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E27A5" w14:textId="6D141C11" w:rsidR="0073504D" w:rsidRPr="0073504D" w:rsidRDefault="0073504D" w:rsidP="005F3F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504D">
        <w:rPr>
          <w:rFonts w:ascii="Times New Roman" w:eastAsia="Calibri" w:hAnsi="Times New Roman" w:cs="Times New Roman"/>
          <w:b/>
          <w:bCs/>
          <w:sz w:val="24"/>
          <w:szCs w:val="24"/>
        </w:rPr>
        <w:t>Prevalência do tétano acidental no nordeste brasileiro entre 2015 e 2019</w:t>
      </w:r>
    </w:p>
    <w:p w14:paraId="7CEA1402" w14:textId="77777777" w:rsidR="00620D1C" w:rsidRPr="007932B2" w:rsidRDefault="00620D1C" w:rsidP="005F3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2F76F" w14:textId="3919A3D2" w:rsidR="00622D09" w:rsidRDefault="00532C7A" w:rsidP="005F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Salomão Mendes Amaral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3A0652"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João Pedro Nascimento Ferreira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Lucas Daniel Lima dos Santos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Letícia Muniz de Abreu Murad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Byatriz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Oliveira Linhares</w:t>
      </w:r>
      <w:r w:rsidR="003A0652" w:rsidRPr="007932B2">
        <w:rPr>
          <w:rFonts w:ascii="Times New Roman" w:hAnsi="Times New Roman" w:cs="Times New Roman"/>
          <w:sz w:val="24"/>
          <w:szCs w:val="24"/>
        </w:rPr>
        <w:t>²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620D1C" w:rsidRPr="00793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Andréa Oliveira Torres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E144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622D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27AE7BF1" w14:textId="77777777" w:rsidR="00622D09" w:rsidRPr="007932B2" w:rsidRDefault="00622D09" w:rsidP="005F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C0A8E12" w14:textId="54028023" w:rsidR="00620D1C" w:rsidRDefault="00DB4524" w:rsidP="005F3F9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532C7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Universidade CEUMA,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Curso de Medicina</w:t>
      </w:r>
      <w:r w:rsidR="00697D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</w:t>
      </w:r>
      <w:r w:rsidR="00532C7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São Luís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</w:t>
      </w:r>
      <w:r w:rsidR="00532C7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</w:t>
      </w:r>
    </w:p>
    <w:p w14:paraId="3F9E4A4F" w14:textId="517BBEE9" w:rsidR="00DB4524" w:rsidRDefault="00DB4524" w:rsidP="005F3F9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Universidade </w:t>
      </w:r>
      <w:r w:rsidR="00532C7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Pitágoras São Luís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Curso de Biomedicina. </w:t>
      </w:r>
      <w:r w:rsidR="00FE14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São Luís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</w:t>
      </w:r>
      <w:r w:rsidR="00FE14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</w:t>
      </w:r>
    </w:p>
    <w:p w14:paraId="733E0981" w14:textId="73279652" w:rsidR="00DB4524" w:rsidRDefault="00DB4524" w:rsidP="005F3F9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7" w:history="1">
        <w:r w:rsidR="00532C7A" w:rsidRPr="00030D4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amaralcmrj@hotmail.com</w:t>
        </w:r>
      </w:hyperlink>
    </w:p>
    <w:p w14:paraId="7A604584" w14:textId="77777777" w:rsidR="00DB4524" w:rsidRPr="00DB4524" w:rsidRDefault="00DB4524" w:rsidP="005F3F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46432" w14:textId="66E188C2" w:rsidR="00FE1449" w:rsidRPr="00F11B4F" w:rsidRDefault="00FE1449" w:rsidP="005F3F93">
      <w:pPr>
        <w:spacing w:line="360" w:lineRule="auto"/>
        <w:jc w:val="both"/>
        <w:rPr>
          <w:rFonts w:ascii="Times New Roman" w:hAnsi="Times New Roman"/>
        </w:rPr>
      </w:pPr>
      <w:r w:rsidRPr="1A9F02C6">
        <w:rPr>
          <w:rFonts w:ascii="Times New Roman" w:hAnsi="Times New Roman"/>
          <w:b/>
          <w:bCs/>
        </w:rPr>
        <w:t xml:space="preserve">Introdução: </w:t>
      </w:r>
      <w:r w:rsidRPr="1A9F02C6">
        <w:rPr>
          <w:rFonts w:ascii="Times New Roman" w:hAnsi="Times New Roman"/>
        </w:rPr>
        <w:t>O tétano é uma doença aguda não infecciosa causada pelo</w:t>
      </w:r>
      <w:r w:rsidRPr="1A9F02C6">
        <w:rPr>
          <w:rFonts w:ascii="Times New Roman" w:hAnsi="Times New Roman"/>
          <w:b/>
          <w:bCs/>
        </w:rPr>
        <w:t xml:space="preserve"> </w:t>
      </w:r>
      <w:r w:rsidRPr="1A9F02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Clostridium </w:t>
      </w:r>
      <w:proofErr w:type="spellStart"/>
      <w:r w:rsidRPr="1A9F02C6">
        <w:rPr>
          <w:rFonts w:ascii="Times New Roman" w:eastAsia="Times New Roman" w:hAnsi="Times New Roman" w:cs="Times New Roman"/>
          <w:i/>
          <w:iCs/>
          <w:sz w:val="24"/>
          <w:szCs w:val="24"/>
        </w:rPr>
        <w:t>tetani</w:t>
      </w:r>
      <w:proofErr w:type="spellEnd"/>
      <w:r w:rsidRPr="1A9F02C6">
        <w:rPr>
          <w:rFonts w:ascii="Times New Roman" w:eastAsia="Times New Roman" w:hAnsi="Times New Roman" w:cs="Times New Roman"/>
          <w:sz w:val="24"/>
          <w:szCs w:val="24"/>
        </w:rPr>
        <w:t xml:space="preserve">, o qual é uma bactéria gram-positiva e anaeróbia. O agente etiológico causador da patologia libera toxinas que afetam o sistema nervoso do paciente infectado </w:t>
      </w:r>
      <w:r w:rsidRPr="1A9F02C6">
        <w:rPr>
          <w:rFonts w:ascii="Times New Roman" w:eastAsia="Arial" w:hAnsi="Times New Roman"/>
        </w:rPr>
        <w:t xml:space="preserve">e essa patologia é mais frequente em países subdesenvolvidos e em desenvolvimento.  A doença causa uma alta letalidade e morbidade, em decorrência das complicações clínicas sofridas pelos indivíduos acometidos. </w:t>
      </w:r>
      <w:r w:rsidRPr="1A9F02C6">
        <w:rPr>
          <w:rFonts w:ascii="Times New Roman" w:hAnsi="Times New Roman"/>
          <w:b/>
          <w:bCs/>
        </w:rPr>
        <w:t xml:space="preserve">Objetivo: </w:t>
      </w:r>
      <w:r w:rsidRPr="1A9F02C6">
        <w:rPr>
          <w:rFonts w:ascii="Times New Roman" w:hAnsi="Times New Roman"/>
        </w:rPr>
        <w:t>Avaliar a prevalência do tétano acidental no nordeste brasileiro entre 2015 e 2019</w:t>
      </w:r>
      <w:r>
        <w:rPr>
          <w:rFonts w:ascii="Times New Roman" w:hAnsi="Times New Roman"/>
        </w:rPr>
        <w:t xml:space="preserve">, </w:t>
      </w:r>
      <w:r w:rsidRPr="34754B23">
        <w:rPr>
          <w:rFonts w:ascii="Times New Roman" w:eastAsia="Times New Roman" w:hAnsi="Times New Roman"/>
          <w:color w:val="000000" w:themeColor="text1"/>
        </w:rPr>
        <w:t>avaliando-se os meses de janeiro a dezembro do intervalo utilizado para a pesquisa epidemiológica</w:t>
      </w:r>
      <w:r w:rsidRPr="1A9F02C6">
        <w:rPr>
          <w:rFonts w:ascii="Times New Roman" w:hAnsi="Times New Roman"/>
        </w:rPr>
        <w:t xml:space="preserve">. </w:t>
      </w:r>
      <w:r w:rsidRPr="1A9F02C6">
        <w:rPr>
          <w:rFonts w:ascii="Times New Roman" w:hAnsi="Times New Roman"/>
          <w:b/>
          <w:bCs/>
        </w:rPr>
        <w:t xml:space="preserve">Métodos: </w:t>
      </w:r>
      <w:r w:rsidRPr="1A9F02C6">
        <w:rPr>
          <w:rFonts w:ascii="Times New Roman" w:eastAsia="Arial" w:hAnsi="Times New Roman"/>
        </w:rPr>
        <w:t>Trata-se de um estudo epidemiológico de análise retrospectiva e abordagem quantitativa. Os dados foram obtidos a partir do Sistema de Informação de Agravos de Notificação do Sistema Único de Saúde entre os anos de 2015 a 2019, tendo como parâmetros de análise: ano, estado, faixa etária, sexo e evolução do caso.</w:t>
      </w:r>
      <w:r w:rsidRPr="1A9F02C6">
        <w:rPr>
          <w:rFonts w:ascii="Times New Roman" w:hAnsi="Times New Roman"/>
        </w:rPr>
        <w:t xml:space="preserve"> </w:t>
      </w:r>
      <w:r w:rsidRPr="1A9F02C6">
        <w:rPr>
          <w:rFonts w:ascii="Times New Roman" w:hAnsi="Times New Roman"/>
          <w:b/>
          <w:bCs/>
        </w:rPr>
        <w:t xml:space="preserve">Resultados: </w:t>
      </w:r>
      <w:r w:rsidRPr="1A9F02C6">
        <w:rPr>
          <w:rFonts w:ascii="Times New Roman" w:hAnsi="Times New Roman"/>
        </w:rPr>
        <w:t>Nos anos pesquisados,</w:t>
      </w:r>
      <w:r w:rsidRPr="1A9F02C6">
        <w:rPr>
          <w:rFonts w:ascii="Times New Roman" w:hAnsi="Times New Roman"/>
          <w:b/>
          <w:bCs/>
        </w:rPr>
        <w:t xml:space="preserve"> </w:t>
      </w:r>
      <w:r w:rsidRPr="1A9F02C6">
        <w:rPr>
          <w:rFonts w:ascii="Times New Roman" w:hAnsi="Times New Roman"/>
        </w:rPr>
        <w:t xml:space="preserve">foram notificados 365 casos de tétano no </w:t>
      </w:r>
      <w:proofErr w:type="gramStart"/>
      <w:r w:rsidRPr="1A9F02C6">
        <w:rPr>
          <w:rFonts w:ascii="Times New Roman" w:hAnsi="Times New Roman"/>
        </w:rPr>
        <w:t>nordest</w:t>
      </w:r>
      <w:r>
        <w:rPr>
          <w:rFonts w:ascii="Times New Roman" w:hAnsi="Times New Roman"/>
        </w:rPr>
        <w:t>e</w:t>
      </w:r>
      <w:proofErr w:type="gramEnd"/>
      <w:r w:rsidRPr="1A9F02C6">
        <w:rPr>
          <w:rFonts w:ascii="Times New Roman" w:hAnsi="Times New Roman"/>
        </w:rPr>
        <w:t xml:space="preserve">, sendo 23,56% (n=86) em 2015; 22,19% (n=81) em 2016; 16,99% (n=62) em 2017; 16,71% (n=61) em 2018 e 20,55% (n=75) em 2019. Em relação aos estados nordestinos, observou-se que os mais acometidos foram: Maranhão com 18,08% (n=66); Ceará com 19,73% (n=72) e Bahia com 22,47% (n=82). Com relação a faixa etária, identificou-se que os infectados são mais prevalentes no intervalo de 20 a 39 anos com 16,99% (n=62) e 40 a 59 anos com 48,77% (n=178). Em relação ao sexo, observou-se: masculino com 89,04% (n=325) e feminino com 10,96% (n=40). Na evolução dos casos, identificou-se: 45,48% (n=166) dos pacientes foram curados e 36,16% (n=132) tiveram óbito pelo agravo notificado. </w:t>
      </w:r>
      <w:r w:rsidRPr="1A9F02C6">
        <w:rPr>
          <w:rFonts w:ascii="Times New Roman" w:hAnsi="Times New Roman"/>
          <w:b/>
          <w:bCs/>
        </w:rPr>
        <w:t xml:space="preserve">Conclusão: </w:t>
      </w:r>
      <w:r w:rsidRPr="1A9F02C6">
        <w:rPr>
          <w:rFonts w:ascii="Times New Roman" w:hAnsi="Times New Roman"/>
        </w:rPr>
        <w:t xml:space="preserve">Portanto, pode-se inferir que o número de pessoas com tétano começou a diminuir no intervalo de 2015 a 2018, mas aumentou no ano seguinte. Cumpre observar que a doença é mais prevalente em jovens e em pessoas de meia idade. Além disso, mais da metade dos casos registrados são mais frequentes no sexo masculino e que, apesar de muitos indivíduos conseguirem se recuperar, uma porcentagem de doentes evolui para o óbito. </w:t>
      </w:r>
    </w:p>
    <w:p w14:paraId="79048154" w14:textId="2FB020F4" w:rsidR="00FE1449" w:rsidRDefault="003C668F" w:rsidP="005F3F93">
      <w:pPr>
        <w:suppressAutoHyphens/>
        <w:spacing w:line="360" w:lineRule="auto"/>
        <w:jc w:val="both"/>
        <w:textDirection w:val="btLr"/>
        <w:textAlignment w:val="top"/>
        <w:rPr>
          <w:rFonts w:ascii="Times New Roman" w:eastAsia="Times New Roman" w:hAnsi="Times New Roman"/>
          <w:position w:val="-1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FE1449" w:rsidRPr="00F11B4F">
        <w:rPr>
          <w:rFonts w:ascii="Times New Roman" w:eastAsia="Times New Roman" w:hAnsi="Times New Roman"/>
          <w:position w:val="-1"/>
          <w:lang w:eastAsia="pt-BR"/>
        </w:rPr>
        <w:t>Tétano; Epidemiologia; Nordeste.</w:t>
      </w:r>
    </w:p>
    <w:p w14:paraId="12ED0503" w14:textId="77777777" w:rsidR="00360E09" w:rsidRPr="00F11B4F" w:rsidRDefault="00360E09" w:rsidP="005F3F93">
      <w:pPr>
        <w:suppressAutoHyphens/>
        <w:spacing w:line="360" w:lineRule="auto"/>
        <w:jc w:val="both"/>
        <w:textDirection w:val="btLr"/>
        <w:textAlignment w:val="top"/>
        <w:rPr>
          <w:rFonts w:ascii="Times New Roman" w:eastAsia="Times New Roman" w:hAnsi="Times New Roman"/>
          <w:lang w:eastAsia="pt-BR"/>
        </w:rPr>
      </w:pPr>
    </w:p>
    <w:p w14:paraId="5E0DE83F" w14:textId="5C20EC3F" w:rsidR="00164781" w:rsidRDefault="003A0652" w:rsidP="005F3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  <w:r w:rsidR="00FE14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52B3BB" w14:textId="63B67079" w:rsidR="00313FF0" w:rsidRPr="007932B2" w:rsidRDefault="00313FF0" w:rsidP="005F3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Lisboa; Yey Li Ho; Trindade Gustavo</w:t>
      </w:r>
      <w:r w:rsidRPr="007932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7D2D">
        <w:rPr>
          <w:rFonts w:ascii="Times New Roman" w:hAnsi="Times New Roman" w:cs="Times New Roman"/>
          <w:i/>
          <w:iCs/>
          <w:noProof/>
          <w:sz w:val="24"/>
          <w:szCs w:val="24"/>
        </w:rPr>
        <w:t>et al</w:t>
      </w:r>
      <w:r w:rsidRPr="007932B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Diretrizes para o manejo do tétano acidental em pacientes adultos</w:t>
      </w:r>
      <w:r w:rsidRPr="007932B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932B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Revista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Brasileira de Terapia Intesiva</w:t>
      </w:r>
      <w:r w:rsidRPr="007932B2">
        <w:rPr>
          <w:rFonts w:ascii="Times New Roman" w:hAnsi="Times New Roman" w:cs="Times New Roman"/>
          <w:noProof/>
          <w:sz w:val="24"/>
          <w:szCs w:val="24"/>
        </w:rPr>
        <w:t xml:space="preserve">, v. </w:t>
      </w:r>
      <w:r>
        <w:rPr>
          <w:rFonts w:ascii="Times New Roman" w:hAnsi="Times New Roman" w:cs="Times New Roman"/>
          <w:noProof/>
          <w:sz w:val="24"/>
          <w:szCs w:val="24"/>
        </w:rPr>
        <w:t>23</w:t>
      </w:r>
      <w:r w:rsidRPr="007932B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no.4 São Paulo out./dez. 2011.</w:t>
      </w:r>
    </w:p>
    <w:p w14:paraId="76140D64" w14:textId="574A3D42" w:rsidR="00313FF0" w:rsidRPr="005F3F93" w:rsidRDefault="00F807F1" w:rsidP="005F3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F3F93">
        <w:rPr>
          <w:rFonts w:ascii="Times New Roman" w:hAnsi="Times New Roman" w:cs="Times New Roman"/>
          <w:noProof/>
          <w:sz w:val="24"/>
          <w:szCs w:val="24"/>
        </w:rPr>
        <w:t>Vieira; Santos</w:t>
      </w:r>
      <w:r w:rsidR="00313FF0" w:rsidRPr="005F3F93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313FF0" w:rsidRPr="005F3F93">
        <w:rPr>
          <w:rFonts w:ascii="Times New Roman" w:hAnsi="Times New Roman" w:cs="Times New Roman"/>
          <w:i/>
          <w:iCs/>
          <w:noProof/>
          <w:sz w:val="24"/>
          <w:szCs w:val="24"/>
        </w:rPr>
        <w:t>et al.</w:t>
      </w:r>
      <w:r w:rsidR="00313FF0" w:rsidRPr="005F3F93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 w:rsidRPr="005F3F93">
        <w:rPr>
          <w:rFonts w:ascii="Times New Roman" w:hAnsi="Times New Roman" w:cs="Times New Roman"/>
          <w:noProof/>
          <w:sz w:val="24"/>
          <w:szCs w:val="24"/>
        </w:rPr>
        <w:t xml:space="preserve">spectos epidemiologicos do tétano acidental no Estado de Minas Gerais, Brasil, 2001-2006. </w:t>
      </w:r>
      <w:r w:rsidRPr="005F3F93">
        <w:rPr>
          <w:rFonts w:ascii="Times New Roman" w:hAnsi="Times New Roman" w:cs="Times New Roman"/>
          <w:b/>
          <w:bCs/>
          <w:noProof/>
          <w:sz w:val="24"/>
          <w:szCs w:val="24"/>
        </w:rPr>
        <w:t>Epidemiologia e Serviço de Saúde</w:t>
      </w:r>
      <w:r w:rsidRPr="005F3F93">
        <w:rPr>
          <w:rFonts w:ascii="Times New Roman" w:hAnsi="Times New Roman" w:cs="Times New Roman"/>
          <w:noProof/>
          <w:sz w:val="24"/>
          <w:szCs w:val="24"/>
        </w:rPr>
        <w:t>,</w:t>
      </w:r>
      <w:r w:rsidR="001E2E5E" w:rsidRPr="005F3F93">
        <w:rPr>
          <w:rFonts w:ascii="Times New Roman" w:hAnsi="Times New Roman" w:cs="Times New Roman"/>
          <w:noProof/>
          <w:sz w:val="24"/>
          <w:szCs w:val="24"/>
        </w:rPr>
        <w:t xml:space="preserve"> Epidemol. Serv. Saúde</w:t>
      </w:r>
      <w:r w:rsidRPr="005F3F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E2E5E" w:rsidRPr="005F3F93">
        <w:rPr>
          <w:rFonts w:ascii="Times New Roman" w:hAnsi="Times New Roman" w:cs="Times New Roman"/>
          <w:noProof/>
          <w:sz w:val="24"/>
          <w:szCs w:val="24"/>
        </w:rPr>
        <w:t>v 18, n.4 Brasília dez</w:t>
      </w:r>
      <w:r w:rsidR="00313FF0" w:rsidRPr="005F3F93">
        <w:rPr>
          <w:rFonts w:ascii="Times New Roman" w:hAnsi="Times New Roman" w:cs="Times New Roman"/>
          <w:noProof/>
          <w:sz w:val="24"/>
          <w:szCs w:val="24"/>
        </w:rPr>
        <w:t>, 20</w:t>
      </w:r>
      <w:r w:rsidR="001E2E5E" w:rsidRPr="005F3F93">
        <w:rPr>
          <w:rFonts w:ascii="Times New Roman" w:hAnsi="Times New Roman" w:cs="Times New Roman"/>
          <w:noProof/>
          <w:sz w:val="24"/>
          <w:szCs w:val="24"/>
        </w:rPr>
        <w:t>09.</w:t>
      </w:r>
    </w:p>
    <w:p w14:paraId="7F783405" w14:textId="19454D23" w:rsidR="0089116A" w:rsidRDefault="001E2E5E" w:rsidP="005F3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5F3F93">
        <w:rPr>
          <w:rFonts w:ascii="Times New Roman" w:hAnsi="Times New Roman" w:cs="Times New Roman"/>
          <w:noProof/>
          <w:sz w:val="24"/>
          <w:szCs w:val="24"/>
        </w:rPr>
        <w:t xml:space="preserve">GOUVEIA; Cruz da Alves  </w:t>
      </w:r>
      <w:r w:rsidRPr="005F3F93">
        <w:rPr>
          <w:rFonts w:ascii="Times New Roman" w:hAnsi="Times New Roman" w:cs="Times New Roman"/>
          <w:i/>
          <w:iCs/>
          <w:noProof/>
          <w:sz w:val="24"/>
          <w:szCs w:val="24"/>
        </w:rPr>
        <w:t>et al.</w:t>
      </w:r>
      <w:r w:rsidRPr="005F3F93">
        <w:rPr>
          <w:rFonts w:ascii="Times New Roman" w:hAnsi="Times New Roman" w:cs="Times New Roman"/>
          <w:noProof/>
          <w:sz w:val="24"/>
          <w:szCs w:val="24"/>
        </w:rPr>
        <w:t xml:space="preserve"> Tendência Temporal do tétano acidental no período de 1981 a 2004 em Pernambuco com avaliação do impacto da assitência em unidade de terapia intesiva sobre a letalidade</w:t>
      </w:r>
      <w:r w:rsidR="0089116A" w:rsidRPr="005F3F9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89116A" w:rsidRPr="005F3F93">
        <w:rPr>
          <w:rFonts w:ascii="Times New Roman" w:hAnsi="Times New Roman" w:cs="Times New Roman"/>
          <w:b/>
          <w:bCs/>
          <w:noProof/>
          <w:sz w:val="24"/>
          <w:szCs w:val="24"/>
        </w:rPr>
        <w:t>Revista da Sociedade Brasileira de Medicina Tropical</w:t>
      </w:r>
      <w:r w:rsidR="0089116A" w:rsidRPr="005F3F93">
        <w:rPr>
          <w:rFonts w:ascii="Times New Roman" w:hAnsi="Times New Roman" w:cs="Times New Roman"/>
          <w:noProof/>
          <w:sz w:val="24"/>
          <w:szCs w:val="24"/>
        </w:rPr>
        <w:t xml:space="preserve">, Bras. Med. Trop. </w:t>
      </w:r>
      <w:r w:rsidR="0089116A">
        <w:rPr>
          <w:rFonts w:ascii="Times New Roman" w:hAnsi="Times New Roman" w:cs="Times New Roman"/>
          <w:noProof/>
          <w:sz w:val="24"/>
          <w:szCs w:val="24"/>
          <w:lang w:val="en-US"/>
        </w:rPr>
        <w:t>[oline]. 2009, vol 42, n.1, pp 54-57.</w:t>
      </w:r>
    </w:p>
    <w:p w14:paraId="70E6236E" w14:textId="3C0E412A" w:rsidR="0089116A" w:rsidRPr="0089116A" w:rsidRDefault="0089116A" w:rsidP="005F3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lang w:val="en-US"/>
        </w:rPr>
      </w:pPr>
    </w:p>
    <w:p w14:paraId="49E5E0EE" w14:textId="09E85E43" w:rsidR="0089116A" w:rsidRDefault="0089116A" w:rsidP="005F3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BDBA286" w14:textId="020C333A" w:rsidR="0089116A" w:rsidRDefault="0089116A" w:rsidP="005F3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05A25834" w14:textId="6D5932AD" w:rsidR="0089116A" w:rsidRDefault="0089116A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690AF51D" w14:textId="77777777" w:rsidR="0089116A" w:rsidRDefault="0089116A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FE2F8" w14:textId="34276137" w:rsidR="00971A27" w:rsidRDefault="001E2E5E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5C95AA9" w14:textId="78A803DF" w:rsidR="001E2E5E" w:rsidRDefault="001E2E5E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9733A" w14:textId="77777777" w:rsidR="001E2E5E" w:rsidRDefault="001E2E5E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2F848" w14:textId="4D0444D6" w:rsidR="004A32BC" w:rsidRPr="007932B2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BC" w:rsidRPr="007932B2" w:rsidSect="00FE2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5670B" w14:textId="77777777" w:rsidR="009705BD" w:rsidRDefault="009705BD" w:rsidP="00343A77">
      <w:pPr>
        <w:spacing w:after="0" w:line="240" w:lineRule="auto"/>
      </w:pPr>
      <w:r>
        <w:separator/>
      </w:r>
    </w:p>
  </w:endnote>
  <w:endnote w:type="continuationSeparator" w:id="0">
    <w:p w14:paraId="3C00BAD4" w14:textId="77777777" w:rsidR="009705BD" w:rsidRDefault="009705BD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601AB" w14:textId="77777777" w:rsidR="009705BD" w:rsidRDefault="009705BD" w:rsidP="00343A77">
      <w:pPr>
        <w:spacing w:after="0" w:line="240" w:lineRule="auto"/>
      </w:pPr>
      <w:r>
        <w:separator/>
      </w:r>
    </w:p>
  </w:footnote>
  <w:footnote w:type="continuationSeparator" w:id="0">
    <w:p w14:paraId="5E503129" w14:textId="77777777" w:rsidR="009705BD" w:rsidRDefault="009705BD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343A77" w:rsidRDefault="009705BD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1" type="#_x0000_t75" alt="" style="position:absolute;margin-left:0;margin-top:0;width:439.2pt;height:43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343A77" w:rsidRDefault="009705BD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0" type="#_x0000_t75" alt="" style="position:absolute;margin-left:0;margin-top:0;width:439.2pt;height:439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029B44C6" w:rsidR="00343A77" w:rsidRDefault="009705BD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alt="" style="position:absolute;margin-left:0;margin-top:0;width:439.2pt;height:439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53B96"/>
    <w:rsid w:val="00096AE8"/>
    <w:rsid w:val="000D3531"/>
    <w:rsid w:val="00134B5E"/>
    <w:rsid w:val="001608C2"/>
    <w:rsid w:val="00164781"/>
    <w:rsid w:val="001C574E"/>
    <w:rsid w:val="001E2E5E"/>
    <w:rsid w:val="002471C3"/>
    <w:rsid w:val="00266FC4"/>
    <w:rsid w:val="002725D9"/>
    <w:rsid w:val="00280B8E"/>
    <w:rsid w:val="002E41B0"/>
    <w:rsid w:val="002F127F"/>
    <w:rsid w:val="00305C67"/>
    <w:rsid w:val="00313FF0"/>
    <w:rsid w:val="003156C1"/>
    <w:rsid w:val="00343A77"/>
    <w:rsid w:val="00360E09"/>
    <w:rsid w:val="003A0652"/>
    <w:rsid w:val="003C668F"/>
    <w:rsid w:val="00425F38"/>
    <w:rsid w:val="00447C27"/>
    <w:rsid w:val="00475380"/>
    <w:rsid w:val="004A32BC"/>
    <w:rsid w:val="004C7207"/>
    <w:rsid w:val="00501C38"/>
    <w:rsid w:val="00503AAF"/>
    <w:rsid w:val="0051302D"/>
    <w:rsid w:val="00532C7A"/>
    <w:rsid w:val="005667EC"/>
    <w:rsid w:val="00570B81"/>
    <w:rsid w:val="005B72EB"/>
    <w:rsid w:val="005F3F93"/>
    <w:rsid w:val="00620D1C"/>
    <w:rsid w:val="00622D09"/>
    <w:rsid w:val="00665EF0"/>
    <w:rsid w:val="00697D2D"/>
    <w:rsid w:val="006F094E"/>
    <w:rsid w:val="0070304B"/>
    <w:rsid w:val="0073504D"/>
    <w:rsid w:val="0076733E"/>
    <w:rsid w:val="007932B2"/>
    <w:rsid w:val="00794171"/>
    <w:rsid w:val="007C0E1D"/>
    <w:rsid w:val="007C68E0"/>
    <w:rsid w:val="00810055"/>
    <w:rsid w:val="008310A3"/>
    <w:rsid w:val="00857E0F"/>
    <w:rsid w:val="00890DA5"/>
    <w:rsid w:val="0089116A"/>
    <w:rsid w:val="008B4251"/>
    <w:rsid w:val="008B506A"/>
    <w:rsid w:val="00907BEE"/>
    <w:rsid w:val="00917B69"/>
    <w:rsid w:val="009705BD"/>
    <w:rsid w:val="00971A27"/>
    <w:rsid w:val="00971B7C"/>
    <w:rsid w:val="009D66F1"/>
    <w:rsid w:val="009F475B"/>
    <w:rsid w:val="00A0313F"/>
    <w:rsid w:val="00A567C1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469F8"/>
    <w:rsid w:val="00E72AE6"/>
    <w:rsid w:val="00EB1C03"/>
    <w:rsid w:val="00EC1DD2"/>
    <w:rsid w:val="00F468BE"/>
    <w:rsid w:val="00F807F1"/>
    <w:rsid w:val="00FA0AAB"/>
    <w:rsid w:val="00FE1449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E2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styleId="MenoPendente">
    <w:name w:val="Unresolved Mention"/>
    <w:basedOn w:val="Fontepargpadro"/>
    <w:uiPriority w:val="99"/>
    <w:semiHidden/>
    <w:unhideWhenUsed/>
    <w:rsid w:val="00532C7A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1E2E5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maralcmrj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3282-7F4D-48C7-B2ED-DF96D0F7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salomão amaral</cp:lastModifiedBy>
  <cp:revision>4</cp:revision>
  <dcterms:created xsi:type="dcterms:W3CDTF">2020-09-15T04:09:00Z</dcterms:created>
  <dcterms:modified xsi:type="dcterms:W3CDTF">2020-09-15T17:52:00Z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