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18FF664" w14:textId="77777777" w:rsidR="00A766F1" w:rsidRPr="00A766F1" w:rsidRDefault="00A766F1" w:rsidP="00A766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6F1">
        <w:rPr>
          <w:rFonts w:ascii="Times New Roman" w:hAnsi="Times New Roman" w:cs="Times New Roman"/>
          <w:b/>
          <w:bCs/>
          <w:sz w:val="28"/>
          <w:szCs w:val="28"/>
        </w:rPr>
        <w:t>CARACTERÍSTICAS CLÍNICAS E EPIDEMIOLÓGICAS DA HANSENÍASE EM UMA AMOSTRA POPULACIONAL</w:t>
      </w:r>
    </w:p>
    <w:p w14:paraId="1D62F5DB" w14:textId="77777777" w:rsidR="00A766F1" w:rsidRDefault="00A766F1" w:rsidP="002E6040">
      <w:pPr>
        <w:pStyle w:val="ABNT"/>
        <w:jc w:val="right"/>
        <w:rPr>
          <w:sz w:val="20"/>
          <w:szCs w:val="20"/>
        </w:rPr>
      </w:pPr>
    </w:p>
    <w:p w14:paraId="2CA60DE1" w14:textId="77777777" w:rsidR="00A766F1" w:rsidRDefault="00A766F1" w:rsidP="00A766F1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Emanuel Thomaz de Aquino Oliveira</w:t>
      </w:r>
      <w:r w:rsidRPr="00E25E3F">
        <w:rPr>
          <w:sz w:val="20"/>
          <w:szCs w:val="20"/>
        </w:rPr>
        <w:t>¹</w:t>
      </w:r>
    </w:p>
    <w:p w14:paraId="12ABEAF7" w14:textId="5E31DB45" w:rsidR="00A766F1" w:rsidRDefault="00A766F1" w:rsidP="00A766F1">
      <w:pPr>
        <w:pStyle w:val="ABNT"/>
        <w:jc w:val="right"/>
        <w:rPr>
          <w:sz w:val="20"/>
          <w:szCs w:val="20"/>
          <w:vertAlign w:val="superscript"/>
        </w:rPr>
      </w:pPr>
      <w:r w:rsidRPr="00521700">
        <w:rPr>
          <w:sz w:val="20"/>
          <w:szCs w:val="20"/>
        </w:rPr>
        <w:t xml:space="preserve">Karen Jammille Figueiredo Nascimento </w:t>
      </w:r>
      <w:r>
        <w:rPr>
          <w:sz w:val="20"/>
          <w:szCs w:val="20"/>
        </w:rPr>
        <w:t>E</w:t>
      </w:r>
      <w:r w:rsidRPr="00521700">
        <w:rPr>
          <w:sz w:val="20"/>
          <w:szCs w:val="20"/>
        </w:rPr>
        <w:t>nes</w:t>
      </w:r>
      <w:r>
        <w:rPr>
          <w:sz w:val="20"/>
          <w:szCs w:val="20"/>
          <w:vertAlign w:val="superscript"/>
        </w:rPr>
        <w:t>2</w:t>
      </w:r>
    </w:p>
    <w:p w14:paraId="39B5CF31" w14:textId="079788B1" w:rsidR="00321B38" w:rsidRDefault="00321B38" w:rsidP="00A766F1">
      <w:pPr>
        <w:pStyle w:val="ABNT"/>
        <w:jc w:val="right"/>
        <w:rPr>
          <w:sz w:val="20"/>
          <w:szCs w:val="20"/>
          <w:vertAlign w:val="superscript"/>
        </w:rPr>
      </w:pPr>
      <w:r w:rsidRPr="00321B38">
        <w:rPr>
          <w:sz w:val="20"/>
          <w:szCs w:val="20"/>
        </w:rPr>
        <w:t>Edy Victória de Lima Fernandes Cirino</w:t>
      </w:r>
      <w:r w:rsidRPr="00321B38">
        <w:rPr>
          <w:sz w:val="20"/>
          <w:szCs w:val="20"/>
          <w:vertAlign w:val="superscript"/>
        </w:rPr>
        <w:t>3</w:t>
      </w:r>
    </w:p>
    <w:p w14:paraId="5B639975" w14:textId="327115FB" w:rsidR="0000454A" w:rsidRPr="0000454A" w:rsidRDefault="0000454A" w:rsidP="00A766F1">
      <w:pPr>
        <w:pStyle w:val="ABNT"/>
        <w:jc w:val="right"/>
        <w:rPr>
          <w:sz w:val="20"/>
          <w:szCs w:val="20"/>
        </w:rPr>
      </w:pPr>
      <w:r w:rsidRPr="0000454A">
        <w:rPr>
          <w:sz w:val="20"/>
          <w:szCs w:val="20"/>
        </w:rPr>
        <w:t>Pollyanna Alvim Silva</w:t>
      </w:r>
      <w:r w:rsidRPr="0000454A">
        <w:rPr>
          <w:sz w:val="20"/>
          <w:szCs w:val="20"/>
          <w:vertAlign w:val="superscript"/>
        </w:rPr>
        <w:t>4</w:t>
      </w:r>
    </w:p>
    <w:p w14:paraId="6641E1F1" w14:textId="23CE9916" w:rsidR="00B36584" w:rsidRPr="00B36584" w:rsidRDefault="00B36584" w:rsidP="00A766F1">
      <w:pPr>
        <w:pStyle w:val="ABNT"/>
        <w:jc w:val="right"/>
        <w:rPr>
          <w:sz w:val="20"/>
          <w:szCs w:val="20"/>
        </w:rPr>
      </w:pPr>
      <w:r w:rsidRPr="00B36584">
        <w:rPr>
          <w:sz w:val="20"/>
          <w:szCs w:val="20"/>
        </w:rPr>
        <w:t>Maria Aduclecia de Lima</w:t>
      </w:r>
      <w:r>
        <w:rPr>
          <w:sz w:val="20"/>
          <w:szCs w:val="20"/>
          <w:vertAlign w:val="superscript"/>
        </w:rPr>
        <w:t>5</w:t>
      </w:r>
    </w:p>
    <w:p w14:paraId="64D92517" w14:textId="43282BA9" w:rsidR="00B36584" w:rsidRPr="00E25E3F" w:rsidRDefault="00B36584" w:rsidP="00A766F1">
      <w:pPr>
        <w:pStyle w:val="ABNT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Fiama dos Santos de Freitas Bessa Campos</w:t>
      </w:r>
      <w:r w:rsidRPr="00B36584">
        <w:rPr>
          <w:color w:val="000000"/>
          <w:sz w:val="20"/>
          <w:szCs w:val="20"/>
          <w:vertAlign w:val="superscript"/>
        </w:rPr>
        <w:t>6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271B6133" w14:textId="1B6AC2AE" w:rsidR="00A766F1" w:rsidRDefault="00A766F1" w:rsidP="00A766F1">
      <w:pPr>
        <w:jc w:val="both"/>
        <w:rPr>
          <w:rFonts w:ascii="Times New Roman" w:hAnsi="Times New Roman" w:cs="Times New Roman"/>
          <w:sz w:val="24"/>
          <w:szCs w:val="24"/>
        </w:rPr>
      </w:pPr>
      <w:r w:rsidRPr="002E1686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686">
        <w:rPr>
          <w:rFonts w:ascii="Times New Roman" w:hAnsi="Times New Roman" w:cs="Times New Roman"/>
          <w:sz w:val="24"/>
          <w:szCs w:val="24"/>
        </w:rPr>
        <w:t xml:space="preserve">A Hanseníase é uma doença crônica e infectocontagiosa causada pela bactéria </w:t>
      </w:r>
      <w:r w:rsidRPr="002E1686">
        <w:rPr>
          <w:rFonts w:ascii="Times New Roman" w:hAnsi="Times New Roman" w:cs="Times New Roman"/>
          <w:i/>
          <w:iCs/>
          <w:sz w:val="24"/>
          <w:szCs w:val="24"/>
        </w:rPr>
        <w:t>Mycobacterium leprae</w:t>
      </w:r>
      <w:r w:rsidRPr="002E1686">
        <w:rPr>
          <w:rFonts w:ascii="Times New Roman" w:hAnsi="Times New Roman" w:cs="Times New Roman"/>
          <w:sz w:val="24"/>
          <w:szCs w:val="24"/>
        </w:rPr>
        <w:t xml:space="preserve">, que pode levar a incapacidades físicas permanentes, especialmente em olhos, mãos e pés.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E1686">
        <w:rPr>
          <w:rFonts w:ascii="Times New Roman" w:hAnsi="Times New Roman" w:cs="Times New Roman"/>
          <w:sz w:val="24"/>
          <w:szCs w:val="24"/>
        </w:rPr>
        <w:t>doença afeta principalmente adultos e sua gravidade depende do sistema imunológico do hospedeiro. Em 2019, foram notificados mais de 202.000 casos novos da doença em todo o mundo, sendo o Brasil o segundo país com maior número de casos, atrás apenas da Índia. A transmissão ocorre principalmente através das vias respiratórias superiores e da mucosa nasal, mas também pode ocorrer por contato direto com a pele infectada. Os primeiros sintomas surgem após a invasão dos gânglios linfáticos por êmbolos micobacterianos.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686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4C2">
        <w:rPr>
          <w:rFonts w:ascii="Times New Roman" w:hAnsi="Times New Roman" w:cs="Times New Roman"/>
          <w:sz w:val="24"/>
          <w:szCs w:val="24"/>
        </w:rPr>
        <w:t>Descrever o perfil epidemiológico da população com diagnóstico de hanseníase, no Estado do Piauí, Brasil, no período de 2018 a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Trata-se de um e</w:t>
      </w:r>
      <w:r w:rsidRPr="00E21157">
        <w:rPr>
          <w:rFonts w:ascii="Times New Roman" w:hAnsi="Times New Roman" w:cs="Times New Roman"/>
          <w:sz w:val="24"/>
          <w:szCs w:val="24"/>
        </w:rPr>
        <w:t xml:space="preserve">studo transversal, retrospectivo e exploratório com abordagem quantitativa, que coletou dados referentes às notificações de hanseníase no estado do Piauí entre os anos de 2012 a 2022, a partir do sistema nacional de agravos de notificação (SINANET) no Departamento de Informática do SUS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1157">
        <w:rPr>
          <w:rFonts w:ascii="Times New Roman" w:hAnsi="Times New Roman" w:cs="Times New Roman"/>
          <w:sz w:val="24"/>
          <w:szCs w:val="24"/>
        </w:rPr>
        <w:t>DATASUS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4482">
        <w:rPr>
          <w:rFonts w:ascii="Times New Roman" w:hAnsi="Times New Roman" w:cs="Times New Roman"/>
          <w:sz w:val="24"/>
          <w:szCs w:val="24"/>
        </w:rPr>
        <w:t xml:space="preserve">. Foram analisadas variáveis como ano de notificação, faixa etária, sexo, grau de escolaridade, raça, forma clínica e desfecho. Os dados </w:t>
      </w:r>
      <w:r w:rsidRPr="00E21157">
        <w:rPr>
          <w:rFonts w:ascii="Times New Roman" w:hAnsi="Times New Roman" w:cs="Times New Roman"/>
          <w:sz w:val="24"/>
          <w:szCs w:val="24"/>
        </w:rPr>
        <w:t xml:space="preserve">foram tabulados em frequência absoluta e percentual utilizando o </w:t>
      </w:r>
      <w:r w:rsidRPr="000B0122">
        <w:rPr>
          <w:rFonts w:ascii="Times New Roman" w:hAnsi="Times New Roman" w:cs="Times New Roman"/>
          <w:i/>
          <w:iCs/>
          <w:sz w:val="24"/>
          <w:szCs w:val="24"/>
        </w:rPr>
        <w:t>Microsoft Office Excel 2019</w:t>
      </w:r>
      <w:r w:rsidRPr="00E21157">
        <w:rPr>
          <w:rFonts w:ascii="Times New Roman" w:hAnsi="Times New Roman" w:cs="Times New Roman"/>
          <w:sz w:val="24"/>
          <w:szCs w:val="24"/>
        </w:rPr>
        <w:t>. Não foi submetido ao Comitê de Ética em Pesquisa (CEP) local, pois se trata de um estudo em fontes secundárias e não se enquadra dentro da legislação do CONEP/MS, resolução de 466/2012.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21157">
        <w:rPr>
          <w:rFonts w:ascii="Times New Roman" w:hAnsi="Times New Roman" w:cs="Times New Roman"/>
          <w:sz w:val="24"/>
          <w:szCs w:val="24"/>
        </w:rPr>
        <w:t>oram registrados 5.019 casos da doença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57">
        <w:rPr>
          <w:rFonts w:ascii="Times New Roman" w:hAnsi="Times New Roman" w:cs="Times New Roman"/>
          <w:sz w:val="24"/>
          <w:szCs w:val="24"/>
        </w:rPr>
        <w:t>no estado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57">
        <w:rPr>
          <w:rFonts w:ascii="Times New Roman" w:hAnsi="Times New Roman" w:cs="Times New Roman"/>
          <w:sz w:val="24"/>
          <w:szCs w:val="24"/>
        </w:rPr>
        <w:t>no período do estudo</w:t>
      </w:r>
      <w:r>
        <w:rPr>
          <w:rFonts w:ascii="Times New Roman" w:hAnsi="Times New Roman" w:cs="Times New Roman"/>
          <w:sz w:val="24"/>
          <w:szCs w:val="24"/>
        </w:rPr>
        <w:t>. Destes, houve prevalência de casos em 2018 [n=1.304(26%)] e em 2019 [n=1.156(23%)]</w:t>
      </w:r>
      <w:r w:rsidRPr="00E211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57">
        <w:rPr>
          <w:rFonts w:ascii="Times New Roman" w:hAnsi="Times New Roman" w:cs="Times New Roman"/>
          <w:sz w:val="24"/>
          <w:szCs w:val="24"/>
        </w:rPr>
        <w:t>sendo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57">
        <w:rPr>
          <w:rFonts w:ascii="Times New Roman" w:hAnsi="Times New Roman" w:cs="Times New Roman"/>
          <w:sz w:val="24"/>
          <w:szCs w:val="24"/>
        </w:rPr>
        <w:t>a maioria do sexo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57">
        <w:rPr>
          <w:rFonts w:ascii="Times New Roman" w:hAnsi="Times New Roman" w:cs="Times New Roman"/>
          <w:sz w:val="24"/>
          <w:szCs w:val="24"/>
        </w:rPr>
        <w:t>masculino</w:t>
      </w:r>
      <w:r>
        <w:rPr>
          <w:rFonts w:ascii="Times New Roman" w:hAnsi="Times New Roman" w:cs="Times New Roman"/>
          <w:sz w:val="24"/>
          <w:szCs w:val="24"/>
        </w:rPr>
        <w:t xml:space="preserve"> [n=</w:t>
      </w:r>
      <w:r w:rsidRPr="009C6E44">
        <w:t xml:space="preserve"> </w:t>
      </w:r>
      <w:r w:rsidRPr="009C6E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E44">
        <w:rPr>
          <w:rFonts w:ascii="Times New Roman" w:hAnsi="Times New Roman" w:cs="Times New Roman"/>
          <w:sz w:val="24"/>
          <w:szCs w:val="24"/>
        </w:rPr>
        <w:t>902</w:t>
      </w:r>
      <w:r w:rsidRPr="00E211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57,8</w:t>
      </w:r>
      <w:r w:rsidRPr="00E21157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21157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[n=3.454</w:t>
      </w:r>
      <w:r w:rsidRPr="00E211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11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,8</w:t>
      </w:r>
      <w:r w:rsidRPr="00E21157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21157">
        <w:rPr>
          <w:rFonts w:ascii="Times New Roman" w:hAnsi="Times New Roman" w:cs="Times New Roman"/>
          <w:sz w:val="24"/>
          <w:szCs w:val="24"/>
        </w:rPr>
        <w:t xml:space="preserve"> da raça/cor da pele parda. A faixa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57">
        <w:rPr>
          <w:rFonts w:ascii="Times New Roman" w:hAnsi="Times New Roman" w:cs="Times New Roman"/>
          <w:sz w:val="24"/>
          <w:szCs w:val="24"/>
        </w:rPr>
        <w:t>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57">
        <w:rPr>
          <w:rFonts w:ascii="Times New Roman" w:hAnsi="Times New Roman" w:cs="Times New Roman"/>
          <w:sz w:val="24"/>
          <w:szCs w:val="24"/>
        </w:rPr>
        <w:t xml:space="preserve">mais afetada foi a de </w:t>
      </w:r>
      <w:r>
        <w:rPr>
          <w:rFonts w:ascii="Times New Roman" w:hAnsi="Times New Roman" w:cs="Times New Roman"/>
          <w:sz w:val="24"/>
          <w:szCs w:val="24"/>
        </w:rPr>
        <w:t>50 a 50 anos [n=956</w:t>
      </w:r>
      <w:r w:rsidRPr="00E211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21157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] seguida da faixa de 40 a 49 anos [n=934(18,6%)]</w:t>
      </w:r>
      <w:r w:rsidRPr="00E211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Quanto a escolaridade, a maioria dos casos tinham menos de 8 anos de estudo [n=1.951(38,9%)]. </w:t>
      </w:r>
      <w:r w:rsidRPr="00E21157">
        <w:rPr>
          <w:rFonts w:ascii="Times New Roman" w:hAnsi="Times New Roman" w:cs="Times New Roman"/>
          <w:sz w:val="24"/>
          <w:szCs w:val="24"/>
        </w:rPr>
        <w:t xml:space="preserve">A forma clínica mais prevalente foi a Dimorfa </w:t>
      </w:r>
      <w:r>
        <w:rPr>
          <w:rFonts w:ascii="Times New Roman" w:hAnsi="Times New Roman" w:cs="Times New Roman"/>
          <w:sz w:val="24"/>
          <w:szCs w:val="24"/>
        </w:rPr>
        <w:t>[n=2.519</w:t>
      </w:r>
      <w:r w:rsidRPr="00E211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50,2</w:t>
      </w:r>
      <w:r w:rsidRPr="00E21157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21157">
        <w:rPr>
          <w:rFonts w:ascii="Times New Roman" w:hAnsi="Times New Roman" w:cs="Times New Roman"/>
          <w:sz w:val="24"/>
          <w:szCs w:val="24"/>
        </w:rPr>
        <w:t xml:space="preserve"> e o desfecho mais frequente foi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57">
        <w:rPr>
          <w:rFonts w:ascii="Times New Roman" w:hAnsi="Times New Roman" w:cs="Times New Roman"/>
          <w:sz w:val="24"/>
          <w:szCs w:val="24"/>
        </w:rPr>
        <w:t xml:space="preserve">a cura </w:t>
      </w:r>
      <w:r>
        <w:rPr>
          <w:rFonts w:ascii="Times New Roman" w:hAnsi="Times New Roman" w:cs="Times New Roman"/>
          <w:sz w:val="24"/>
          <w:szCs w:val="24"/>
        </w:rPr>
        <w:t>[n=2.969</w:t>
      </w:r>
      <w:r w:rsidRPr="00E21157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>9,2</w:t>
      </w:r>
      <w:r w:rsidRPr="00E21157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211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A766F1">
        <w:t xml:space="preserve"> </w:t>
      </w:r>
      <w:r w:rsidRPr="00A766F1">
        <w:rPr>
          <w:rFonts w:ascii="Times New Roman" w:hAnsi="Times New Roman" w:cs="Times New Roman"/>
          <w:sz w:val="24"/>
          <w:szCs w:val="24"/>
        </w:rPr>
        <w:t xml:space="preserve">Com base nos dados apresentados, podemos concluir que a hanseníase ainda é um problema de saúde pública no estado do Piauí, com um número significativo de casos registrados nos últimos anos. A maioria dos casos ocorreu em homens e indivíduos pardos, com idades entre 40 e 59 anos e com baixa escolaridade. A forma clínica mais prevalente foi a Dimorfa e o desfecho mais frequente foi a </w:t>
      </w:r>
      <w:r w:rsidRPr="00A766F1">
        <w:rPr>
          <w:rFonts w:ascii="Times New Roman" w:hAnsi="Times New Roman" w:cs="Times New Roman"/>
          <w:sz w:val="24"/>
          <w:szCs w:val="24"/>
        </w:rPr>
        <w:lastRenderedPageBreak/>
        <w:t>cura, o que pode indicar uma eficácia razoável do tratamento da doença na região. No entanto, é importante que as autoridades de saúde continuem investindo em políticas de prevenção e tratamento da hanseníase, especialmente em grupos de maior risco, a fim de reduzir a incidência da doença e melhorar a qualidade de vida dos pacientes.</w:t>
      </w:r>
    </w:p>
    <w:p w14:paraId="69BB51B1" w14:textId="77777777" w:rsidR="00A766F1" w:rsidRPr="00A766F1" w:rsidRDefault="00A766F1" w:rsidP="00A766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B05BB" w14:textId="12C3005C" w:rsidR="00A766F1" w:rsidRDefault="002E6040" w:rsidP="002E6040">
      <w:pPr>
        <w:pStyle w:val="ABNT"/>
        <w:spacing w:after="0" w:line="240" w:lineRule="auto"/>
        <w:ind w:firstLine="0"/>
        <w:rPr>
          <w:rFonts w:cs="Times New Roman"/>
          <w:color w:val="212529"/>
          <w:szCs w:val="24"/>
          <w:shd w:val="clear" w:color="auto" w:fill="FFFFFF"/>
        </w:rPr>
      </w:pPr>
      <w:r w:rsidRPr="00E25E3F">
        <w:rPr>
          <w:b/>
          <w:bCs/>
          <w:szCs w:val="24"/>
        </w:rPr>
        <w:t xml:space="preserve">Palavras-Chave: </w:t>
      </w:r>
      <w:r w:rsidR="00A766F1" w:rsidRPr="00631CBC">
        <w:rPr>
          <w:rFonts w:cs="Times New Roman"/>
          <w:szCs w:val="24"/>
        </w:rPr>
        <w:t>Hanseníase</w:t>
      </w:r>
      <w:r w:rsidR="00674B01">
        <w:rPr>
          <w:rFonts w:cs="Times New Roman"/>
          <w:szCs w:val="24"/>
        </w:rPr>
        <w:t>;</w:t>
      </w:r>
      <w:r w:rsidR="00A766F1" w:rsidRPr="00631CBC">
        <w:rPr>
          <w:rFonts w:cs="Times New Roman"/>
          <w:szCs w:val="24"/>
        </w:rPr>
        <w:t xml:space="preserve"> Epidemiologia</w:t>
      </w:r>
      <w:r w:rsidR="00674B01">
        <w:rPr>
          <w:rFonts w:cs="Times New Roman"/>
          <w:szCs w:val="24"/>
        </w:rPr>
        <w:t>;</w:t>
      </w:r>
      <w:r w:rsidR="00A766F1" w:rsidRPr="00631CBC">
        <w:rPr>
          <w:rFonts w:cs="Times New Roman"/>
          <w:szCs w:val="24"/>
        </w:rPr>
        <w:t xml:space="preserve"> </w:t>
      </w:r>
      <w:r w:rsidR="00A766F1" w:rsidRPr="00631CBC">
        <w:rPr>
          <w:rFonts w:cs="Times New Roman"/>
          <w:color w:val="212529"/>
          <w:szCs w:val="24"/>
          <w:shd w:val="clear" w:color="auto" w:fill="FFFFFF"/>
        </w:rPr>
        <w:t>Perfil de Saúd</w:t>
      </w:r>
      <w:r w:rsidR="00A766F1">
        <w:rPr>
          <w:rFonts w:cs="Times New Roman"/>
          <w:color w:val="212529"/>
          <w:szCs w:val="24"/>
          <w:shd w:val="clear" w:color="auto" w:fill="FFFFFF"/>
        </w:rPr>
        <w:t>e.</w:t>
      </w:r>
    </w:p>
    <w:p w14:paraId="70BDDA57" w14:textId="156BA524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A766F1">
        <w:rPr>
          <w:szCs w:val="24"/>
        </w:rPr>
        <w:t>emanueltaoliveira@gmail.com</w:t>
      </w:r>
      <w:r w:rsidRPr="00E25E3F">
        <w:rPr>
          <w:szCs w:val="24"/>
        </w:rPr>
        <w:t xml:space="preserve"> </w:t>
      </w: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5E787B1E" w:rsidR="002E6040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</w:p>
    <w:p w14:paraId="3D985585" w14:textId="74B08E03" w:rsidR="00A766F1" w:rsidRPr="00A766F1" w:rsidRDefault="00A766F1" w:rsidP="00A766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ALVES, G. M. G. </w:t>
      </w:r>
      <w:r w:rsidRPr="00A766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Pr="00A766F1">
        <w:rPr>
          <w:rFonts w:ascii="Times New Roman" w:hAnsi="Times New Roman" w:cs="Times New Roman"/>
          <w:sz w:val="24"/>
          <w:szCs w:val="24"/>
          <w:shd w:val="clear" w:color="auto" w:fill="FFFFFF"/>
        </w:rPr>
        <w:t>. Características epidemiológicas e espaço-temporal de casos novos de hanseníase em municípios do estado de Alagoas, Brasil. </w:t>
      </w:r>
      <w:r w:rsidRPr="00A766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Research, Society and Development</w:t>
      </w:r>
      <w:r w:rsidRPr="00A766F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 10, n. 5, p. 1-12, 2021. Disponível em: https://rsdjournal.org/index.php/rsd/article/view/14962/13619. </w:t>
      </w:r>
      <w:r w:rsidRPr="00A766F1">
        <w:rPr>
          <w:rFonts w:ascii="Times New Roman" w:hAnsi="Times New Roman" w:cs="Times New Roman"/>
          <w:sz w:val="24"/>
          <w:szCs w:val="24"/>
          <w:shd w:val="clear" w:color="auto" w:fill="FFFFFF"/>
        </w:rPr>
        <w:t>Acesso em: 21 de mar. 2023.</w:t>
      </w:r>
    </w:p>
    <w:p w14:paraId="3444F450" w14:textId="77777777" w:rsidR="00A766F1" w:rsidRPr="00A766F1" w:rsidRDefault="00A766F1" w:rsidP="00A766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15A749" w14:textId="545D7834" w:rsidR="00A766F1" w:rsidRPr="00A766F1" w:rsidRDefault="00A766F1" w:rsidP="00A766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6F1">
        <w:rPr>
          <w:rFonts w:ascii="Times New Roman" w:hAnsi="Times New Roman" w:cs="Times New Roman"/>
          <w:sz w:val="24"/>
          <w:szCs w:val="24"/>
          <w:shd w:val="clear" w:color="auto" w:fill="FFFFFF"/>
        </w:rPr>
        <w:t>LIMA, J. H. B. A.; COSTA, R. S. Características dos casos de hanseníase diagnosticados no estado do Acre no período compreendido entre 2018 a 2022. </w:t>
      </w:r>
      <w:r w:rsidRPr="00A766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Research, Society and Development</w:t>
      </w:r>
      <w:r w:rsidRPr="00A766F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 11, n. 15, p. 1-9, 2022. Disponível em: https://rsdjournal.org/index.php/rsd/article/view/37235/31039. </w:t>
      </w:r>
      <w:r w:rsidRPr="00A766F1">
        <w:rPr>
          <w:rFonts w:ascii="Times New Roman" w:hAnsi="Times New Roman" w:cs="Times New Roman"/>
          <w:sz w:val="24"/>
          <w:szCs w:val="24"/>
          <w:shd w:val="clear" w:color="auto" w:fill="FFFFFF"/>
        </w:rPr>
        <w:t>Acesso em: 21 de mar. 2023.</w:t>
      </w:r>
    </w:p>
    <w:p w14:paraId="20D9463F" w14:textId="77777777" w:rsidR="00A766F1" w:rsidRPr="00A766F1" w:rsidRDefault="00A766F1" w:rsidP="00A766F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BF5870" w14:textId="77777777" w:rsidR="00A766F1" w:rsidRPr="00A766F1" w:rsidRDefault="00A766F1" w:rsidP="00B3658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M. D. P. </w:t>
      </w:r>
      <w:r w:rsidRPr="00A766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al.</w:t>
      </w:r>
      <w:r w:rsidRPr="00A766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Hanseníase no Brasil: uma revisão integrativa sobre as características sociodemográficas e clínicas. </w:t>
      </w:r>
      <w:r w:rsidRPr="00A766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Research, Society and Development</w:t>
      </w:r>
      <w:r w:rsidRPr="00A766F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 9, n. 11, p.1-17, 2020. Disponível em: https://rsdjournal.org/index.php/rsd/article/view/10745/9388. </w:t>
      </w:r>
      <w:r w:rsidRPr="00A766F1">
        <w:rPr>
          <w:rFonts w:ascii="Times New Roman" w:hAnsi="Times New Roman" w:cs="Times New Roman"/>
          <w:sz w:val="24"/>
          <w:szCs w:val="24"/>
          <w:shd w:val="clear" w:color="auto" w:fill="FFFFFF"/>
        </w:rPr>
        <w:t>Acesso em: 21 de mar. 2023.</w:t>
      </w:r>
    </w:p>
    <w:p w14:paraId="4F181227" w14:textId="77777777" w:rsidR="00A766F1" w:rsidRPr="00E25E3F" w:rsidRDefault="00A766F1" w:rsidP="002E6040">
      <w:pPr>
        <w:pStyle w:val="ABNT"/>
        <w:ind w:firstLine="0"/>
      </w:pPr>
    </w:p>
    <w:p w14:paraId="2B5929FF" w14:textId="77777777" w:rsidR="00A766F1" w:rsidRPr="00E25E3F" w:rsidRDefault="00A766F1" w:rsidP="00A766F1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>
        <w:rPr>
          <w:sz w:val="20"/>
          <w:szCs w:val="20"/>
        </w:rPr>
        <w:t>Enfermeiro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Universidade Federal do Piauí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Teresina</w:t>
      </w:r>
      <w:r w:rsidRPr="00E25E3F">
        <w:rPr>
          <w:sz w:val="20"/>
          <w:szCs w:val="20"/>
        </w:rPr>
        <w:t>-</w:t>
      </w:r>
      <w:r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emanueltaoliveira@gmail.com</w:t>
      </w:r>
      <w:r w:rsidRPr="00E25E3F">
        <w:rPr>
          <w:sz w:val="20"/>
          <w:szCs w:val="20"/>
        </w:rPr>
        <w:t>.</w:t>
      </w:r>
    </w:p>
    <w:p w14:paraId="61E86515" w14:textId="77777777" w:rsidR="0012455A" w:rsidRDefault="00321B38" w:rsidP="0012455A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2</w:t>
      </w:r>
      <w:r w:rsidR="00A766F1">
        <w:rPr>
          <w:sz w:val="20"/>
          <w:szCs w:val="20"/>
        </w:rPr>
        <w:t>Medicina</w:t>
      </w:r>
      <w:r w:rsidR="00A766F1" w:rsidRPr="00E25E3F">
        <w:rPr>
          <w:sz w:val="20"/>
          <w:szCs w:val="20"/>
        </w:rPr>
        <w:t xml:space="preserve">, </w:t>
      </w:r>
      <w:r w:rsidR="00A766F1">
        <w:rPr>
          <w:sz w:val="20"/>
          <w:szCs w:val="20"/>
        </w:rPr>
        <w:t>C</w:t>
      </w:r>
      <w:r w:rsidR="00A766F1" w:rsidRPr="00782577">
        <w:rPr>
          <w:sz w:val="20"/>
          <w:szCs w:val="20"/>
        </w:rPr>
        <w:t xml:space="preserve">entro Universitário </w:t>
      </w:r>
      <w:r w:rsidR="00A766F1">
        <w:rPr>
          <w:sz w:val="20"/>
          <w:szCs w:val="20"/>
        </w:rPr>
        <w:t>d</w:t>
      </w:r>
      <w:r w:rsidR="00A766F1" w:rsidRPr="00782577">
        <w:rPr>
          <w:sz w:val="20"/>
          <w:szCs w:val="20"/>
        </w:rPr>
        <w:t>o Norte</w:t>
      </w:r>
      <w:r w:rsidR="00A766F1" w:rsidRPr="00E25E3F">
        <w:rPr>
          <w:sz w:val="20"/>
          <w:szCs w:val="20"/>
        </w:rPr>
        <w:t xml:space="preserve">, </w:t>
      </w:r>
      <w:r w:rsidR="00A766F1" w:rsidRPr="00782577">
        <w:rPr>
          <w:sz w:val="20"/>
          <w:szCs w:val="20"/>
        </w:rPr>
        <w:t>Rio Branco- Acre</w:t>
      </w:r>
      <w:r w:rsidR="00A766F1" w:rsidRPr="00E25E3F">
        <w:rPr>
          <w:sz w:val="20"/>
          <w:szCs w:val="20"/>
        </w:rPr>
        <w:t xml:space="preserve">, </w:t>
      </w:r>
      <w:r w:rsidR="00A766F1" w:rsidRPr="00782577">
        <w:rPr>
          <w:sz w:val="20"/>
          <w:szCs w:val="20"/>
        </w:rPr>
        <w:t>karenenes30@gmail.com</w:t>
      </w:r>
      <w:r w:rsidR="00A766F1" w:rsidRPr="00E25E3F">
        <w:rPr>
          <w:sz w:val="20"/>
          <w:szCs w:val="20"/>
        </w:rPr>
        <w:t>.</w:t>
      </w:r>
      <w:r w:rsidR="0012455A" w:rsidRPr="0012455A">
        <w:rPr>
          <w:sz w:val="20"/>
          <w:szCs w:val="20"/>
          <w:vertAlign w:val="superscript"/>
        </w:rPr>
        <w:t xml:space="preserve"> </w:t>
      </w:r>
    </w:p>
    <w:p w14:paraId="0C798EE9" w14:textId="37651148" w:rsidR="00A766F1" w:rsidRDefault="0012455A" w:rsidP="00A766F1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O</w:t>
      </w:r>
      <w:r w:rsidRPr="0012455A">
        <w:rPr>
          <w:sz w:val="20"/>
          <w:szCs w:val="20"/>
        </w:rPr>
        <w:t>dontologia</w:t>
      </w:r>
      <w:r w:rsidRPr="00E25E3F">
        <w:rPr>
          <w:sz w:val="20"/>
          <w:szCs w:val="20"/>
        </w:rPr>
        <w:t xml:space="preserve">, </w:t>
      </w:r>
      <w:r w:rsidRPr="0012455A">
        <w:rPr>
          <w:sz w:val="20"/>
          <w:szCs w:val="20"/>
        </w:rPr>
        <w:t>Centro Universitário de João Pessoa</w:t>
      </w:r>
      <w:r w:rsidRPr="00E25E3F">
        <w:rPr>
          <w:sz w:val="20"/>
          <w:szCs w:val="20"/>
        </w:rPr>
        <w:t xml:space="preserve">, </w:t>
      </w:r>
      <w:r w:rsidRPr="0012455A">
        <w:rPr>
          <w:sz w:val="20"/>
          <w:szCs w:val="20"/>
        </w:rPr>
        <w:t>João Pessoa</w:t>
      </w:r>
      <w:r w:rsidRPr="00782577">
        <w:rPr>
          <w:sz w:val="20"/>
          <w:szCs w:val="20"/>
        </w:rPr>
        <w:t xml:space="preserve">- </w:t>
      </w:r>
      <w:r>
        <w:rPr>
          <w:sz w:val="20"/>
          <w:szCs w:val="20"/>
        </w:rPr>
        <w:t>Paraíba</w:t>
      </w:r>
      <w:r w:rsidRPr="00E25E3F">
        <w:rPr>
          <w:sz w:val="20"/>
          <w:szCs w:val="20"/>
        </w:rPr>
        <w:t xml:space="preserve">, </w:t>
      </w:r>
      <w:r w:rsidRPr="0012455A">
        <w:rPr>
          <w:sz w:val="20"/>
          <w:szCs w:val="20"/>
        </w:rPr>
        <w:t>edyvictoria@hotmail.com</w:t>
      </w:r>
      <w:r w:rsidRPr="00E25E3F">
        <w:rPr>
          <w:sz w:val="20"/>
          <w:szCs w:val="20"/>
        </w:rPr>
        <w:t>.</w:t>
      </w:r>
    </w:p>
    <w:p w14:paraId="3B54BB7E" w14:textId="6158B379" w:rsidR="0000454A" w:rsidRDefault="0000454A" w:rsidP="00A766F1">
      <w:pPr>
        <w:pStyle w:val="ABNT"/>
        <w:spacing w:after="0" w:line="240" w:lineRule="auto"/>
        <w:ind w:firstLine="0"/>
        <w:rPr>
          <w:sz w:val="20"/>
          <w:szCs w:val="20"/>
        </w:rPr>
      </w:pPr>
      <w:r w:rsidRPr="0000454A"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Dentista, </w:t>
      </w:r>
      <w:r w:rsidRPr="0000454A">
        <w:rPr>
          <w:sz w:val="20"/>
          <w:szCs w:val="20"/>
        </w:rPr>
        <w:t>Secretaria Municipal de Saúde de Carmópolis</w:t>
      </w:r>
      <w:r>
        <w:rPr>
          <w:sz w:val="20"/>
          <w:szCs w:val="20"/>
        </w:rPr>
        <w:t xml:space="preserve">, </w:t>
      </w:r>
      <w:r w:rsidRPr="0000454A">
        <w:rPr>
          <w:sz w:val="20"/>
          <w:szCs w:val="20"/>
        </w:rPr>
        <w:t>Carmópolis-M</w:t>
      </w:r>
      <w:r>
        <w:rPr>
          <w:sz w:val="20"/>
          <w:szCs w:val="20"/>
        </w:rPr>
        <w:t xml:space="preserve">inas </w:t>
      </w:r>
      <w:r w:rsidRPr="0000454A">
        <w:rPr>
          <w:sz w:val="20"/>
          <w:szCs w:val="20"/>
        </w:rPr>
        <w:t>G</w:t>
      </w:r>
      <w:r>
        <w:rPr>
          <w:sz w:val="20"/>
          <w:szCs w:val="20"/>
        </w:rPr>
        <w:t xml:space="preserve">erais, </w:t>
      </w:r>
      <w:r w:rsidRPr="0000454A">
        <w:rPr>
          <w:sz w:val="20"/>
          <w:szCs w:val="20"/>
        </w:rPr>
        <w:t>pollysalvim0206@gmail.com</w:t>
      </w:r>
      <w:r>
        <w:rPr>
          <w:sz w:val="20"/>
          <w:szCs w:val="20"/>
        </w:rPr>
        <w:t>.</w:t>
      </w:r>
    </w:p>
    <w:p w14:paraId="33B52C7D" w14:textId="126FC5F1" w:rsidR="00B36584" w:rsidRDefault="00B36584" w:rsidP="00A766F1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Pr="00B36584">
        <w:rPr>
          <w:sz w:val="20"/>
          <w:szCs w:val="20"/>
        </w:rPr>
        <w:t>Farmacêutica</w:t>
      </w:r>
      <w:r w:rsidRPr="00E25E3F">
        <w:rPr>
          <w:sz w:val="20"/>
          <w:szCs w:val="20"/>
        </w:rPr>
        <w:t xml:space="preserve">, </w:t>
      </w:r>
      <w:r w:rsidRPr="00B36584">
        <w:rPr>
          <w:sz w:val="20"/>
          <w:szCs w:val="20"/>
        </w:rPr>
        <w:t>Centro Universitário Tabosa de Almeida</w:t>
      </w:r>
      <w:r w:rsidRPr="00E25E3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B36584">
        <w:rPr>
          <w:sz w:val="20"/>
          <w:szCs w:val="20"/>
        </w:rPr>
        <w:t>Caruaru</w:t>
      </w:r>
      <w:r w:rsidR="00321B38">
        <w:rPr>
          <w:sz w:val="20"/>
          <w:szCs w:val="20"/>
        </w:rPr>
        <w:t>-</w:t>
      </w:r>
      <w:r w:rsidR="00321B38" w:rsidRPr="00B36584">
        <w:rPr>
          <w:sz w:val="20"/>
          <w:szCs w:val="20"/>
        </w:rPr>
        <w:t>P</w:t>
      </w:r>
      <w:r w:rsidR="00321B38">
        <w:rPr>
          <w:sz w:val="20"/>
          <w:szCs w:val="20"/>
        </w:rPr>
        <w:t>ernambuco</w:t>
      </w:r>
      <w:r w:rsidRPr="00E25E3F">
        <w:rPr>
          <w:sz w:val="20"/>
          <w:szCs w:val="20"/>
        </w:rPr>
        <w:t xml:space="preserve">, </w:t>
      </w:r>
      <w:r w:rsidR="00321B38" w:rsidRPr="00321B38">
        <w:rPr>
          <w:sz w:val="20"/>
          <w:szCs w:val="20"/>
        </w:rPr>
        <w:t>aduclecia2009@hotmail.com</w:t>
      </w:r>
    </w:p>
    <w:p w14:paraId="088BFCE1" w14:textId="1DDA6F67" w:rsidR="004E5A97" w:rsidRPr="00E25E3F" w:rsidRDefault="00B36584" w:rsidP="00A766F1">
      <w:pPr>
        <w:pStyle w:val="ABNT"/>
        <w:ind w:firstLine="0"/>
        <w:rPr>
          <w:sz w:val="20"/>
          <w:szCs w:val="20"/>
        </w:rPr>
      </w:pPr>
      <w:r w:rsidRPr="00B36584">
        <w:rPr>
          <w:color w:val="000000"/>
          <w:sz w:val="20"/>
          <w:szCs w:val="20"/>
          <w:vertAlign w:val="superscript"/>
        </w:rPr>
        <w:t>6</w:t>
      </w:r>
      <w:r>
        <w:rPr>
          <w:color w:val="000000"/>
          <w:sz w:val="20"/>
          <w:szCs w:val="20"/>
        </w:rPr>
        <w:t>Enfermeira, Unifametro, Fortaleza -Ceará, fiama.enfa@gmail.com</w:t>
      </w:r>
      <w:r w:rsidR="0025516B">
        <w:rPr>
          <w:color w:val="000000"/>
          <w:sz w:val="20"/>
          <w:szCs w:val="20"/>
        </w:rPr>
        <w:t>.</w:t>
      </w:r>
    </w:p>
    <w:sectPr w:rsidR="004E5A97" w:rsidRPr="00E25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4573" w14:textId="77777777" w:rsidR="00B40421" w:rsidRDefault="00B40421">
      <w:pPr>
        <w:spacing w:after="0" w:line="240" w:lineRule="auto"/>
      </w:pPr>
      <w:r>
        <w:separator/>
      </w:r>
    </w:p>
  </w:endnote>
  <w:endnote w:type="continuationSeparator" w:id="0">
    <w:p w14:paraId="155ACD6C" w14:textId="77777777" w:rsidR="00B40421" w:rsidRDefault="00B4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59F3" w14:textId="77777777" w:rsidR="00B40421" w:rsidRDefault="00B40421">
      <w:pPr>
        <w:spacing w:after="0" w:line="240" w:lineRule="auto"/>
      </w:pPr>
      <w:r>
        <w:separator/>
      </w:r>
    </w:p>
  </w:footnote>
  <w:footnote w:type="continuationSeparator" w:id="0">
    <w:p w14:paraId="61E0BAFB" w14:textId="77777777" w:rsidR="00B40421" w:rsidRDefault="00B4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367178472">
    <w:abstractNumId w:val="0"/>
  </w:num>
  <w:num w:numId="2" w16cid:durableId="909463163">
    <w:abstractNumId w:val="2"/>
  </w:num>
  <w:num w:numId="3" w16cid:durableId="81337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454A"/>
    <w:rsid w:val="00021372"/>
    <w:rsid w:val="0009512C"/>
    <w:rsid w:val="000B0122"/>
    <w:rsid w:val="0012455A"/>
    <w:rsid w:val="00175816"/>
    <w:rsid w:val="001B3DAE"/>
    <w:rsid w:val="001B5E9D"/>
    <w:rsid w:val="001D0113"/>
    <w:rsid w:val="0025516B"/>
    <w:rsid w:val="002674D1"/>
    <w:rsid w:val="002E6040"/>
    <w:rsid w:val="00321B38"/>
    <w:rsid w:val="003265EE"/>
    <w:rsid w:val="003370D4"/>
    <w:rsid w:val="0037285A"/>
    <w:rsid w:val="003B6E84"/>
    <w:rsid w:val="004673B9"/>
    <w:rsid w:val="00482F97"/>
    <w:rsid w:val="004E5A97"/>
    <w:rsid w:val="005328C0"/>
    <w:rsid w:val="00674B01"/>
    <w:rsid w:val="006C2AE8"/>
    <w:rsid w:val="006E0623"/>
    <w:rsid w:val="007103DB"/>
    <w:rsid w:val="00721B3B"/>
    <w:rsid w:val="0072640D"/>
    <w:rsid w:val="0080069A"/>
    <w:rsid w:val="00853C4B"/>
    <w:rsid w:val="008B4ABD"/>
    <w:rsid w:val="008E5D10"/>
    <w:rsid w:val="0091445F"/>
    <w:rsid w:val="009E5368"/>
    <w:rsid w:val="00A05851"/>
    <w:rsid w:val="00A17922"/>
    <w:rsid w:val="00A766F1"/>
    <w:rsid w:val="00AA333B"/>
    <w:rsid w:val="00B36584"/>
    <w:rsid w:val="00B40421"/>
    <w:rsid w:val="00C143F6"/>
    <w:rsid w:val="00C54D28"/>
    <w:rsid w:val="00C81DBC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A272C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36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Christina</cp:lastModifiedBy>
  <cp:revision>5</cp:revision>
  <cp:lastPrinted>2022-08-12T03:27:00Z</cp:lastPrinted>
  <dcterms:created xsi:type="dcterms:W3CDTF">2023-03-23T00:37:00Z</dcterms:created>
  <dcterms:modified xsi:type="dcterms:W3CDTF">2023-03-23T00:43:00Z</dcterms:modified>
</cp:coreProperties>
</file>