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2BFB2" w14:textId="77777777" w:rsidR="008F0722" w:rsidRDefault="008F0722" w:rsidP="00FC4374">
      <w:pPr>
        <w:tabs>
          <w:tab w:val="left" w:pos="24807"/>
        </w:tabs>
        <w:spacing w:after="0" w:line="360" w:lineRule="auto"/>
        <w:jc w:val="center"/>
        <w:rPr>
          <w:rFonts w:ascii="Times New Roman" w:hAnsi="Times New Roman" w:cs="Times New Roman"/>
          <w:b/>
          <w:bCs/>
          <w:sz w:val="28"/>
          <w:szCs w:val="28"/>
        </w:rPr>
      </w:pPr>
    </w:p>
    <w:p w14:paraId="6BC772FC" w14:textId="77777777" w:rsidR="00FC4374" w:rsidRPr="00026803" w:rsidRDefault="00FC4374" w:rsidP="00FC4374">
      <w:pPr>
        <w:tabs>
          <w:tab w:val="left" w:pos="24807"/>
        </w:tabs>
        <w:spacing w:after="0" w:line="360" w:lineRule="auto"/>
        <w:jc w:val="center"/>
        <w:rPr>
          <w:rFonts w:ascii="Times New Roman" w:hAnsi="Times New Roman" w:cs="Times New Roman"/>
          <w:b/>
          <w:bCs/>
          <w:sz w:val="28"/>
          <w:szCs w:val="28"/>
        </w:rPr>
      </w:pPr>
      <w:r w:rsidRPr="00026803">
        <w:rPr>
          <w:rFonts w:ascii="Times New Roman" w:hAnsi="Times New Roman" w:cs="Times New Roman"/>
          <w:b/>
          <w:bCs/>
          <w:sz w:val="28"/>
          <w:szCs w:val="28"/>
        </w:rPr>
        <w:t>TERAPIA NUTRICIONAL PARA CRIANÇAS COM ALERGIA A PROTEINA DO LEITE</w:t>
      </w:r>
      <w:r>
        <w:rPr>
          <w:rFonts w:ascii="Times New Roman" w:hAnsi="Times New Roman" w:cs="Times New Roman"/>
          <w:b/>
          <w:bCs/>
          <w:sz w:val="28"/>
          <w:szCs w:val="28"/>
        </w:rPr>
        <w:t xml:space="preserve"> DA VACA:</w:t>
      </w:r>
      <w:r w:rsidRPr="00026803">
        <w:rPr>
          <w:rFonts w:ascii="Times New Roman" w:hAnsi="Times New Roman" w:cs="Times New Roman"/>
          <w:b/>
          <w:bCs/>
          <w:sz w:val="28"/>
          <w:szCs w:val="28"/>
        </w:rPr>
        <w:t xml:space="preserve"> REVISÃO DA LITERATURA</w:t>
      </w:r>
    </w:p>
    <w:p w14:paraId="5D9321C2" w14:textId="77777777" w:rsidR="00FC4374" w:rsidRPr="00026803" w:rsidRDefault="00FC4374" w:rsidP="00FC4374">
      <w:pPr>
        <w:tabs>
          <w:tab w:val="left" w:pos="24807"/>
        </w:tabs>
        <w:spacing w:after="0" w:line="360" w:lineRule="auto"/>
        <w:jc w:val="center"/>
        <w:rPr>
          <w:rFonts w:ascii="Times New Roman" w:hAnsi="Times New Roman" w:cs="Times New Roman"/>
          <w:b/>
          <w:sz w:val="24"/>
          <w:szCs w:val="24"/>
        </w:rPr>
      </w:pPr>
    </w:p>
    <w:p w14:paraId="70830530" w14:textId="77777777" w:rsidR="00FC4374" w:rsidRPr="00026803" w:rsidRDefault="00FC4374" w:rsidP="00FC4374">
      <w:pPr>
        <w:spacing w:before="240"/>
        <w:rPr>
          <w:rFonts w:ascii="Times New Roman" w:hAnsi="Times New Roman" w:cs="Times New Roman"/>
          <w:b/>
          <w:sz w:val="24"/>
          <w:szCs w:val="24"/>
        </w:rPr>
      </w:pPr>
      <w:r w:rsidRPr="00026803">
        <w:rPr>
          <w:rFonts w:ascii="Times New Roman" w:hAnsi="Times New Roman" w:cs="Times New Roman"/>
          <w:b/>
          <w:sz w:val="24"/>
          <w:szCs w:val="24"/>
        </w:rPr>
        <w:t>RESUMO</w:t>
      </w:r>
    </w:p>
    <w:p w14:paraId="6D6AE9FC" w14:textId="74AE9D62" w:rsidR="00FC4374" w:rsidRPr="008F0722" w:rsidRDefault="00FC4374" w:rsidP="008F0722">
      <w:pPr>
        <w:pStyle w:val="Textodecomentrio"/>
        <w:spacing w:after="0"/>
        <w:jc w:val="both"/>
        <w:rPr>
          <w:rFonts w:ascii="Times New Roman" w:hAnsi="Times New Roman" w:cs="Times New Roman"/>
          <w:color w:val="FF0000"/>
          <w:sz w:val="24"/>
          <w:szCs w:val="24"/>
        </w:rPr>
      </w:pPr>
      <w:r w:rsidRPr="008F0722">
        <w:rPr>
          <w:rFonts w:ascii="Times New Roman" w:hAnsi="Times New Roman" w:cs="Times New Roman"/>
          <w:sz w:val="24"/>
          <w:szCs w:val="24"/>
        </w:rPr>
        <w:t xml:space="preserve">Com o aumento na prevalência de alergia a proteína do leite (APLV), torna-se de suma importância estratégias eficazes na prevenção e tratamento da APLV tornarem-se uma prioridade de saúde pública. O objetivo desse estudo é analisar a terapia nutricional para APLV para crianças e sua eficácia para a melhoria da qualidade de vida. </w:t>
      </w:r>
      <w:r w:rsidRPr="008F0722">
        <w:rPr>
          <w:rFonts w:ascii="Times New Roman" w:hAnsi="Times New Roman" w:cs="Times New Roman"/>
          <w:bCs/>
          <w:sz w:val="24"/>
          <w:szCs w:val="24"/>
        </w:rPr>
        <w:t>Trata-se de uma</w:t>
      </w:r>
      <w:r w:rsidRPr="008F0722">
        <w:rPr>
          <w:rFonts w:ascii="Times New Roman" w:hAnsi="Times New Roman" w:cs="Times New Roman"/>
          <w:b/>
          <w:bCs/>
          <w:sz w:val="24"/>
          <w:szCs w:val="24"/>
        </w:rPr>
        <w:t xml:space="preserve"> </w:t>
      </w:r>
      <w:r w:rsidRPr="008F0722">
        <w:rPr>
          <w:rFonts w:ascii="Times New Roman" w:hAnsi="Times New Roman" w:cs="Times New Roman"/>
          <w:bCs/>
          <w:sz w:val="24"/>
          <w:szCs w:val="24"/>
        </w:rPr>
        <w:t>revisão sistemática, na qual foi buscado artigos na base de dados BVS dos últimos dez anos com os Descritores em Ciência da Saúde ¨Hipersensibilidade a Leite¨, ¨Criança¨ e ¨ Terapia nutricional¨. Foram selecionados 12 artigos após sua leitura detalhada que cumpriram com o objetivo do presente estudo.</w:t>
      </w:r>
      <w:bookmarkStart w:id="0" w:name="_Hlk54005851"/>
      <w:r w:rsidRPr="008F0722">
        <w:rPr>
          <w:rFonts w:ascii="Times New Roman" w:hAnsi="Times New Roman" w:cs="Times New Roman"/>
          <w:bCs/>
          <w:sz w:val="24"/>
          <w:szCs w:val="24"/>
        </w:rPr>
        <w:t xml:space="preserve"> De acordo com a literatura o tratamento da APLV se dá através da</w:t>
      </w:r>
      <w:r w:rsidRPr="008F0722">
        <w:rPr>
          <w:rFonts w:ascii="Times New Roman" w:hAnsi="Times New Roman" w:cs="Times New Roman"/>
          <w:sz w:val="24"/>
          <w:szCs w:val="24"/>
        </w:rPr>
        <w:t xml:space="preserve"> exclusão dos alérgenos alimentares responsáveis e seus derivados pela reação alérgica com substituição apropriada e a utilização de formulas ou dieta hipoalergênicas, em lactentes, em situações de APLV, além disso, faz-se necessário a correta substituição dos alimentos alergênicos, a fim de, garantir um suporte adequado energético proteico, de cálcio e vitamina D. Ademais, percebe-se que</w:t>
      </w:r>
      <w:r w:rsidRPr="008F0722">
        <w:rPr>
          <w:rFonts w:ascii="Times New Roman" w:hAnsi="Times New Roman" w:cs="Times New Roman"/>
          <w:bCs/>
          <w:sz w:val="24"/>
          <w:szCs w:val="24"/>
        </w:rPr>
        <w:t xml:space="preserve"> existe controversa quanto ao uso de </w:t>
      </w:r>
      <w:r w:rsidRPr="008F0722">
        <w:rPr>
          <w:rFonts w:ascii="Times New Roman" w:hAnsi="Times New Roman" w:cs="Times New Roman"/>
          <w:sz w:val="24"/>
          <w:szCs w:val="24"/>
        </w:rPr>
        <w:t>probióticos na prevenção da APLV, pois existem poucas evidências.</w:t>
      </w:r>
      <w:r w:rsidRPr="008F0722">
        <w:rPr>
          <w:rFonts w:ascii="Times New Roman" w:hAnsi="Times New Roman" w:cs="Times New Roman"/>
          <w:color w:val="FF0000"/>
          <w:sz w:val="24"/>
          <w:szCs w:val="24"/>
        </w:rPr>
        <w:t xml:space="preserve"> </w:t>
      </w:r>
      <w:r w:rsidRPr="008F0722">
        <w:rPr>
          <w:rFonts w:ascii="Times New Roman" w:hAnsi="Times New Roman" w:cs="Times New Roman"/>
          <w:sz w:val="24"/>
          <w:szCs w:val="24"/>
        </w:rPr>
        <w:t xml:space="preserve">Conclui-se que a criança acometida com APLV deve ser acompanhada por um nutricionista, garantindo a correta exclusão dos alérgenos alimentares e sua substituição para favorecer o desenvolvimento adequado, ademais, deve-se realizar mais estudos quanto ao uso de probióticos para garantir a melhora e a prevenção da APLV, a fim de evidenciar a melhor cepa, quantidade e período de uso para crianças com APLV. </w:t>
      </w:r>
    </w:p>
    <w:bookmarkEnd w:id="0"/>
    <w:p w14:paraId="399F69CD" w14:textId="5298156F" w:rsidR="00FC4374" w:rsidRPr="008F0722" w:rsidRDefault="00FC4374" w:rsidP="00FC4374">
      <w:pPr>
        <w:spacing w:after="0" w:line="240" w:lineRule="auto"/>
        <w:jc w:val="both"/>
        <w:rPr>
          <w:rFonts w:ascii="Times New Roman" w:hAnsi="Times New Roman" w:cs="Times New Roman"/>
          <w:color w:val="FF0000"/>
          <w:sz w:val="24"/>
          <w:szCs w:val="24"/>
        </w:rPr>
      </w:pPr>
      <w:r w:rsidRPr="008F0722">
        <w:rPr>
          <w:rFonts w:ascii="Times New Roman" w:hAnsi="Times New Roman" w:cs="Times New Roman"/>
          <w:b/>
          <w:sz w:val="24"/>
          <w:szCs w:val="24"/>
        </w:rPr>
        <w:t>Palavras-chave:</w:t>
      </w:r>
      <w:r w:rsidRPr="008F0722">
        <w:rPr>
          <w:rFonts w:ascii="Times New Roman" w:hAnsi="Times New Roman" w:cs="Times New Roman"/>
          <w:sz w:val="24"/>
          <w:szCs w:val="24"/>
        </w:rPr>
        <w:t xml:space="preserve"> </w:t>
      </w:r>
      <w:bookmarkStart w:id="1" w:name="_Hlk53745825"/>
      <w:r w:rsidRPr="008F0722">
        <w:rPr>
          <w:rFonts w:ascii="Times New Roman" w:hAnsi="Times New Roman" w:cs="Times New Roman"/>
          <w:bCs/>
          <w:sz w:val="24"/>
          <w:szCs w:val="24"/>
        </w:rPr>
        <w:t>Hipersensibilidade a leite, Aversão a proteína, Intervenção nutricional.</w:t>
      </w:r>
      <w:r w:rsidRPr="008F0722">
        <w:rPr>
          <w:rFonts w:ascii="Times New Roman" w:hAnsi="Times New Roman" w:cs="Times New Roman"/>
          <w:sz w:val="24"/>
          <w:szCs w:val="24"/>
        </w:rPr>
        <w:t xml:space="preserve"> </w:t>
      </w:r>
      <w:bookmarkEnd w:id="1"/>
    </w:p>
    <w:p w14:paraId="33AA9DB0" w14:textId="77777777" w:rsidR="00FC4374" w:rsidRPr="008F0722" w:rsidRDefault="00FC4374" w:rsidP="00FC4374">
      <w:pPr>
        <w:spacing w:after="0" w:line="240" w:lineRule="auto"/>
        <w:jc w:val="both"/>
        <w:rPr>
          <w:rFonts w:ascii="Times New Roman" w:hAnsi="Times New Roman" w:cs="Times New Roman"/>
          <w:color w:val="FF0000"/>
          <w:sz w:val="24"/>
          <w:szCs w:val="24"/>
        </w:rPr>
      </w:pPr>
    </w:p>
    <w:p w14:paraId="337035F7" w14:textId="77777777" w:rsidR="00FC4374" w:rsidRPr="008F0722" w:rsidRDefault="00FC4374" w:rsidP="008F0722">
      <w:pPr>
        <w:spacing w:after="0" w:line="360" w:lineRule="auto"/>
        <w:jc w:val="both"/>
        <w:rPr>
          <w:rFonts w:ascii="Times New Roman" w:hAnsi="Times New Roman" w:cs="Times New Roman"/>
          <w:color w:val="FF0000"/>
          <w:sz w:val="24"/>
          <w:szCs w:val="24"/>
        </w:rPr>
      </w:pPr>
    </w:p>
    <w:p w14:paraId="72D31414" w14:textId="77777777" w:rsidR="00FC4374" w:rsidRPr="008F0722" w:rsidRDefault="00FC4374" w:rsidP="008F0722">
      <w:pPr>
        <w:spacing w:after="0" w:line="360" w:lineRule="auto"/>
        <w:jc w:val="both"/>
        <w:rPr>
          <w:rFonts w:ascii="Times New Roman" w:hAnsi="Times New Roman" w:cs="Times New Roman"/>
          <w:b/>
          <w:sz w:val="24"/>
          <w:szCs w:val="24"/>
        </w:rPr>
      </w:pPr>
      <w:r w:rsidRPr="008F0722">
        <w:rPr>
          <w:rFonts w:ascii="Times New Roman" w:hAnsi="Times New Roman" w:cs="Times New Roman"/>
          <w:b/>
          <w:sz w:val="24"/>
          <w:szCs w:val="24"/>
        </w:rPr>
        <w:t>1. INTRODUÇÃO</w:t>
      </w:r>
    </w:p>
    <w:p w14:paraId="26B62AD2" w14:textId="77777777" w:rsidR="00FC4374" w:rsidRPr="008F0722" w:rsidRDefault="00FC4374" w:rsidP="008F0722">
      <w:pPr>
        <w:spacing w:after="0" w:line="360" w:lineRule="auto"/>
        <w:ind w:firstLine="709"/>
        <w:jc w:val="both"/>
        <w:rPr>
          <w:rFonts w:ascii="Times New Roman" w:hAnsi="Times New Roman" w:cs="Times New Roman"/>
          <w:sz w:val="24"/>
          <w:szCs w:val="24"/>
        </w:rPr>
      </w:pPr>
      <w:r w:rsidRPr="008F0722">
        <w:rPr>
          <w:rFonts w:ascii="Times New Roman" w:hAnsi="Times New Roman" w:cs="Times New Roman"/>
          <w:sz w:val="24"/>
          <w:szCs w:val="24"/>
        </w:rPr>
        <w:t>As doenças alérgicas vêm crescendo cada vez mais no mundo atual, dentre elas as alergias alimentares se destacam pelo significativo aumento, se tornando um grande problema de saúde mundial e afetando diretamente a qualidade de vida da população. Estudos relatam que as alergias alimentares afetam mais as crianças do que outras fases da vida (FERREIRA; SEIDMAN, 2007).</w:t>
      </w:r>
    </w:p>
    <w:p w14:paraId="35956ED1" w14:textId="6DA239A6" w:rsidR="00FC4374" w:rsidRPr="008F0722" w:rsidRDefault="00FC4374" w:rsidP="008F0722">
      <w:pPr>
        <w:pStyle w:val="Els-NoIndent"/>
        <w:spacing w:line="360" w:lineRule="auto"/>
        <w:ind w:firstLine="709"/>
        <w:rPr>
          <w:sz w:val="24"/>
          <w:szCs w:val="24"/>
          <w:shd w:val="clear" w:color="auto" w:fill="FFFFFF"/>
          <w:lang w:val="pt-BR"/>
        </w:rPr>
      </w:pPr>
      <w:r w:rsidRPr="008F0722">
        <w:rPr>
          <w:sz w:val="24"/>
          <w:szCs w:val="24"/>
          <w:lang w:val="pt-BR"/>
        </w:rPr>
        <w:t xml:space="preserve"> Dentre as alergias alimentares, a alergia à proteína do leite de vaca (APLV) afetam em maior prevalência as crianças, em aproximadamente 2,5%, principalmente aquelas com três anos ou menos, já em adultos afeta em torno de 0,3%. </w:t>
      </w:r>
      <w:r w:rsidRPr="008F0722">
        <w:rPr>
          <w:sz w:val="24"/>
          <w:szCs w:val="24"/>
          <w:shd w:val="clear" w:color="auto" w:fill="FFFFFF"/>
          <w:lang w:val="pt-BR"/>
        </w:rPr>
        <w:t xml:space="preserve">A APLV se caracteriza por reações imunologicamente mediadas, com isto obtendo duas respostas: IgE mediada ou não IgE mediada, ou seja o sistema imunológico reage se defendendo da proteína do leite, </w:t>
      </w:r>
      <w:r w:rsidRPr="008F0722">
        <w:rPr>
          <w:sz w:val="24"/>
          <w:szCs w:val="24"/>
          <w:shd w:val="clear" w:color="auto" w:fill="FFFFFF"/>
          <w:lang w:val="pt-BR"/>
        </w:rPr>
        <w:lastRenderedPageBreak/>
        <w:t xml:space="preserve">ocasionando na pessoa com APVL reações, isso porque o sistema de defesa reage a proteína ingerida como algo estranho ao corpo (FILHO; SCALCO; PINTO, 2014; FERREIRA </w:t>
      </w:r>
      <w:r w:rsidRPr="008F0722">
        <w:rPr>
          <w:i/>
          <w:sz w:val="24"/>
          <w:szCs w:val="24"/>
          <w:lang w:val="pt-BR"/>
        </w:rPr>
        <w:t>et al</w:t>
      </w:r>
      <w:r w:rsidRPr="008F0722">
        <w:rPr>
          <w:sz w:val="24"/>
          <w:szCs w:val="24"/>
          <w:lang w:val="pt-BR"/>
        </w:rPr>
        <w:t>., 2014</w:t>
      </w:r>
      <w:r w:rsidRPr="008F0722">
        <w:rPr>
          <w:sz w:val="24"/>
          <w:szCs w:val="24"/>
          <w:shd w:val="clear" w:color="auto" w:fill="FFFFFF"/>
          <w:lang w:val="pt-BR"/>
        </w:rPr>
        <w:t>).</w:t>
      </w:r>
    </w:p>
    <w:p w14:paraId="40C90811" w14:textId="39499B0A" w:rsidR="00FC4374" w:rsidRPr="008F0722" w:rsidRDefault="00FC4374" w:rsidP="008F0722">
      <w:pPr>
        <w:pStyle w:val="Els-NoIndent"/>
        <w:spacing w:line="360" w:lineRule="auto"/>
        <w:ind w:firstLine="709"/>
        <w:rPr>
          <w:sz w:val="24"/>
          <w:szCs w:val="24"/>
          <w:shd w:val="clear" w:color="auto" w:fill="FFFFFF"/>
          <w:lang w:val="pt-BR"/>
        </w:rPr>
      </w:pPr>
      <w:r w:rsidRPr="008F0722">
        <w:rPr>
          <w:sz w:val="24"/>
          <w:szCs w:val="24"/>
          <w:shd w:val="clear" w:color="auto" w:fill="FFFFFF"/>
          <w:lang w:val="pt-BR"/>
        </w:rPr>
        <w:t>Nessa defesa do corpo humano a uma ameaça, a pessoa passa por um processo de inflamação, passando a sentir sintomas como gastrointestinais (</w:t>
      </w:r>
      <w:proofErr w:type="spellStart"/>
      <w:r w:rsidRPr="008F0722">
        <w:rPr>
          <w:sz w:val="24"/>
          <w:szCs w:val="24"/>
          <w:shd w:val="clear" w:color="auto" w:fill="FFFFFF"/>
          <w:lang w:val="pt-BR"/>
        </w:rPr>
        <w:t>ex</w:t>
      </w:r>
      <w:proofErr w:type="spellEnd"/>
      <w:r w:rsidRPr="008F0722">
        <w:rPr>
          <w:sz w:val="24"/>
          <w:szCs w:val="24"/>
          <w:shd w:val="clear" w:color="auto" w:fill="FFFFFF"/>
          <w:lang w:val="pt-BR"/>
        </w:rPr>
        <w:t>: vômitos, diarreias, cólicas), na pele (</w:t>
      </w:r>
      <w:proofErr w:type="spellStart"/>
      <w:r w:rsidRPr="008F0722">
        <w:rPr>
          <w:sz w:val="24"/>
          <w:szCs w:val="24"/>
          <w:shd w:val="clear" w:color="auto" w:fill="FFFFFF"/>
          <w:lang w:val="pt-BR"/>
        </w:rPr>
        <w:t>ex</w:t>
      </w:r>
      <w:proofErr w:type="spellEnd"/>
      <w:r w:rsidRPr="008F0722">
        <w:rPr>
          <w:sz w:val="24"/>
          <w:szCs w:val="24"/>
          <w:shd w:val="clear" w:color="auto" w:fill="FFFFFF"/>
          <w:lang w:val="pt-BR"/>
        </w:rPr>
        <w:t>: feridas, inchaço, coceira), respiratório (</w:t>
      </w:r>
      <w:proofErr w:type="spellStart"/>
      <w:r w:rsidRPr="008F0722">
        <w:rPr>
          <w:sz w:val="24"/>
          <w:szCs w:val="24"/>
          <w:shd w:val="clear" w:color="auto" w:fill="FFFFFF"/>
          <w:lang w:val="pt-BR"/>
        </w:rPr>
        <w:t>ex</w:t>
      </w:r>
      <w:proofErr w:type="spellEnd"/>
      <w:r w:rsidRPr="008F0722">
        <w:rPr>
          <w:sz w:val="24"/>
          <w:szCs w:val="24"/>
          <w:shd w:val="clear" w:color="auto" w:fill="FFFFFF"/>
          <w:lang w:val="pt-BR"/>
        </w:rPr>
        <w:t>: respiração comprometida, coriza, obstrução nasal) ou sistemático (</w:t>
      </w:r>
      <w:proofErr w:type="spellStart"/>
      <w:r w:rsidRPr="008F0722">
        <w:rPr>
          <w:sz w:val="24"/>
          <w:szCs w:val="24"/>
          <w:shd w:val="clear" w:color="auto" w:fill="FFFFFF"/>
          <w:lang w:val="pt-BR"/>
        </w:rPr>
        <w:t>ex</w:t>
      </w:r>
      <w:proofErr w:type="spellEnd"/>
      <w:r w:rsidRPr="008F0722">
        <w:rPr>
          <w:sz w:val="24"/>
          <w:szCs w:val="24"/>
          <w:shd w:val="clear" w:color="auto" w:fill="FFFFFF"/>
          <w:lang w:val="pt-BR"/>
        </w:rPr>
        <w:t xml:space="preserve">: comprometimento no crescimento). Muitas das vezes com essas manifestações clinicas já é possível obter o diagnóstico da alergia, no entanto é necessário a cada 6 a 12 meses um novo teste para o diagnóstico da APLV, visto que o corpo pode desenvolver uma tolerância à proteína (FERREIRA </w:t>
      </w:r>
      <w:r w:rsidRPr="008F0722">
        <w:rPr>
          <w:i/>
          <w:sz w:val="24"/>
          <w:szCs w:val="24"/>
          <w:lang w:val="pt-BR"/>
        </w:rPr>
        <w:t>et al</w:t>
      </w:r>
      <w:r w:rsidRPr="008F0722">
        <w:rPr>
          <w:sz w:val="24"/>
          <w:szCs w:val="24"/>
          <w:lang w:val="pt-BR"/>
        </w:rPr>
        <w:t>., 2014).</w:t>
      </w:r>
    </w:p>
    <w:p w14:paraId="7B473A3B" w14:textId="77777777" w:rsidR="00FC4374" w:rsidRPr="008F0722" w:rsidRDefault="00FC4374" w:rsidP="008F0722">
      <w:pPr>
        <w:pStyle w:val="Els-NoIndent"/>
        <w:spacing w:line="360" w:lineRule="auto"/>
        <w:ind w:firstLine="709"/>
        <w:rPr>
          <w:sz w:val="24"/>
          <w:szCs w:val="24"/>
          <w:lang w:val="pt-BR"/>
        </w:rPr>
      </w:pPr>
      <w:r w:rsidRPr="008F0722">
        <w:rPr>
          <w:sz w:val="24"/>
          <w:szCs w:val="24"/>
          <w:lang w:val="pt-BR"/>
        </w:rPr>
        <w:t xml:space="preserve">A orientação e intervenção nutricional se torna imprescritível para o tratamento clínico e a melhora da qualidade de vida do paciente. No que se refere  a alimentação, o nutricionista se torna essencial nas modificações alimentares para os pacientes com APLV, como: a exclusão do leite da vaca e seus derivados da dieta, a orientação sobre os ingredientes, nos preparos e nos rótulos dos alimentos se há traços do leite de vaca e a substituição do leite de vaca por fórmulas à base de proteína isolada de soja, de proteínas extensamente hidrolisadas ou de aminoácidos, </w:t>
      </w:r>
      <w:r w:rsidRPr="008F0722">
        <w:rPr>
          <w:color w:val="000000"/>
          <w:sz w:val="24"/>
          <w:szCs w:val="24"/>
          <w:lang w:val="pt-BR"/>
        </w:rPr>
        <w:t xml:space="preserve">base de soja ou arroz ou leite de outras espécies que são atualmente os mais indicados, porém há uma observação fundamental, essas formulas podem desencadear carências de micronutrientes (AGUIAR </w:t>
      </w:r>
      <w:r w:rsidRPr="008F0722">
        <w:rPr>
          <w:i/>
          <w:sz w:val="24"/>
          <w:szCs w:val="24"/>
          <w:lang w:val="pt-BR"/>
        </w:rPr>
        <w:t>et al</w:t>
      </w:r>
      <w:r w:rsidRPr="008F0722">
        <w:rPr>
          <w:sz w:val="24"/>
          <w:szCs w:val="24"/>
          <w:lang w:val="pt-BR"/>
        </w:rPr>
        <w:t xml:space="preserve">., 2013). </w:t>
      </w:r>
    </w:p>
    <w:p w14:paraId="7691E344" w14:textId="77777777" w:rsidR="00FC4374" w:rsidRPr="008F0722" w:rsidRDefault="00FC4374" w:rsidP="008F0722">
      <w:pPr>
        <w:pStyle w:val="Els-NoIndent"/>
        <w:spacing w:line="360" w:lineRule="auto"/>
        <w:ind w:firstLine="709"/>
        <w:rPr>
          <w:sz w:val="24"/>
          <w:szCs w:val="24"/>
          <w:lang w:val="pt-BR"/>
        </w:rPr>
      </w:pPr>
      <w:r w:rsidRPr="008F0722">
        <w:rPr>
          <w:sz w:val="24"/>
          <w:szCs w:val="24"/>
          <w:lang w:val="pt-BR"/>
        </w:rPr>
        <w:t xml:space="preserve">Dessa forma, o objetivo desse estudo é analisar a terapia nutricional para APLV para crianças e sua eficácia para a melhoria da qualidade de vida. </w:t>
      </w:r>
    </w:p>
    <w:p w14:paraId="55C88EE1" w14:textId="77777777" w:rsidR="00FC4374" w:rsidRPr="008F0722" w:rsidRDefault="00FC4374" w:rsidP="008F0722">
      <w:pPr>
        <w:pStyle w:val="Els-NoIndent"/>
        <w:spacing w:line="360" w:lineRule="auto"/>
        <w:ind w:firstLine="709"/>
        <w:rPr>
          <w:sz w:val="24"/>
          <w:szCs w:val="24"/>
          <w:lang w:val="pt-BR"/>
        </w:rPr>
      </w:pPr>
    </w:p>
    <w:p w14:paraId="0A1E2C3A" w14:textId="77777777" w:rsidR="00FC4374" w:rsidRPr="008F0722" w:rsidRDefault="00FC4374" w:rsidP="008F0722">
      <w:pPr>
        <w:spacing w:after="0" w:line="360" w:lineRule="auto"/>
        <w:jc w:val="both"/>
        <w:rPr>
          <w:rFonts w:ascii="Times New Roman" w:hAnsi="Times New Roman" w:cs="Times New Roman"/>
          <w:b/>
          <w:sz w:val="24"/>
          <w:szCs w:val="24"/>
        </w:rPr>
      </w:pPr>
      <w:r w:rsidRPr="008F0722">
        <w:rPr>
          <w:rFonts w:ascii="Times New Roman" w:hAnsi="Times New Roman" w:cs="Times New Roman"/>
          <w:b/>
          <w:sz w:val="24"/>
          <w:szCs w:val="24"/>
        </w:rPr>
        <w:t>2. MATERIAIS E MÉTODOS</w:t>
      </w:r>
    </w:p>
    <w:p w14:paraId="4293626B" w14:textId="77777777" w:rsidR="00FC4374" w:rsidRPr="008F0722" w:rsidRDefault="00FC4374" w:rsidP="008F0722">
      <w:pPr>
        <w:pStyle w:val="Textodecomentrio"/>
        <w:spacing w:after="0" w:line="360" w:lineRule="auto"/>
        <w:ind w:firstLine="709"/>
        <w:jc w:val="both"/>
        <w:rPr>
          <w:rFonts w:ascii="Times New Roman" w:hAnsi="Times New Roman" w:cs="Times New Roman"/>
          <w:bCs/>
          <w:sz w:val="24"/>
          <w:szCs w:val="24"/>
        </w:rPr>
      </w:pPr>
      <w:r w:rsidRPr="008F0722">
        <w:rPr>
          <w:rFonts w:ascii="Times New Roman" w:hAnsi="Times New Roman" w:cs="Times New Roman"/>
          <w:bCs/>
          <w:sz w:val="24"/>
          <w:szCs w:val="24"/>
        </w:rPr>
        <w:t>Trata-se de uma</w:t>
      </w:r>
      <w:r w:rsidRPr="008F0722">
        <w:rPr>
          <w:rFonts w:ascii="Times New Roman" w:hAnsi="Times New Roman" w:cs="Times New Roman"/>
          <w:b/>
          <w:bCs/>
          <w:sz w:val="24"/>
          <w:szCs w:val="24"/>
        </w:rPr>
        <w:t xml:space="preserve"> </w:t>
      </w:r>
      <w:r w:rsidRPr="008F0722">
        <w:rPr>
          <w:rFonts w:ascii="Times New Roman" w:hAnsi="Times New Roman" w:cs="Times New Roman"/>
          <w:bCs/>
          <w:sz w:val="24"/>
          <w:szCs w:val="24"/>
        </w:rPr>
        <w:t xml:space="preserve">revisão de literatura, sendo a busca de artigos realizada nas bases de dado nacional e internacional, sendo utilizado BVS com os filtros: </w:t>
      </w:r>
      <w:r w:rsidRPr="008F0722">
        <w:rPr>
          <w:rFonts w:ascii="Times New Roman" w:hAnsi="Times New Roman" w:cs="Times New Roman"/>
          <w:sz w:val="24"/>
          <w:szCs w:val="24"/>
        </w:rPr>
        <w:t xml:space="preserve">Medical </w:t>
      </w:r>
      <w:proofErr w:type="spellStart"/>
      <w:r w:rsidRPr="008F0722">
        <w:rPr>
          <w:rFonts w:ascii="Times New Roman" w:hAnsi="Times New Roman" w:cs="Times New Roman"/>
          <w:sz w:val="24"/>
          <w:szCs w:val="24"/>
        </w:rPr>
        <w:t>Literature</w:t>
      </w:r>
      <w:proofErr w:type="spellEnd"/>
      <w:r w:rsidRPr="008F0722">
        <w:rPr>
          <w:rFonts w:ascii="Times New Roman" w:hAnsi="Times New Roman" w:cs="Times New Roman"/>
          <w:sz w:val="24"/>
          <w:szCs w:val="24"/>
        </w:rPr>
        <w:t xml:space="preserve"> </w:t>
      </w:r>
      <w:proofErr w:type="spellStart"/>
      <w:r w:rsidRPr="008F0722">
        <w:rPr>
          <w:rFonts w:ascii="Times New Roman" w:hAnsi="Times New Roman" w:cs="Times New Roman"/>
          <w:sz w:val="24"/>
          <w:szCs w:val="24"/>
        </w:rPr>
        <w:t>Analysis</w:t>
      </w:r>
      <w:proofErr w:type="spellEnd"/>
      <w:r w:rsidRPr="008F0722">
        <w:rPr>
          <w:rFonts w:ascii="Times New Roman" w:hAnsi="Times New Roman" w:cs="Times New Roman"/>
          <w:sz w:val="24"/>
          <w:szCs w:val="24"/>
        </w:rPr>
        <w:t xml:space="preserve"> </w:t>
      </w:r>
      <w:proofErr w:type="spellStart"/>
      <w:r w:rsidRPr="008F0722">
        <w:rPr>
          <w:rFonts w:ascii="Times New Roman" w:hAnsi="Times New Roman" w:cs="Times New Roman"/>
          <w:sz w:val="24"/>
          <w:szCs w:val="24"/>
        </w:rPr>
        <w:t>and</w:t>
      </w:r>
      <w:proofErr w:type="spellEnd"/>
      <w:r w:rsidRPr="008F0722">
        <w:rPr>
          <w:rFonts w:ascii="Times New Roman" w:hAnsi="Times New Roman" w:cs="Times New Roman"/>
          <w:sz w:val="24"/>
          <w:szCs w:val="24"/>
        </w:rPr>
        <w:t xml:space="preserve"> </w:t>
      </w:r>
      <w:proofErr w:type="spellStart"/>
      <w:r w:rsidRPr="008F0722">
        <w:rPr>
          <w:rFonts w:ascii="Times New Roman" w:hAnsi="Times New Roman" w:cs="Times New Roman"/>
          <w:sz w:val="24"/>
          <w:szCs w:val="24"/>
        </w:rPr>
        <w:t>Retrieval</w:t>
      </w:r>
      <w:proofErr w:type="spellEnd"/>
      <w:r w:rsidRPr="008F0722">
        <w:rPr>
          <w:rFonts w:ascii="Times New Roman" w:hAnsi="Times New Roman" w:cs="Times New Roman"/>
          <w:sz w:val="24"/>
          <w:szCs w:val="24"/>
        </w:rPr>
        <w:t xml:space="preserve"> System Online</w:t>
      </w:r>
      <w:r w:rsidRPr="008F0722">
        <w:rPr>
          <w:rFonts w:ascii="Times New Roman" w:hAnsi="Times New Roman" w:cs="Times New Roman"/>
          <w:bCs/>
          <w:sz w:val="24"/>
          <w:szCs w:val="24"/>
        </w:rPr>
        <w:t xml:space="preserve"> (MEDLINE), Literatura Latino-Americana e do Caribe em Ciências da Saúde (LILACS),</w:t>
      </w:r>
      <w:r w:rsidRPr="008F0722">
        <w:rPr>
          <w:rFonts w:ascii="Times New Roman" w:eastAsiaTheme="minorEastAsia" w:hAnsi="Times New Roman" w:cs="Times New Roman"/>
          <w:color w:val="4D5156"/>
          <w:sz w:val="24"/>
          <w:szCs w:val="24"/>
          <w:shd w:val="clear" w:color="auto" w:fill="FFFFFF"/>
          <w:lang w:eastAsia="pt-BR"/>
        </w:rPr>
        <w:t xml:space="preserve"> </w:t>
      </w:r>
      <w:r w:rsidRPr="008F0722">
        <w:rPr>
          <w:rFonts w:ascii="Times New Roman" w:hAnsi="Times New Roman" w:cs="Times New Roman"/>
          <w:bCs/>
          <w:sz w:val="24"/>
          <w:szCs w:val="24"/>
        </w:rPr>
        <w:t>Instituto Brasileiro de Comunicação em </w:t>
      </w:r>
      <w:r w:rsidRPr="008F0722">
        <w:rPr>
          <w:rFonts w:ascii="Times New Roman" w:hAnsi="Times New Roman" w:cs="Times New Roman"/>
          <w:sz w:val="24"/>
          <w:szCs w:val="24"/>
        </w:rPr>
        <w:t>Saúde</w:t>
      </w:r>
      <w:r w:rsidRPr="008F0722">
        <w:rPr>
          <w:rFonts w:ascii="Times New Roman" w:hAnsi="Times New Roman" w:cs="Times New Roman"/>
          <w:bCs/>
          <w:sz w:val="24"/>
          <w:szCs w:val="24"/>
        </w:rPr>
        <w:t xml:space="preserve"> (IBCS) e a </w:t>
      </w:r>
      <w:proofErr w:type="spellStart"/>
      <w:r w:rsidRPr="008F0722">
        <w:rPr>
          <w:rFonts w:ascii="Times New Roman" w:hAnsi="Times New Roman" w:cs="Times New Roman"/>
          <w:bCs/>
          <w:sz w:val="24"/>
          <w:szCs w:val="24"/>
        </w:rPr>
        <w:t>National</w:t>
      </w:r>
      <w:proofErr w:type="spellEnd"/>
      <w:r w:rsidRPr="008F0722">
        <w:rPr>
          <w:rFonts w:ascii="Times New Roman" w:hAnsi="Times New Roman" w:cs="Times New Roman"/>
          <w:bCs/>
          <w:sz w:val="24"/>
          <w:szCs w:val="24"/>
        </w:rPr>
        <w:t xml:space="preserve"> Library </w:t>
      </w:r>
      <w:proofErr w:type="spellStart"/>
      <w:r w:rsidRPr="008F0722">
        <w:rPr>
          <w:rFonts w:ascii="Times New Roman" w:hAnsi="Times New Roman" w:cs="Times New Roman"/>
          <w:bCs/>
          <w:sz w:val="24"/>
          <w:szCs w:val="24"/>
        </w:rPr>
        <w:t>of</w:t>
      </w:r>
      <w:proofErr w:type="spellEnd"/>
      <w:r w:rsidRPr="008F0722">
        <w:rPr>
          <w:rFonts w:ascii="Times New Roman" w:hAnsi="Times New Roman" w:cs="Times New Roman"/>
          <w:bCs/>
          <w:sz w:val="24"/>
          <w:szCs w:val="24"/>
        </w:rPr>
        <w:t xml:space="preserve"> Medicine (</w:t>
      </w:r>
      <w:proofErr w:type="spellStart"/>
      <w:r w:rsidRPr="008F0722">
        <w:rPr>
          <w:rFonts w:ascii="Times New Roman" w:hAnsi="Times New Roman" w:cs="Times New Roman"/>
          <w:bCs/>
          <w:sz w:val="24"/>
          <w:szCs w:val="24"/>
        </w:rPr>
        <w:t>Pubmed</w:t>
      </w:r>
      <w:proofErr w:type="spellEnd"/>
      <w:r w:rsidRPr="008F0722">
        <w:rPr>
          <w:rFonts w:ascii="Times New Roman" w:hAnsi="Times New Roman" w:cs="Times New Roman"/>
          <w:bCs/>
          <w:sz w:val="24"/>
          <w:szCs w:val="24"/>
        </w:rPr>
        <w:t xml:space="preserve">). </w:t>
      </w:r>
    </w:p>
    <w:p w14:paraId="73270E0F" w14:textId="0571CFE1" w:rsidR="00FC4374" w:rsidRPr="00D16917" w:rsidRDefault="00FC4374" w:rsidP="00D16917">
      <w:pPr>
        <w:pStyle w:val="Textodecomentrio"/>
        <w:spacing w:after="0" w:line="360" w:lineRule="auto"/>
        <w:ind w:firstLine="709"/>
        <w:jc w:val="both"/>
        <w:rPr>
          <w:rFonts w:ascii="Times New Roman" w:hAnsi="Times New Roman" w:cs="Times New Roman"/>
          <w:sz w:val="24"/>
          <w:szCs w:val="24"/>
        </w:rPr>
      </w:pPr>
      <w:r w:rsidRPr="008F0722">
        <w:rPr>
          <w:rFonts w:ascii="Times New Roman" w:hAnsi="Times New Roman" w:cs="Times New Roman"/>
          <w:bCs/>
          <w:sz w:val="24"/>
          <w:szCs w:val="24"/>
        </w:rPr>
        <w:t>Foram utilizados como critérios de inclusão: artigos dos últimos dez anos com os descritores em ciência da saúde (</w:t>
      </w:r>
      <w:proofErr w:type="spellStart"/>
      <w:r w:rsidRPr="008F0722">
        <w:rPr>
          <w:rFonts w:ascii="Times New Roman" w:hAnsi="Times New Roman" w:cs="Times New Roman"/>
          <w:bCs/>
          <w:sz w:val="24"/>
          <w:szCs w:val="24"/>
        </w:rPr>
        <w:t>DeSC</w:t>
      </w:r>
      <w:proofErr w:type="spellEnd"/>
      <w:r w:rsidRPr="008F0722">
        <w:rPr>
          <w:rFonts w:ascii="Times New Roman" w:hAnsi="Times New Roman" w:cs="Times New Roman"/>
          <w:bCs/>
          <w:sz w:val="24"/>
          <w:szCs w:val="24"/>
        </w:rPr>
        <w:t xml:space="preserve">): “Hipersensibilidade a leite”, “Alergia a proteína”, “Terapia nutricional” com associação do operador </w:t>
      </w:r>
      <w:proofErr w:type="spellStart"/>
      <w:r w:rsidRPr="008F0722">
        <w:rPr>
          <w:rFonts w:ascii="Times New Roman" w:hAnsi="Times New Roman" w:cs="Times New Roman"/>
          <w:bCs/>
          <w:sz w:val="24"/>
          <w:szCs w:val="24"/>
        </w:rPr>
        <w:t>boleano</w:t>
      </w:r>
      <w:proofErr w:type="spellEnd"/>
      <w:r w:rsidRPr="008F0722">
        <w:rPr>
          <w:rFonts w:ascii="Times New Roman" w:hAnsi="Times New Roman" w:cs="Times New Roman"/>
          <w:bCs/>
          <w:sz w:val="24"/>
          <w:szCs w:val="24"/>
        </w:rPr>
        <w:t xml:space="preserve"> AND, nas línguas português e inglês, completos e grátis, com os seguintes tipos de estudos: ensaio clínico controlado, </w:t>
      </w:r>
      <w:r w:rsidRPr="008F0722">
        <w:rPr>
          <w:rFonts w:ascii="Times New Roman" w:hAnsi="Times New Roman" w:cs="Times New Roman"/>
          <w:bCs/>
          <w:sz w:val="24"/>
          <w:szCs w:val="24"/>
        </w:rPr>
        <w:lastRenderedPageBreak/>
        <w:t>coorte, casos e controle e guia de prática clínica. A pergunta norteadora foi: ¨Quais são as evidências científicas da terapia nutricional para crianças com APLV?”.</w:t>
      </w:r>
    </w:p>
    <w:p w14:paraId="3C535367" w14:textId="77777777" w:rsidR="00FC4374" w:rsidRPr="008F0722" w:rsidRDefault="00FC4374" w:rsidP="008F0722">
      <w:pPr>
        <w:spacing w:before="100" w:beforeAutospacing="1" w:after="100" w:afterAutospacing="1" w:line="360" w:lineRule="auto"/>
        <w:jc w:val="both"/>
        <w:rPr>
          <w:rFonts w:ascii="Times New Roman" w:hAnsi="Times New Roman" w:cs="Times New Roman"/>
          <w:b/>
          <w:sz w:val="24"/>
          <w:szCs w:val="24"/>
        </w:rPr>
      </w:pPr>
      <w:r w:rsidRPr="008F0722">
        <w:rPr>
          <w:rFonts w:ascii="Times New Roman" w:hAnsi="Times New Roman" w:cs="Times New Roman"/>
          <w:b/>
          <w:sz w:val="24"/>
          <w:szCs w:val="24"/>
        </w:rPr>
        <w:t>3. RESULTADOS E DISCUSSÃO</w:t>
      </w:r>
    </w:p>
    <w:p w14:paraId="63B37D4B" w14:textId="77777777" w:rsidR="00FC4374" w:rsidRPr="008F0722" w:rsidRDefault="00FC4374" w:rsidP="008F0722">
      <w:pPr>
        <w:pStyle w:val="Textodecomentrio"/>
        <w:spacing w:after="0" w:line="360" w:lineRule="auto"/>
        <w:ind w:firstLine="709"/>
        <w:jc w:val="both"/>
        <w:rPr>
          <w:rFonts w:ascii="Times New Roman" w:hAnsi="Times New Roman" w:cs="Times New Roman"/>
          <w:sz w:val="24"/>
          <w:szCs w:val="24"/>
        </w:rPr>
      </w:pPr>
      <w:r w:rsidRPr="00D16917">
        <w:rPr>
          <w:rFonts w:ascii="Times New Roman" w:hAnsi="Times New Roman" w:cs="Times New Roman"/>
          <w:bCs/>
          <w:sz w:val="24"/>
          <w:szCs w:val="24"/>
        </w:rPr>
        <w:t>Foram encontrados 178 artigos e destes após aplicação dos filtros foram para 18 artigos e destes apenas 13 foram selecionados após sua leitura detalhada e que cumpriram com o objetivo do presente estudo.</w:t>
      </w:r>
      <w:r w:rsidRPr="00D16917">
        <w:rPr>
          <w:rFonts w:ascii="Times New Roman" w:hAnsi="Times New Roman" w:cs="Times New Roman"/>
          <w:b/>
          <w:bCs/>
          <w:sz w:val="24"/>
          <w:szCs w:val="24"/>
        </w:rPr>
        <w:t xml:space="preserve"> </w:t>
      </w:r>
      <w:r w:rsidRPr="00D16917">
        <w:rPr>
          <w:rFonts w:ascii="Times New Roman" w:hAnsi="Times New Roman" w:cs="Times New Roman"/>
          <w:sz w:val="24"/>
          <w:szCs w:val="24"/>
        </w:rPr>
        <w:t xml:space="preserve"> De acordo com a literatura,</w:t>
      </w:r>
      <w:r w:rsidRPr="00D16917">
        <w:rPr>
          <w:rFonts w:ascii="Times New Roman" w:hAnsi="Times New Roman" w:cs="Times New Roman"/>
          <w:b/>
          <w:bCs/>
          <w:sz w:val="24"/>
          <w:szCs w:val="24"/>
        </w:rPr>
        <w:t xml:space="preserve"> </w:t>
      </w:r>
      <w:r w:rsidRPr="00D16917">
        <w:rPr>
          <w:rFonts w:ascii="Times New Roman" w:hAnsi="Times New Roman" w:cs="Times New Roman"/>
          <w:sz w:val="24"/>
          <w:szCs w:val="24"/>
        </w:rPr>
        <w:t>a base do tratamento da alergia alimentar está apoiada sob</w:t>
      </w:r>
      <w:r w:rsidRPr="008F0722">
        <w:rPr>
          <w:rFonts w:ascii="Times New Roman" w:hAnsi="Times New Roman" w:cs="Times New Roman"/>
          <w:sz w:val="24"/>
          <w:szCs w:val="24"/>
        </w:rPr>
        <w:t xml:space="preserve"> dois grandes pilares: 1) a exclusão dos alérgenos alimentares responsáveis e seus derivados pela reação alérgica com substituição apropriada e 2) a utilização de fórmulas alimentares ou dieta hipoalergênicas em lactentes com  APLV, com o objetivo de evitar o desencadeamento dos sintomas, a progressão da doença e piora da manifestação alérgica, proporcionando adequados crescimento e desenvolvimento na criança (NETTING et al., 2017).</w:t>
      </w:r>
    </w:p>
    <w:p w14:paraId="77DA8F25" w14:textId="4DDC29DA" w:rsidR="00FC4374" w:rsidRPr="008F0722" w:rsidRDefault="00FC4374" w:rsidP="008F0722">
      <w:pPr>
        <w:pStyle w:val="Textodecomentrio"/>
        <w:spacing w:after="0" w:line="360" w:lineRule="auto"/>
        <w:ind w:firstLine="709"/>
        <w:jc w:val="both"/>
        <w:rPr>
          <w:rFonts w:ascii="Times New Roman" w:hAnsi="Times New Roman" w:cs="Times New Roman"/>
          <w:sz w:val="24"/>
          <w:szCs w:val="24"/>
        </w:rPr>
      </w:pPr>
      <w:r w:rsidRPr="008F0722">
        <w:rPr>
          <w:rFonts w:ascii="Times New Roman" w:hAnsi="Times New Roman" w:cs="Times New Roman"/>
          <w:sz w:val="24"/>
          <w:szCs w:val="24"/>
        </w:rPr>
        <w:t>Por serem à base do tratamento nutricional da APLV, as dietas de eliminação dos alimentos que contêm leite de vaca em sua composição são fundamentais. Entretanto, em longo prazo, podem desencadear problemas no estado nutricional das crianças, favorecendo o déficit energético proteico, de cálcio e vitamina D caso uma dieta de substituição que atenda às recomendações segundo sexo e idade, não seja implementada (DUPONT et al., 2015 &amp; ZHOU et al., 2014).</w:t>
      </w:r>
    </w:p>
    <w:p w14:paraId="16B263AC" w14:textId="108DD108" w:rsidR="00FC4374" w:rsidRPr="008F0722" w:rsidRDefault="00FC4374" w:rsidP="008F0722">
      <w:pPr>
        <w:pStyle w:val="Textodecomentrio"/>
        <w:spacing w:after="0" w:line="360" w:lineRule="auto"/>
        <w:ind w:firstLine="709"/>
        <w:jc w:val="both"/>
        <w:rPr>
          <w:rFonts w:ascii="Times New Roman" w:hAnsi="Times New Roman" w:cs="Times New Roman"/>
          <w:sz w:val="24"/>
          <w:szCs w:val="24"/>
        </w:rPr>
      </w:pPr>
      <w:r w:rsidRPr="008F0722">
        <w:rPr>
          <w:rFonts w:ascii="Times New Roman" w:hAnsi="Times New Roman" w:cs="Times New Roman"/>
          <w:sz w:val="24"/>
          <w:szCs w:val="24"/>
        </w:rPr>
        <w:t xml:space="preserve">Estudos recentes apontam que além de erros diagnósticos, são comuns erros de prescrição de fórmulas infantis e a ausência de prescrição dietética isenta de leite e derivados, o que corrobora com deficiências nutricionais e pondero </w:t>
      </w:r>
      <w:r w:rsidR="00D16917" w:rsidRPr="008F0722">
        <w:rPr>
          <w:rFonts w:ascii="Times New Roman" w:hAnsi="Times New Roman" w:cs="Times New Roman"/>
          <w:sz w:val="24"/>
          <w:szCs w:val="24"/>
        </w:rPr>
        <w:t>estatuais</w:t>
      </w:r>
      <w:r w:rsidRPr="008F0722">
        <w:rPr>
          <w:rFonts w:ascii="Times New Roman" w:hAnsi="Times New Roman" w:cs="Times New Roman"/>
          <w:sz w:val="24"/>
          <w:szCs w:val="24"/>
        </w:rPr>
        <w:t xml:space="preserve"> em um percentual considerável dessas crianças (SALVATORE et al., 2016).</w:t>
      </w:r>
    </w:p>
    <w:p w14:paraId="54A6803F" w14:textId="77777777" w:rsidR="00FC4374" w:rsidRPr="008F0722" w:rsidRDefault="00FC4374" w:rsidP="008F0722">
      <w:pPr>
        <w:pStyle w:val="NormalWeb"/>
        <w:shd w:val="clear" w:color="auto" w:fill="FFFFFF"/>
        <w:spacing w:before="0" w:beforeAutospacing="0" w:after="0" w:afterAutospacing="0" w:line="360" w:lineRule="auto"/>
        <w:ind w:firstLine="709"/>
        <w:jc w:val="both"/>
      </w:pPr>
      <w:r w:rsidRPr="008F0722">
        <w:t xml:space="preserve">A introdução da alimentação complementar em crianças com APLV deve seguir os mesmos princípios preconizados para crianças saudáveis e deve ser iniciada aos 6 meses de idade, podendo começar aos 4 meses, mas nunca antes disso. Salientando-se que não há restrição na introdução de alimentos contendo proteínas potencialmente alergênicas (ex.: ovo, peixe, carne bovina, de frango ou porco) a partir do sexto mês, em crianças em aleitamento materno ou que recebem fórmulas infantis (COMBERIATI et al., 2019). Deve-se evitar apenas a introdução simultânea de dois ou mais alimentos fontes de proteínas para não causar confusão, caso haja alguma reação (TOIT et al., 2011). </w:t>
      </w:r>
    </w:p>
    <w:p w14:paraId="1292C4A9" w14:textId="77777777" w:rsidR="00FC4374" w:rsidRPr="008F0722" w:rsidRDefault="00FC4374" w:rsidP="008F0722">
      <w:pPr>
        <w:pStyle w:val="NormalWeb"/>
        <w:shd w:val="clear" w:color="auto" w:fill="FFFFFF"/>
        <w:spacing w:before="0" w:beforeAutospacing="0" w:after="0" w:afterAutospacing="0" w:line="360" w:lineRule="auto"/>
        <w:ind w:firstLine="709"/>
        <w:jc w:val="both"/>
      </w:pPr>
      <w:r w:rsidRPr="008F0722">
        <w:lastRenderedPageBreak/>
        <w:t xml:space="preserve">A possibilidade de reação cruzada entre leite de vaca e carne bovina é inferior a 10% e relaciona-se à presença da albumina sérica bovina, por isso a carne de vaca não deve ser excluída da alimentação da criança a não ser que haja certeza que o seu consumo se relaciona com piora dos sintomas (CRANE et al., 2018). O leite de outros mamíferos (ex.: cabra e ovelha), fórmulas parcialmente hidrolisadas e fórmulas poliméricas isentas de lactose não devem ser indicados para crianças com APLV (MIKKELSEN et al., 2015). A homologia entre as proteínas do leite de vaca e cabra é importante, podendo ocorrer reatividade clínica cruzada em 92% dos casos (PAJNO et al., 2013). Os leites vegetais não devem ser utilizados por serem </w:t>
      </w:r>
      <w:r w:rsidRPr="00D16917">
        <w:t>inadequados em macronutrientes e micronutrientes sob</w:t>
      </w:r>
      <w:r w:rsidRPr="008F0722">
        <w:t xml:space="preserve"> o ponto de vista nutricional e bebidas à base de arroz não devem ser usadas para crianças abaixo de 4 anos de idade (ALVES et al., 2017). </w:t>
      </w:r>
    </w:p>
    <w:p w14:paraId="238F3DB8" w14:textId="4439570F" w:rsidR="00FC4374" w:rsidRPr="008F0722" w:rsidRDefault="00FC4374" w:rsidP="008F0722">
      <w:pPr>
        <w:pStyle w:val="Textodecomentrio"/>
        <w:spacing w:after="0" w:line="360" w:lineRule="auto"/>
        <w:ind w:firstLine="709"/>
        <w:jc w:val="both"/>
        <w:rPr>
          <w:rFonts w:ascii="Times New Roman" w:hAnsi="Times New Roman" w:cs="Times New Roman"/>
          <w:bCs/>
          <w:sz w:val="24"/>
          <w:szCs w:val="24"/>
        </w:rPr>
      </w:pPr>
      <w:r w:rsidRPr="008F0722">
        <w:rPr>
          <w:rFonts w:ascii="Times New Roman" w:hAnsi="Times New Roman" w:cs="Times New Roman"/>
          <w:bCs/>
          <w:sz w:val="24"/>
          <w:szCs w:val="24"/>
        </w:rPr>
        <w:t xml:space="preserve">Além disso, foi descrito na literatura </w:t>
      </w:r>
      <w:r w:rsidRPr="008F0722">
        <w:rPr>
          <w:rFonts w:ascii="Times New Roman" w:hAnsi="Times New Roman" w:cs="Times New Roman"/>
          <w:sz w:val="24"/>
          <w:szCs w:val="24"/>
        </w:rPr>
        <w:t>estudos que avaliaram o impacto da suplementação de probióticos crianças portadoras de APLV</w:t>
      </w:r>
      <w:r w:rsidRPr="008F0722">
        <w:rPr>
          <w:rFonts w:ascii="Times New Roman" w:hAnsi="Times New Roman" w:cs="Times New Roman"/>
          <w:bCs/>
          <w:sz w:val="24"/>
          <w:szCs w:val="24"/>
        </w:rPr>
        <w:t xml:space="preserve">, ressaltando que uma microbiota intestinal alterada poderia predispor crianças a alergia alimentar por modificar a integridade de células epiteliais intestinais (ZHANG et al., 2016). Porém, existe controversa, pois </w:t>
      </w:r>
      <w:r w:rsidRPr="008F0722">
        <w:rPr>
          <w:rFonts w:ascii="Times New Roman" w:hAnsi="Times New Roman" w:cs="Times New Roman"/>
          <w:sz w:val="24"/>
          <w:szCs w:val="24"/>
        </w:rPr>
        <w:t xml:space="preserve">há poucos estudos com probióticos na prevenção de alergia alimentar documentada por testes de provocação oral, sendo necessários amis estudos que demonstrem melhores evidências sobre os efeitos dos probióticos na terapia nutricional em crianças com APLV. </w:t>
      </w:r>
      <w:r w:rsidRPr="008F0722">
        <w:rPr>
          <w:rFonts w:ascii="Times New Roman" w:hAnsi="Times New Roman" w:cs="Times New Roman"/>
          <w:bCs/>
          <w:sz w:val="24"/>
          <w:szCs w:val="24"/>
        </w:rPr>
        <w:t>(ELAZAB et al., 2013).</w:t>
      </w:r>
    </w:p>
    <w:p w14:paraId="493F89C5" w14:textId="77777777" w:rsidR="00FC4374" w:rsidRPr="008F0722" w:rsidRDefault="00FC4374" w:rsidP="008F0722">
      <w:pPr>
        <w:pStyle w:val="Textodecomentrio"/>
        <w:spacing w:after="0" w:line="360" w:lineRule="auto"/>
        <w:ind w:firstLine="709"/>
        <w:jc w:val="both"/>
        <w:rPr>
          <w:rFonts w:ascii="Times New Roman" w:hAnsi="Times New Roman" w:cs="Times New Roman"/>
          <w:sz w:val="24"/>
          <w:szCs w:val="24"/>
        </w:rPr>
      </w:pPr>
      <w:r w:rsidRPr="008F0722">
        <w:rPr>
          <w:rFonts w:ascii="Times New Roman" w:hAnsi="Times New Roman" w:cs="Times New Roman"/>
          <w:sz w:val="24"/>
          <w:szCs w:val="24"/>
        </w:rPr>
        <w:t>A monitoração apropriada do estado nutricional das crianças acometidas e a educação continuada de pais e educadores são fundamentais para o sucesso do tratamento da APLV (D’VAZ et al., 2012).</w:t>
      </w:r>
    </w:p>
    <w:p w14:paraId="259520D0" w14:textId="77777777" w:rsidR="00FC4374" w:rsidRPr="008F0722" w:rsidRDefault="00FC4374" w:rsidP="008F0722">
      <w:pPr>
        <w:pStyle w:val="Textodecomentrio"/>
        <w:spacing w:after="0" w:line="360" w:lineRule="auto"/>
        <w:jc w:val="both"/>
        <w:rPr>
          <w:rFonts w:ascii="Times New Roman" w:hAnsi="Times New Roman" w:cs="Times New Roman"/>
          <w:sz w:val="24"/>
          <w:szCs w:val="24"/>
        </w:rPr>
      </w:pPr>
    </w:p>
    <w:p w14:paraId="651881A9" w14:textId="77777777" w:rsidR="00FC4374" w:rsidRPr="008F0722" w:rsidRDefault="00FC4374" w:rsidP="008F0722">
      <w:pPr>
        <w:spacing w:after="120" w:line="360" w:lineRule="auto"/>
        <w:jc w:val="both"/>
        <w:rPr>
          <w:rFonts w:ascii="Times New Roman" w:hAnsi="Times New Roman" w:cs="Times New Roman"/>
          <w:b/>
          <w:sz w:val="24"/>
          <w:szCs w:val="24"/>
        </w:rPr>
      </w:pPr>
      <w:r w:rsidRPr="008F0722">
        <w:rPr>
          <w:rFonts w:ascii="Times New Roman" w:hAnsi="Times New Roman" w:cs="Times New Roman"/>
          <w:b/>
          <w:sz w:val="24"/>
          <w:szCs w:val="24"/>
        </w:rPr>
        <w:t>4. CONCLUSÕES</w:t>
      </w:r>
    </w:p>
    <w:p w14:paraId="78330FC6" w14:textId="725B44CD" w:rsidR="00FC4374" w:rsidRDefault="00FC4374" w:rsidP="008F0722">
      <w:pPr>
        <w:pStyle w:val="Textodecomentrio"/>
        <w:spacing w:after="0" w:line="360" w:lineRule="auto"/>
        <w:ind w:firstLine="709"/>
        <w:jc w:val="both"/>
        <w:rPr>
          <w:rFonts w:ascii="Times New Roman" w:hAnsi="Times New Roman" w:cs="Times New Roman"/>
          <w:sz w:val="24"/>
          <w:szCs w:val="24"/>
        </w:rPr>
      </w:pPr>
      <w:r w:rsidRPr="008F0722">
        <w:rPr>
          <w:rFonts w:ascii="Times New Roman" w:hAnsi="Times New Roman" w:cs="Times New Roman"/>
          <w:sz w:val="24"/>
          <w:szCs w:val="24"/>
        </w:rPr>
        <w:t>A criança acometida com APLV deve ser acompanhada por um nutricionista, a fim de garantir a exclusão dos alérgenos alimentares e sua correta substituição para não favorecer o déficit energético proteico, de cálcio e vitamina D, ademais, devem-se realizar mais estudos quanto ao uso de probióticos para garantir a melhora e a prevenção da APLV, a fim de evidenciar a melhor cepa, quantidade e período de uso para crianças com APLV. A monitoração apropriada do estado nutricional das crianças acometidas é fundamental para o sucesso do tratamento da APLV.</w:t>
      </w:r>
    </w:p>
    <w:p w14:paraId="326B5839" w14:textId="77777777" w:rsidR="0013650F" w:rsidRPr="008F0722" w:rsidRDefault="0013650F" w:rsidP="008F0722">
      <w:pPr>
        <w:pStyle w:val="Textodecomentrio"/>
        <w:spacing w:after="0" w:line="360" w:lineRule="auto"/>
        <w:ind w:firstLine="709"/>
        <w:jc w:val="both"/>
        <w:rPr>
          <w:rFonts w:ascii="Times New Roman" w:hAnsi="Times New Roman" w:cs="Times New Roman"/>
          <w:bCs/>
          <w:sz w:val="24"/>
          <w:szCs w:val="24"/>
        </w:rPr>
      </w:pPr>
    </w:p>
    <w:p w14:paraId="66602AE5" w14:textId="77777777" w:rsidR="008F0722" w:rsidRDefault="008F0722" w:rsidP="008F0722">
      <w:pPr>
        <w:spacing w:after="0" w:line="240" w:lineRule="auto"/>
        <w:jc w:val="both"/>
        <w:rPr>
          <w:rFonts w:ascii="Times New Roman" w:hAnsi="Times New Roman" w:cs="Times New Roman"/>
          <w:b/>
          <w:sz w:val="24"/>
          <w:szCs w:val="24"/>
        </w:rPr>
      </w:pPr>
    </w:p>
    <w:p w14:paraId="13947DE5" w14:textId="5CA83765" w:rsidR="00FC4374" w:rsidRPr="00D16917" w:rsidRDefault="00FC4374" w:rsidP="008F0722">
      <w:pPr>
        <w:spacing w:after="0" w:line="240" w:lineRule="auto"/>
        <w:jc w:val="both"/>
        <w:rPr>
          <w:rFonts w:ascii="Times New Roman" w:hAnsi="Times New Roman" w:cs="Times New Roman"/>
          <w:b/>
        </w:rPr>
      </w:pPr>
      <w:r w:rsidRPr="008F0722">
        <w:rPr>
          <w:rFonts w:ascii="Times New Roman" w:hAnsi="Times New Roman" w:cs="Times New Roman"/>
          <w:b/>
          <w:sz w:val="24"/>
          <w:szCs w:val="24"/>
        </w:rPr>
        <w:t>5. REFERÊNCIAS</w:t>
      </w:r>
      <w:r w:rsidRPr="00D16917">
        <w:rPr>
          <w:rFonts w:ascii="Times New Roman" w:hAnsi="Times New Roman" w:cs="Times New Roman"/>
        </w:rPr>
        <w:fldChar w:fldCharType="begin" w:fldLock="1"/>
      </w:r>
      <w:r w:rsidRPr="00D16917">
        <w:rPr>
          <w:rFonts w:ascii="Times New Roman" w:hAnsi="Times New Roman" w:cs="Times New Roman"/>
        </w:rPr>
        <w:instrText xml:space="preserve">ADDIN Mendeley Bibliography CSL_BIBLIOGRAPHY </w:instrText>
      </w:r>
      <w:r w:rsidRPr="00D16917">
        <w:rPr>
          <w:rFonts w:ascii="Times New Roman" w:hAnsi="Times New Roman" w:cs="Times New Roman"/>
        </w:rPr>
        <w:fldChar w:fldCharType="separate"/>
      </w:r>
      <w:r w:rsidRPr="00D16917">
        <w:rPr>
          <w:rFonts w:ascii="Times New Roman" w:hAnsi="Times New Roman" w:cs="Times New Roman"/>
          <w:noProof/>
        </w:rPr>
        <w:t xml:space="preserve"> </w:t>
      </w:r>
    </w:p>
    <w:p w14:paraId="42AE7DC7" w14:textId="5CA83765" w:rsidR="00FC4374" w:rsidRPr="00D16917" w:rsidRDefault="00FC4374" w:rsidP="008F0722">
      <w:pPr>
        <w:widowControl w:val="0"/>
        <w:autoSpaceDE w:val="0"/>
        <w:autoSpaceDN w:val="0"/>
        <w:adjustRightInd w:val="0"/>
        <w:spacing w:line="240" w:lineRule="auto"/>
        <w:jc w:val="both"/>
        <w:rPr>
          <w:rFonts w:ascii="Times New Roman" w:hAnsi="Times New Roman" w:cs="Times New Roman"/>
          <w:noProof/>
        </w:rPr>
      </w:pPr>
      <w:r w:rsidRPr="00D16917">
        <w:rPr>
          <w:rFonts w:ascii="Times New Roman" w:hAnsi="Times New Roman" w:cs="Times New Roman"/>
          <w:noProof/>
        </w:rPr>
        <w:t xml:space="preserve">AGUIAR, A. L. O. </w:t>
      </w:r>
      <w:r w:rsidRPr="00D16917">
        <w:rPr>
          <w:rFonts w:ascii="Times New Roman" w:hAnsi="Times New Roman" w:cs="Times New Roman"/>
          <w:i/>
          <w:iCs/>
          <w:noProof/>
        </w:rPr>
        <w:t>et al.</w:t>
      </w:r>
      <w:r w:rsidRPr="00D16917">
        <w:rPr>
          <w:rFonts w:ascii="Times New Roman" w:hAnsi="Times New Roman" w:cs="Times New Roman"/>
          <w:noProof/>
        </w:rPr>
        <w:t xml:space="preserve"> Avaliação clínica e evolutiva de crianças em programa de atendimento ao uso de fórmulas para alergia à proteína do leite de vaca. v. 31, n. 2, p. 152–158, 2013.</w:t>
      </w:r>
    </w:p>
    <w:p w14:paraId="3D77F3AE" w14:textId="77777777" w:rsidR="00D16917" w:rsidRDefault="00FC4374" w:rsidP="00D16917">
      <w:pPr>
        <w:spacing w:line="240" w:lineRule="auto"/>
        <w:jc w:val="both"/>
        <w:rPr>
          <w:rFonts w:ascii="Times New Roman" w:hAnsi="Times New Roman" w:cs="Times New Roman"/>
        </w:rPr>
      </w:pPr>
      <w:r w:rsidRPr="00D16917">
        <w:rPr>
          <w:rFonts w:ascii="Times New Roman" w:hAnsi="Times New Roman" w:cs="Times New Roman"/>
        </w:rPr>
        <w:fldChar w:fldCharType="end"/>
      </w:r>
      <w:r w:rsidRPr="00D16917">
        <w:rPr>
          <w:rFonts w:ascii="Times New Roman" w:hAnsi="Times New Roman" w:cs="Times New Roman"/>
          <w:shd w:val="clear" w:color="auto" w:fill="FFFFFF"/>
        </w:rPr>
        <w:t xml:space="preserve">ALVES, Jordana Queiroz Nunes; MENDES, Juliana </w:t>
      </w:r>
      <w:proofErr w:type="spellStart"/>
      <w:r w:rsidRPr="00D16917">
        <w:rPr>
          <w:rFonts w:ascii="Times New Roman" w:hAnsi="Times New Roman" w:cs="Times New Roman"/>
          <w:shd w:val="clear" w:color="auto" w:fill="FFFFFF"/>
        </w:rPr>
        <w:t>Frossard</w:t>
      </w:r>
      <w:proofErr w:type="spellEnd"/>
      <w:r w:rsidRPr="00D16917">
        <w:rPr>
          <w:rFonts w:ascii="Times New Roman" w:hAnsi="Times New Roman" w:cs="Times New Roman"/>
          <w:shd w:val="clear" w:color="auto" w:fill="FFFFFF"/>
        </w:rPr>
        <w:t xml:space="preserve"> Ribeiro; DE LOURDES JABORANDY, Maria. Perfil nutricional e consumo dietético de crianças alérgicas à proteína do leite de vaca acompanhadas em um hospital infantil de Brasília/DF, Brasil. </w:t>
      </w:r>
      <w:r w:rsidRPr="00D16917">
        <w:rPr>
          <w:rFonts w:ascii="Times New Roman" w:hAnsi="Times New Roman" w:cs="Times New Roman"/>
          <w:b/>
          <w:bCs/>
          <w:shd w:val="clear" w:color="auto" w:fill="FFFFFF"/>
        </w:rPr>
        <w:t>Comunicação em Ciências da Saúde</w:t>
      </w:r>
      <w:r w:rsidRPr="00D16917">
        <w:rPr>
          <w:rFonts w:ascii="Times New Roman" w:hAnsi="Times New Roman" w:cs="Times New Roman"/>
          <w:shd w:val="clear" w:color="auto" w:fill="FFFFFF"/>
        </w:rPr>
        <w:t>, v. 28, n. 03/04, p. 402-412, 2017.</w:t>
      </w:r>
    </w:p>
    <w:p w14:paraId="164B538A" w14:textId="3DCC2B5C" w:rsidR="00FC4374" w:rsidRPr="00D16917" w:rsidRDefault="00FC4374" w:rsidP="00D16917">
      <w:pPr>
        <w:spacing w:line="240" w:lineRule="auto"/>
        <w:jc w:val="both"/>
        <w:rPr>
          <w:rFonts w:ascii="Times New Roman" w:hAnsi="Times New Roman" w:cs="Times New Roman"/>
        </w:rPr>
      </w:pPr>
      <w:r w:rsidRPr="00D16917">
        <w:rPr>
          <w:rFonts w:ascii="Times New Roman" w:hAnsi="Times New Roman" w:cs="Times New Roman"/>
        </w:rPr>
        <w:t xml:space="preserve">COMBERIATI, Pasquale et al. </w:t>
      </w:r>
      <w:r w:rsidRPr="00D16917">
        <w:rPr>
          <w:rFonts w:ascii="Times New Roman" w:hAnsi="Times New Roman" w:cs="Times New Roman"/>
          <w:lang w:val="en-US"/>
        </w:rPr>
        <w:t>Prevention of Food Allergy: The Significance of Early Introduction. </w:t>
      </w:r>
      <w:proofErr w:type="spellStart"/>
      <w:r w:rsidRPr="00D16917">
        <w:rPr>
          <w:rFonts w:ascii="Times New Roman" w:hAnsi="Times New Roman" w:cs="Times New Roman"/>
          <w:b/>
          <w:bCs/>
          <w:lang w:val="en-US"/>
        </w:rPr>
        <w:t>Medicina</w:t>
      </w:r>
      <w:proofErr w:type="spellEnd"/>
      <w:r w:rsidRPr="00D16917">
        <w:rPr>
          <w:rFonts w:ascii="Times New Roman" w:hAnsi="Times New Roman" w:cs="Times New Roman"/>
          <w:lang w:val="en-US"/>
        </w:rPr>
        <w:t>, v. 55, n. 7, p. 323, 2019.</w:t>
      </w:r>
    </w:p>
    <w:p w14:paraId="62D084A3" w14:textId="77777777" w:rsidR="00FC4374" w:rsidRPr="00D16917" w:rsidRDefault="00FC4374" w:rsidP="008F0722">
      <w:pPr>
        <w:spacing w:after="120" w:line="240" w:lineRule="auto"/>
        <w:jc w:val="both"/>
        <w:rPr>
          <w:rFonts w:ascii="Times New Roman" w:hAnsi="Times New Roman" w:cs="Times New Roman"/>
          <w:lang w:val="en-US"/>
        </w:rPr>
      </w:pPr>
      <w:r w:rsidRPr="00D16917">
        <w:rPr>
          <w:rFonts w:ascii="Times New Roman" w:hAnsi="Times New Roman" w:cs="Times New Roman"/>
          <w:lang w:val="en-US"/>
        </w:rPr>
        <w:t>CRANE, J. et al. Is yoghurt an acceptable alternative to raw milk for reducing eczema and allergy in infancy. </w:t>
      </w:r>
      <w:r w:rsidRPr="00D16917">
        <w:rPr>
          <w:rFonts w:ascii="Times New Roman" w:hAnsi="Times New Roman" w:cs="Times New Roman"/>
          <w:b/>
          <w:bCs/>
          <w:lang w:val="en-US"/>
        </w:rPr>
        <w:t>Clin. Exp. Allergy</w:t>
      </w:r>
      <w:r w:rsidRPr="00D16917">
        <w:rPr>
          <w:rFonts w:ascii="Times New Roman" w:hAnsi="Times New Roman" w:cs="Times New Roman"/>
          <w:lang w:val="en-US"/>
        </w:rPr>
        <w:t>, v. 48, p. 604-606, 2018.</w:t>
      </w:r>
    </w:p>
    <w:p w14:paraId="747D4132" w14:textId="77777777" w:rsidR="00FC4374" w:rsidRPr="00D16917" w:rsidRDefault="00FC4374" w:rsidP="008F0722">
      <w:pPr>
        <w:spacing w:after="120" w:line="240" w:lineRule="auto"/>
        <w:jc w:val="both"/>
        <w:rPr>
          <w:rFonts w:ascii="Times New Roman" w:hAnsi="Times New Roman" w:cs="Times New Roman"/>
          <w:lang w:val="en-US"/>
        </w:rPr>
      </w:pPr>
      <w:r w:rsidRPr="00D16917">
        <w:rPr>
          <w:rFonts w:ascii="Times New Roman" w:hAnsi="Times New Roman" w:cs="Times New Roman"/>
          <w:lang w:val="en-US"/>
        </w:rPr>
        <w:t xml:space="preserve">DUPONT, Christophe et al. An extensively </w:t>
      </w:r>
      <w:proofErr w:type="spellStart"/>
      <w:r w:rsidRPr="00D16917">
        <w:rPr>
          <w:rFonts w:ascii="Times New Roman" w:hAnsi="Times New Roman" w:cs="Times New Roman"/>
          <w:lang w:val="en-US"/>
        </w:rPr>
        <w:t>hydrolysed</w:t>
      </w:r>
      <w:proofErr w:type="spellEnd"/>
      <w:r w:rsidRPr="00D16917">
        <w:rPr>
          <w:rFonts w:ascii="Times New Roman" w:hAnsi="Times New Roman" w:cs="Times New Roman"/>
          <w:lang w:val="en-US"/>
        </w:rPr>
        <w:t xml:space="preserve"> casein-based formula for infants with cows' milk protein allergy: tolerance/hypo-allergenicity and growth catch-up. </w:t>
      </w:r>
      <w:r w:rsidRPr="00D16917">
        <w:rPr>
          <w:rFonts w:ascii="Times New Roman" w:hAnsi="Times New Roman" w:cs="Times New Roman"/>
          <w:b/>
          <w:bCs/>
          <w:lang w:val="en-US"/>
        </w:rPr>
        <w:t>British Journal of Nutrition</w:t>
      </w:r>
      <w:r w:rsidRPr="00D16917">
        <w:rPr>
          <w:rFonts w:ascii="Times New Roman" w:hAnsi="Times New Roman" w:cs="Times New Roman"/>
          <w:lang w:val="en-US"/>
        </w:rPr>
        <w:t>, v. 113, n. 7, p. 1102-1112, 2015.</w:t>
      </w:r>
    </w:p>
    <w:p w14:paraId="043B0F28" w14:textId="77777777" w:rsidR="00FC4374" w:rsidRPr="00D16917" w:rsidRDefault="00FC4374" w:rsidP="008F0722">
      <w:pPr>
        <w:spacing w:after="120" w:line="240" w:lineRule="auto"/>
        <w:jc w:val="both"/>
        <w:rPr>
          <w:rFonts w:ascii="Times New Roman" w:hAnsi="Times New Roman" w:cs="Times New Roman"/>
          <w:lang w:val="en-US"/>
        </w:rPr>
      </w:pPr>
      <w:r w:rsidRPr="00D16917">
        <w:rPr>
          <w:rFonts w:ascii="Times New Roman" w:hAnsi="Times New Roman" w:cs="Times New Roman"/>
          <w:lang w:val="en-US"/>
        </w:rPr>
        <w:t>DU TOIT, George; LACK, Gideon. Can food allergy be prevented? The current evidence. </w:t>
      </w:r>
      <w:r w:rsidRPr="00D16917">
        <w:rPr>
          <w:rFonts w:ascii="Times New Roman" w:hAnsi="Times New Roman" w:cs="Times New Roman"/>
          <w:b/>
          <w:bCs/>
          <w:lang w:val="en-US"/>
        </w:rPr>
        <w:t>Pediatric Clinics</w:t>
      </w:r>
      <w:r w:rsidRPr="00D16917">
        <w:rPr>
          <w:rFonts w:ascii="Times New Roman" w:hAnsi="Times New Roman" w:cs="Times New Roman"/>
          <w:lang w:val="en-US"/>
        </w:rPr>
        <w:t>, v. 58, n. 2, p. 481-509, 2011.</w:t>
      </w:r>
    </w:p>
    <w:p w14:paraId="68C12BE6" w14:textId="77777777" w:rsidR="00FC4374" w:rsidRPr="00D16917" w:rsidRDefault="00FC4374" w:rsidP="008F0722">
      <w:pPr>
        <w:spacing w:after="120" w:line="240" w:lineRule="auto"/>
        <w:jc w:val="both"/>
        <w:rPr>
          <w:rFonts w:ascii="Times New Roman" w:hAnsi="Times New Roman" w:cs="Times New Roman"/>
          <w:lang w:val="en-US"/>
        </w:rPr>
      </w:pPr>
      <w:r w:rsidRPr="00D16917">
        <w:rPr>
          <w:rFonts w:ascii="Times New Roman" w:hAnsi="Times New Roman" w:cs="Times New Roman"/>
          <w:lang w:val="en-US"/>
        </w:rPr>
        <w:t>D’VAZ, Nina et al. Postnatal fish oil supplementation in high-risk infants to prevent allergy: randomized controlled trial. </w:t>
      </w:r>
      <w:r w:rsidRPr="00D16917">
        <w:rPr>
          <w:rFonts w:ascii="Times New Roman" w:hAnsi="Times New Roman" w:cs="Times New Roman"/>
          <w:b/>
          <w:bCs/>
          <w:lang w:val="en-US"/>
        </w:rPr>
        <w:t>Pediatrics</w:t>
      </w:r>
      <w:r w:rsidRPr="00D16917">
        <w:rPr>
          <w:rFonts w:ascii="Times New Roman" w:hAnsi="Times New Roman" w:cs="Times New Roman"/>
          <w:lang w:val="en-US"/>
        </w:rPr>
        <w:t>, v. 130, n. 4, p. 674-682, 2012</w:t>
      </w:r>
    </w:p>
    <w:p w14:paraId="55BE0380" w14:textId="77777777" w:rsidR="00FC4374" w:rsidRPr="00D16917" w:rsidRDefault="00FC4374" w:rsidP="008F0722">
      <w:pPr>
        <w:spacing w:after="120" w:line="240" w:lineRule="auto"/>
        <w:jc w:val="both"/>
        <w:rPr>
          <w:rFonts w:ascii="Times New Roman" w:hAnsi="Times New Roman" w:cs="Times New Roman"/>
        </w:rPr>
      </w:pPr>
      <w:r w:rsidRPr="00D16917">
        <w:rPr>
          <w:rFonts w:ascii="Times New Roman" w:hAnsi="Times New Roman" w:cs="Times New Roman"/>
          <w:lang w:val="en-US"/>
        </w:rPr>
        <w:t>ELAZAB, Nancy et al. Probiotic administration in early life, atopy, and asthma: a meta-analysis of clinical trials. </w:t>
      </w:r>
      <w:proofErr w:type="spellStart"/>
      <w:r w:rsidRPr="00D16917">
        <w:rPr>
          <w:rFonts w:ascii="Times New Roman" w:hAnsi="Times New Roman" w:cs="Times New Roman"/>
          <w:b/>
          <w:bCs/>
        </w:rPr>
        <w:t>Pediatrics</w:t>
      </w:r>
      <w:proofErr w:type="spellEnd"/>
      <w:r w:rsidRPr="00D16917">
        <w:rPr>
          <w:rFonts w:ascii="Times New Roman" w:hAnsi="Times New Roman" w:cs="Times New Roman"/>
        </w:rPr>
        <w:t>, v. 132, n. 3, p. e666-e676, 2013.</w:t>
      </w:r>
    </w:p>
    <w:p w14:paraId="75992362" w14:textId="77777777" w:rsidR="00FC4374" w:rsidRPr="00D16917" w:rsidRDefault="00FC4374" w:rsidP="008F0722">
      <w:pPr>
        <w:widowControl w:val="0"/>
        <w:autoSpaceDE w:val="0"/>
        <w:autoSpaceDN w:val="0"/>
        <w:adjustRightInd w:val="0"/>
        <w:spacing w:line="240" w:lineRule="auto"/>
        <w:jc w:val="both"/>
        <w:rPr>
          <w:rFonts w:ascii="Times New Roman" w:hAnsi="Times New Roman" w:cs="Times New Roman"/>
          <w:noProof/>
        </w:rPr>
      </w:pPr>
      <w:r w:rsidRPr="00D16917">
        <w:rPr>
          <w:rFonts w:ascii="Times New Roman" w:hAnsi="Times New Roman" w:cs="Times New Roman"/>
          <w:noProof/>
        </w:rPr>
        <w:t xml:space="preserve">FERREIRA, C. T.; SEIDMAN, E. Alergia alimentar: atualização prática do ponto de vista gastroenterológico. v. 83, n. 1, p. 7–20, 2007. </w:t>
      </w:r>
    </w:p>
    <w:p w14:paraId="0EEF574C" w14:textId="77777777" w:rsidR="00FC4374" w:rsidRPr="00D16917" w:rsidRDefault="00FC4374" w:rsidP="008F0722">
      <w:pPr>
        <w:spacing w:after="120" w:line="240" w:lineRule="auto"/>
        <w:jc w:val="both"/>
        <w:rPr>
          <w:rFonts w:ascii="Times New Roman" w:hAnsi="Times New Roman" w:cs="Times New Roman"/>
        </w:rPr>
      </w:pPr>
      <w:r w:rsidRPr="00D16917">
        <w:rPr>
          <w:rFonts w:ascii="Times New Roman" w:hAnsi="Times New Roman" w:cs="Times New Roman"/>
        </w:rPr>
        <w:t>FERREIRA, Sofia et al. Alergia às proteínas do leite de vaca com manifestações gastrointestinais. </w:t>
      </w:r>
      <w:r w:rsidRPr="00D16917">
        <w:rPr>
          <w:rFonts w:ascii="Times New Roman" w:hAnsi="Times New Roman" w:cs="Times New Roman"/>
          <w:b/>
          <w:bCs/>
        </w:rPr>
        <w:t>Nascer e Crescer</w:t>
      </w:r>
      <w:r w:rsidRPr="00D16917">
        <w:rPr>
          <w:rFonts w:ascii="Times New Roman" w:hAnsi="Times New Roman" w:cs="Times New Roman"/>
        </w:rPr>
        <w:t>, v. 23, n. 2, p. 72-79, 2014.</w:t>
      </w:r>
    </w:p>
    <w:p w14:paraId="5D74BB3F" w14:textId="77777777" w:rsidR="00FC4374" w:rsidRPr="00D16917" w:rsidRDefault="00FC4374" w:rsidP="008F0722">
      <w:pPr>
        <w:widowControl w:val="0"/>
        <w:autoSpaceDE w:val="0"/>
        <w:autoSpaceDN w:val="0"/>
        <w:adjustRightInd w:val="0"/>
        <w:spacing w:line="240" w:lineRule="auto"/>
        <w:jc w:val="both"/>
        <w:rPr>
          <w:rFonts w:ascii="Times New Roman" w:hAnsi="Times New Roman" w:cs="Times New Roman"/>
          <w:noProof/>
        </w:rPr>
      </w:pPr>
      <w:r w:rsidRPr="00D16917">
        <w:rPr>
          <w:rFonts w:ascii="Times New Roman" w:hAnsi="Times New Roman" w:cs="Times New Roman"/>
          <w:noProof/>
        </w:rPr>
        <w:t xml:space="preserve">FILHO, W. R.; SCALCO, M. F.; PINTO, J. A. Alergia à proteína do leite de vaca. v. 24, n. 3, p. 374–380, 2014. </w:t>
      </w:r>
    </w:p>
    <w:p w14:paraId="624053A6" w14:textId="77777777" w:rsidR="00FC4374" w:rsidRPr="00D16917" w:rsidRDefault="00FC4374" w:rsidP="008F0722">
      <w:pPr>
        <w:spacing w:after="120" w:line="240" w:lineRule="auto"/>
        <w:jc w:val="both"/>
        <w:rPr>
          <w:rFonts w:ascii="Times New Roman" w:hAnsi="Times New Roman" w:cs="Times New Roman"/>
          <w:lang w:val="en-US"/>
        </w:rPr>
      </w:pPr>
      <w:r w:rsidRPr="00D16917">
        <w:rPr>
          <w:rFonts w:ascii="Times New Roman" w:hAnsi="Times New Roman" w:cs="Times New Roman"/>
          <w:lang w:val="en-US"/>
        </w:rPr>
        <w:t>HEINE, Ralf G. Food allergy prevention and treatment by targeted nutrition. </w:t>
      </w:r>
      <w:r w:rsidRPr="00D16917">
        <w:rPr>
          <w:rFonts w:ascii="Times New Roman" w:hAnsi="Times New Roman" w:cs="Times New Roman"/>
          <w:b/>
          <w:bCs/>
          <w:lang w:val="en-US"/>
        </w:rPr>
        <w:t>Annals of Nutrition and Metabolism</w:t>
      </w:r>
      <w:r w:rsidRPr="00D16917">
        <w:rPr>
          <w:rFonts w:ascii="Times New Roman" w:hAnsi="Times New Roman" w:cs="Times New Roman"/>
          <w:lang w:val="en-US"/>
        </w:rPr>
        <w:t xml:space="preserve">, v. 72, n. 3, p. 33-45, 2018. </w:t>
      </w:r>
    </w:p>
    <w:p w14:paraId="58D5F97F" w14:textId="77777777" w:rsidR="00FC4374" w:rsidRPr="00D16917" w:rsidRDefault="00FC4374" w:rsidP="008F0722">
      <w:pPr>
        <w:spacing w:after="120" w:line="240" w:lineRule="auto"/>
        <w:jc w:val="both"/>
        <w:rPr>
          <w:rFonts w:ascii="Times New Roman" w:hAnsi="Times New Roman" w:cs="Times New Roman"/>
          <w:lang w:val="en-US"/>
        </w:rPr>
      </w:pPr>
      <w:r w:rsidRPr="00D16917">
        <w:rPr>
          <w:rFonts w:ascii="Times New Roman" w:hAnsi="Times New Roman" w:cs="Times New Roman"/>
          <w:lang w:val="en-US"/>
        </w:rPr>
        <w:t>MIKKELSEN, Andrea et al. Monitoring the impact of cow's milk allergy on children and their families with the FLIP questionnaire–a six</w:t>
      </w:r>
      <w:r w:rsidRPr="00D16917">
        <w:rPr>
          <w:rFonts w:ascii="Cambria Math" w:hAnsi="Cambria Math" w:cs="Cambria Math"/>
          <w:lang w:val="en-US"/>
        </w:rPr>
        <w:t>‐</w:t>
      </w:r>
      <w:r w:rsidRPr="00D16917">
        <w:rPr>
          <w:rFonts w:ascii="Times New Roman" w:hAnsi="Times New Roman" w:cs="Times New Roman"/>
          <w:lang w:val="en-US"/>
        </w:rPr>
        <w:t>month follow</w:t>
      </w:r>
      <w:r w:rsidRPr="00D16917">
        <w:rPr>
          <w:rFonts w:ascii="Cambria Math" w:hAnsi="Cambria Math" w:cs="Cambria Math"/>
          <w:lang w:val="en-US"/>
        </w:rPr>
        <w:t>‐</w:t>
      </w:r>
      <w:r w:rsidRPr="00D16917">
        <w:rPr>
          <w:rFonts w:ascii="Times New Roman" w:hAnsi="Times New Roman" w:cs="Times New Roman"/>
          <w:lang w:val="en-US"/>
        </w:rPr>
        <w:t>up study. </w:t>
      </w:r>
      <w:r w:rsidRPr="00D16917">
        <w:rPr>
          <w:rFonts w:ascii="Times New Roman" w:hAnsi="Times New Roman" w:cs="Times New Roman"/>
          <w:b/>
          <w:bCs/>
          <w:lang w:val="en-US"/>
        </w:rPr>
        <w:t>Pediatric Allergy and Immunology</w:t>
      </w:r>
      <w:r w:rsidRPr="00D16917">
        <w:rPr>
          <w:rFonts w:ascii="Times New Roman" w:hAnsi="Times New Roman" w:cs="Times New Roman"/>
          <w:lang w:val="en-US"/>
        </w:rPr>
        <w:t xml:space="preserve">, v. 26, n. 5, p. 409-415, 2015. </w:t>
      </w:r>
    </w:p>
    <w:p w14:paraId="23D15016" w14:textId="77777777" w:rsidR="00FC4374" w:rsidRPr="00D16917" w:rsidRDefault="00FC4374" w:rsidP="008F0722">
      <w:pPr>
        <w:spacing w:after="120" w:line="240" w:lineRule="auto"/>
        <w:jc w:val="both"/>
        <w:rPr>
          <w:rFonts w:ascii="Times New Roman" w:hAnsi="Times New Roman" w:cs="Times New Roman"/>
          <w:lang w:val="en-US"/>
        </w:rPr>
      </w:pPr>
      <w:r w:rsidRPr="00D16917">
        <w:rPr>
          <w:rFonts w:ascii="Times New Roman" w:hAnsi="Times New Roman" w:cs="Times New Roman"/>
          <w:lang w:val="en-US"/>
        </w:rPr>
        <w:t xml:space="preserve">NETTING, </w:t>
      </w:r>
      <w:proofErr w:type="spellStart"/>
      <w:r w:rsidRPr="00D16917">
        <w:rPr>
          <w:rFonts w:ascii="Times New Roman" w:hAnsi="Times New Roman" w:cs="Times New Roman"/>
          <w:lang w:val="en-US"/>
        </w:rPr>
        <w:t>Merryn</w:t>
      </w:r>
      <w:proofErr w:type="spellEnd"/>
      <w:r w:rsidRPr="00D16917">
        <w:rPr>
          <w:rFonts w:ascii="Times New Roman" w:hAnsi="Times New Roman" w:cs="Times New Roman"/>
          <w:lang w:val="en-US"/>
        </w:rPr>
        <w:t xml:space="preserve"> J. et al. An Australian consensus on infant feeding guidelines to prevent food allergy: outcomes from the Australian Infant Feeding Summit. </w:t>
      </w:r>
      <w:r w:rsidRPr="00D16917">
        <w:rPr>
          <w:rFonts w:ascii="Times New Roman" w:hAnsi="Times New Roman" w:cs="Times New Roman"/>
          <w:b/>
          <w:bCs/>
          <w:lang w:val="en-US"/>
        </w:rPr>
        <w:t>The Journal of Allergy and Clinical Immunology: In Practice</w:t>
      </w:r>
      <w:r w:rsidRPr="00D16917">
        <w:rPr>
          <w:rFonts w:ascii="Times New Roman" w:hAnsi="Times New Roman" w:cs="Times New Roman"/>
          <w:lang w:val="en-US"/>
        </w:rPr>
        <w:t>, v. 5, n. 6, p. 1617-1624, 2017.</w:t>
      </w:r>
    </w:p>
    <w:p w14:paraId="2FFA1264" w14:textId="77777777" w:rsidR="00FC4374" w:rsidRPr="00D16917" w:rsidRDefault="00FC4374" w:rsidP="008F0722">
      <w:pPr>
        <w:spacing w:after="120" w:line="240" w:lineRule="auto"/>
        <w:jc w:val="both"/>
        <w:rPr>
          <w:rFonts w:ascii="Times New Roman" w:hAnsi="Times New Roman" w:cs="Times New Roman"/>
          <w:lang w:val="en-US"/>
        </w:rPr>
      </w:pPr>
      <w:r w:rsidRPr="00D16917">
        <w:rPr>
          <w:rFonts w:ascii="Times New Roman" w:hAnsi="Times New Roman" w:cs="Times New Roman"/>
          <w:lang w:val="en-US"/>
        </w:rPr>
        <w:t>PAJNO, Giovanni B. et al. Comparison between two maintenance feeding regimens after successful cow's milk oral desensitization. </w:t>
      </w:r>
      <w:r w:rsidRPr="00D16917">
        <w:rPr>
          <w:rFonts w:ascii="Times New Roman" w:hAnsi="Times New Roman" w:cs="Times New Roman"/>
          <w:b/>
          <w:bCs/>
          <w:lang w:val="en-US"/>
        </w:rPr>
        <w:t>Pediatric Allergy and Immunology</w:t>
      </w:r>
      <w:r w:rsidRPr="00D16917">
        <w:rPr>
          <w:rFonts w:ascii="Times New Roman" w:hAnsi="Times New Roman" w:cs="Times New Roman"/>
          <w:lang w:val="en-US"/>
        </w:rPr>
        <w:t>, v. 24, n. 4, p. 376-381, 2013.</w:t>
      </w:r>
    </w:p>
    <w:p w14:paraId="27A05B39" w14:textId="77777777" w:rsidR="00FC4374" w:rsidRPr="00D16917" w:rsidRDefault="00FC4374" w:rsidP="008F0722">
      <w:pPr>
        <w:spacing w:after="120" w:line="240" w:lineRule="auto"/>
        <w:jc w:val="both"/>
        <w:rPr>
          <w:rFonts w:ascii="Times New Roman" w:hAnsi="Times New Roman" w:cs="Times New Roman"/>
          <w:lang w:val="en-US"/>
        </w:rPr>
      </w:pPr>
      <w:r w:rsidRPr="00D16917">
        <w:rPr>
          <w:rFonts w:ascii="Times New Roman" w:hAnsi="Times New Roman" w:cs="Times New Roman"/>
          <w:lang w:val="en-US"/>
        </w:rPr>
        <w:t>SALVATORE, Silvia; VANDENPLAS, Yvan. Hydrolyzed Proteins in Allergy. In: </w:t>
      </w:r>
      <w:r w:rsidRPr="00D16917">
        <w:rPr>
          <w:rFonts w:ascii="Times New Roman" w:hAnsi="Times New Roman" w:cs="Times New Roman"/>
          <w:b/>
          <w:bCs/>
          <w:lang w:val="en-US"/>
        </w:rPr>
        <w:t>Protein in Neonatal and Infant Nutrition: Recent Updates</w:t>
      </w:r>
      <w:r w:rsidRPr="00D16917">
        <w:rPr>
          <w:rFonts w:ascii="Times New Roman" w:hAnsi="Times New Roman" w:cs="Times New Roman"/>
          <w:lang w:val="en-US"/>
        </w:rPr>
        <w:t>. Karger Publishers, 2016. p. 11-27.</w:t>
      </w:r>
    </w:p>
    <w:p w14:paraId="4DD86BD4" w14:textId="77777777" w:rsidR="00FC4374" w:rsidRPr="00D16917" w:rsidRDefault="00FC4374" w:rsidP="008F0722">
      <w:pPr>
        <w:spacing w:after="120" w:line="240" w:lineRule="auto"/>
        <w:jc w:val="both"/>
        <w:rPr>
          <w:rFonts w:ascii="Times New Roman" w:hAnsi="Times New Roman" w:cs="Times New Roman"/>
          <w:lang w:val="en-US"/>
        </w:rPr>
      </w:pPr>
      <w:r w:rsidRPr="00D16917">
        <w:rPr>
          <w:rFonts w:ascii="Times New Roman" w:hAnsi="Times New Roman" w:cs="Times New Roman"/>
          <w:lang w:val="en-US"/>
        </w:rPr>
        <w:t>ZHANG, Guo-</w:t>
      </w:r>
      <w:proofErr w:type="spellStart"/>
      <w:r w:rsidRPr="00D16917">
        <w:rPr>
          <w:rFonts w:ascii="Times New Roman" w:hAnsi="Times New Roman" w:cs="Times New Roman"/>
          <w:lang w:val="en-US"/>
        </w:rPr>
        <w:t>Qiang</w:t>
      </w:r>
      <w:proofErr w:type="spellEnd"/>
      <w:r w:rsidRPr="00D16917">
        <w:rPr>
          <w:rFonts w:ascii="Times New Roman" w:hAnsi="Times New Roman" w:cs="Times New Roman"/>
          <w:lang w:val="en-US"/>
        </w:rPr>
        <w:t xml:space="preserve"> et al. Probiotics for prevention of atopy and food hypersensitivity in early childhood: a PRISMA-compliant systematic review and meta-analysis of randomized controlled trials. </w:t>
      </w:r>
      <w:r w:rsidRPr="00D16917">
        <w:rPr>
          <w:rFonts w:ascii="Times New Roman" w:hAnsi="Times New Roman" w:cs="Times New Roman"/>
          <w:b/>
          <w:bCs/>
          <w:lang w:val="en-US"/>
        </w:rPr>
        <w:t>Medicine</w:t>
      </w:r>
      <w:r w:rsidRPr="00D16917">
        <w:rPr>
          <w:rFonts w:ascii="Times New Roman" w:hAnsi="Times New Roman" w:cs="Times New Roman"/>
          <w:lang w:val="en-US"/>
        </w:rPr>
        <w:t>, v. 95, n. 8, 2016.</w:t>
      </w:r>
    </w:p>
    <w:p w14:paraId="02AD80DB" w14:textId="77777777" w:rsidR="00FC4374" w:rsidRPr="00D16917" w:rsidRDefault="00FC4374" w:rsidP="008F0722">
      <w:pPr>
        <w:spacing w:after="120" w:line="240" w:lineRule="auto"/>
        <w:jc w:val="both"/>
        <w:rPr>
          <w:rFonts w:ascii="Times New Roman" w:hAnsi="Times New Roman" w:cs="Times New Roman"/>
        </w:rPr>
      </w:pPr>
      <w:r w:rsidRPr="00D16917">
        <w:rPr>
          <w:rFonts w:ascii="Times New Roman" w:hAnsi="Times New Roman" w:cs="Times New Roman"/>
          <w:lang w:val="en-US"/>
        </w:rPr>
        <w:lastRenderedPageBreak/>
        <w:t xml:space="preserve">ZHOU, Shao J. et al. Nutritional adequacy of goat milk infant formulas for term infants: a double-blind </w:t>
      </w:r>
      <w:proofErr w:type="spellStart"/>
      <w:r w:rsidRPr="00D16917">
        <w:rPr>
          <w:rFonts w:ascii="Times New Roman" w:hAnsi="Times New Roman" w:cs="Times New Roman"/>
          <w:lang w:val="en-US"/>
        </w:rPr>
        <w:t>randomised</w:t>
      </w:r>
      <w:proofErr w:type="spellEnd"/>
      <w:r w:rsidRPr="00D16917">
        <w:rPr>
          <w:rFonts w:ascii="Times New Roman" w:hAnsi="Times New Roman" w:cs="Times New Roman"/>
          <w:lang w:val="en-US"/>
        </w:rPr>
        <w:t xml:space="preserve"> controlled trial. </w:t>
      </w:r>
      <w:r w:rsidRPr="00D16917">
        <w:rPr>
          <w:rFonts w:ascii="Times New Roman" w:hAnsi="Times New Roman" w:cs="Times New Roman"/>
          <w:b/>
          <w:bCs/>
        </w:rPr>
        <w:t xml:space="preserve">British </w:t>
      </w:r>
      <w:proofErr w:type="spellStart"/>
      <w:r w:rsidRPr="00D16917">
        <w:rPr>
          <w:rFonts w:ascii="Times New Roman" w:hAnsi="Times New Roman" w:cs="Times New Roman"/>
          <w:b/>
          <w:bCs/>
        </w:rPr>
        <w:t>journal</w:t>
      </w:r>
      <w:proofErr w:type="spellEnd"/>
      <w:r w:rsidRPr="00D16917">
        <w:rPr>
          <w:rFonts w:ascii="Times New Roman" w:hAnsi="Times New Roman" w:cs="Times New Roman"/>
          <w:b/>
          <w:bCs/>
        </w:rPr>
        <w:t xml:space="preserve"> </w:t>
      </w:r>
      <w:proofErr w:type="spellStart"/>
      <w:r w:rsidRPr="00D16917">
        <w:rPr>
          <w:rFonts w:ascii="Times New Roman" w:hAnsi="Times New Roman" w:cs="Times New Roman"/>
          <w:b/>
          <w:bCs/>
        </w:rPr>
        <w:t>of</w:t>
      </w:r>
      <w:proofErr w:type="spellEnd"/>
      <w:r w:rsidRPr="00D16917">
        <w:rPr>
          <w:rFonts w:ascii="Times New Roman" w:hAnsi="Times New Roman" w:cs="Times New Roman"/>
          <w:b/>
          <w:bCs/>
        </w:rPr>
        <w:t xml:space="preserve"> </w:t>
      </w:r>
      <w:proofErr w:type="spellStart"/>
      <w:r w:rsidRPr="00D16917">
        <w:rPr>
          <w:rFonts w:ascii="Times New Roman" w:hAnsi="Times New Roman" w:cs="Times New Roman"/>
          <w:b/>
          <w:bCs/>
        </w:rPr>
        <w:t>nutrition</w:t>
      </w:r>
      <w:proofErr w:type="spellEnd"/>
      <w:r w:rsidRPr="00D16917">
        <w:rPr>
          <w:rFonts w:ascii="Times New Roman" w:hAnsi="Times New Roman" w:cs="Times New Roman"/>
        </w:rPr>
        <w:t>, v. 111, n. 9, p. 1641-1651, 2014.</w:t>
      </w:r>
    </w:p>
    <w:p w14:paraId="5F8A9872" w14:textId="77777777" w:rsidR="00FB0D88" w:rsidRPr="00E7394C" w:rsidRDefault="00FB0D88" w:rsidP="00E7394C"/>
    <w:sectPr w:rsidR="00FB0D88" w:rsidRPr="00E7394C" w:rsidSect="008F0722">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14631" w14:textId="77777777" w:rsidR="00680229" w:rsidRDefault="00680229" w:rsidP="00FA6FD1">
      <w:pPr>
        <w:spacing w:after="0" w:line="240" w:lineRule="auto"/>
      </w:pPr>
      <w:r>
        <w:separator/>
      </w:r>
    </w:p>
  </w:endnote>
  <w:endnote w:type="continuationSeparator" w:id="0">
    <w:p w14:paraId="4BE100B5" w14:textId="77777777" w:rsidR="00680229" w:rsidRDefault="00680229" w:rsidP="00FA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Eurostile LT Std">
    <w:altName w:val="Agency FB"/>
    <w:panose1 w:val="00000000000000000000"/>
    <w:charset w:val="00"/>
    <w:family w:val="swiss"/>
    <w:notTrueType/>
    <w:pitch w:val="variable"/>
    <w:sig w:usb0="800000AF" w:usb1="4000204A" w:usb2="00000000" w:usb3="00000000" w:csb0="00000001" w:csb1="00000000"/>
  </w:font>
  <w:font w:name="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193077"/>
      <w:docPartObj>
        <w:docPartGallery w:val="Page Numbers (Bottom of Page)"/>
        <w:docPartUnique/>
      </w:docPartObj>
    </w:sdtPr>
    <w:sdtEndPr/>
    <w:sdtContent>
      <w:p w14:paraId="75789E57" w14:textId="7837CDA3" w:rsidR="00EF1307" w:rsidRDefault="00EF1307">
        <w:pPr>
          <w:pStyle w:val="Rodap"/>
          <w:jc w:val="right"/>
        </w:pPr>
        <w:r>
          <w:fldChar w:fldCharType="begin"/>
        </w:r>
        <w:r>
          <w:instrText>PAGE   \* MERGEFORMAT</w:instrText>
        </w:r>
        <w:r>
          <w:fldChar w:fldCharType="separate"/>
        </w:r>
        <w:r w:rsidR="00D16917">
          <w:rPr>
            <w:noProof/>
          </w:rPr>
          <w:t>1</w:t>
        </w:r>
        <w:r>
          <w:fldChar w:fldCharType="end"/>
        </w:r>
      </w:p>
    </w:sdtContent>
  </w:sdt>
  <w:p w14:paraId="575A3C52" w14:textId="77777777" w:rsidR="00EF1307" w:rsidRDefault="00EF130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B92E7" w14:textId="77777777" w:rsidR="00680229" w:rsidRDefault="00680229" w:rsidP="00FA6FD1">
      <w:pPr>
        <w:spacing w:after="0" w:line="240" w:lineRule="auto"/>
      </w:pPr>
      <w:r>
        <w:separator/>
      </w:r>
    </w:p>
  </w:footnote>
  <w:footnote w:type="continuationSeparator" w:id="0">
    <w:p w14:paraId="3A9CF1F6" w14:textId="77777777" w:rsidR="00680229" w:rsidRDefault="00680229" w:rsidP="00FA6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67DD6" w14:textId="275B92B6" w:rsidR="004B24FE" w:rsidRDefault="004B24FE" w:rsidP="005207CC">
    <w:pPr>
      <w:spacing w:after="0"/>
      <w:rPr>
        <w:rFonts w:ascii="Eurostile LT Std" w:hAnsi="Eurostile LT Std"/>
      </w:rPr>
    </w:pPr>
    <w:r w:rsidRPr="00376363">
      <w:rPr>
        <w:rFonts w:ascii="Eurostile LT Std" w:hAnsi="Eurostile LT Std"/>
        <w:noProof/>
      </w:rPr>
      <w:drawing>
        <wp:anchor distT="0" distB="0" distL="114300" distR="114300" simplePos="0" relativeHeight="251666432" behindDoc="0" locked="0" layoutInCell="1" allowOverlap="1" wp14:anchorId="15E1FDD0" wp14:editId="77A5C84C">
          <wp:simplePos x="0" y="0"/>
          <wp:positionH relativeFrom="column">
            <wp:posOffset>3782060</wp:posOffset>
          </wp:positionH>
          <wp:positionV relativeFrom="paragraph">
            <wp:posOffset>125095</wp:posOffset>
          </wp:positionV>
          <wp:extent cx="1806575" cy="525145"/>
          <wp:effectExtent l="0" t="0" r="3175"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innut.jpg"/>
                  <pic:cNvPicPr/>
                </pic:nvPicPr>
                <pic:blipFill rotWithShape="1">
                  <a:blip r:embed="rId1" cstate="print">
                    <a:extLst>
                      <a:ext uri="{28A0092B-C50C-407E-A947-70E740481C1C}">
                        <a14:useLocalDpi xmlns:a14="http://schemas.microsoft.com/office/drawing/2010/main" val="0"/>
                      </a:ext>
                    </a:extLst>
                  </a:blip>
                  <a:srcRect t="23091" b="47786"/>
                  <a:stretch/>
                </pic:blipFill>
                <pic:spPr bwMode="auto">
                  <a:xfrm>
                    <a:off x="0" y="0"/>
                    <a:ext cx="1806575" cy="525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urostile LT Std" w:hAnsi="Eurostile LT Std"/>
        <w:noProof/>
      </w:rPr>
      <mc:AlternateContent>
        <mc:Choice Requires="wps">
          <w:drawing>
            <wp:anchor distT="0" distB="0" distL="114300" distR="114300" simplePos="0" relativeHeight="251667456" behindDoc="0" locked="0" layoutInCell="1" allowOverlap="1" wp14:anchorId="41164FB8" wp14:editId="6E3A1DF5">
              <wp:simplePos x="0" y="0"/>
              <wp:positionH relativeFrom="margin">
                <wp:posOffset>-470535</wp:posOffset>
              </wp:positionH>
              <wp:positionV relativeFrom="paragraph">
                <wp:posOffset>3810</wp:posOffset>
              </wp:positionV>
              <wp:extent cx="6286500" cy="809625"/>
              <wp:effectExtent l="0" t="0" r="19050" b="28575"/>
              <wp:wrapNone/>
              <wp:docPr id="3" name="Retângulo: Biselado 3"/>
              <wp:cNvGraphicFramePr/>
              <a:graphic xmlns:a="http://schemas.openxmlformats.org/drawingml/2006/main">
                <a:graphicData uri="http://schemas.microsoft.com/office/word/2010/wordprocessingShape">
                  <wps:wsp>
                    <wps:cNvSpPr/>
                    <wps:spPr>
                      <a:xfrm>
                        <a:off x="0" y="0"/>
                        <a:ext cx="6286500" cy="809625"/>
                      </a:xfrm>
                      <a:prstGeom prst="bevel">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873C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tângulo: Biselado 3" o:spid="_x0000_s1026" type="#_x0000_t84" style="position:absolute;margin-left:-37.05pt;margin-top:.3pt;width:495pt;height:6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" filled="f" strokecolor="#f79646 [3209]" strokeweight="2pt">
              <w10:wrap anchorx="margin"/>
            </v:shape>
          </w:pict>
        </mc:Fallback>
      </mc:AlternateContent>
    </w:r>
  </w:p>
  <w:p w14:paraId="403BBDF3" w14:textId="15A66C53" w:rsidR="0018494D" w:rsidRPr="004B24FE" w:rsidRDefault="0018494D" w:rsidP="005207CC">
    <w:pPr>
      <w:spacing w:after="0"/>
      <w:rPr>
        <w:rFonts w:ascii="Arial Rounded MT Bold" w:hAnsi="Arial Rounded MT Bold"/>
      </w:rPr>
    </w:pPr>
    <w:r w:rsidRPr="004B24FE">
      <w:rPr>
        <w:rFonts w:ascii="Arial Rounded MT Bold" w:hAnsi="Arial Rounded MT Bold"/>
      </w:rPr>
      <w:t>II</w:t>
    </w:r>
    <w:r w:rsidR="0069251C" w:rsidRPr="004B24FE">
      <w:rPr>
        <w:rFonts w:ascii="Arial Rounded MT Bold" w:hAnsi="Arial Rounded MT Bold"/>
      </w:rPr>
      <w:t>I</w:t>
    </w:r>
    <w:r w:rsidRPr="004B24FE">
      <w:rPr>
        <w:rFonts w:ascii="Arial Rounded MT Bold" w:hAnsi="Arial Rounded MT Bold"/>
      </w:rPr>
      <w:t xml:space="preserve"> Congresso Internacional de Nutrição</w:t>
    </w:r>
  </w:p>
  <w:p w14:paraId="4EF2F91B" w14:textId="1442D228" w:rsidR="0018494D" w:rsidRPr="004B24FE" w:rsidRDefault="0069251C" w:rsidP="005207CC">
    <w:pPr>
      <w:pStyle w:val="Cabealho"/>
      <w:rPr>
        <w:rFonts w:ascii="Arial Rounded MT Bold" w:hAnsi="Arial Rounded MT Bold"/>
      </w:rPr>
    </w:pPr>
    <w:r w:rsidRPr="004B24FE">
      <w:rPr>
        <w:rFonts w:ascii="Arial Rounded MT Bold" w:hAnsi="Arial Rounded MT Bold"/>
      </w:rPr>
      <w:t>Online</w:t>
    </w:r>
  </w:p>
  <w:p w14:paraId="5A4B54E0" w14:textId="241AA541" w:rsidR="0018494D" w:rsidRDefault="0018494D" w:rsidP="0018494D">
    <w:pPr>
      <w:pStyle w:val="Cabealho"/>
      <w:rPr>
        <w:rFonts w:ascii="Eurostile LT Std" w:hAnsi="Eurostile LT Std"/>
      </w:rPr>
    </w:pPr>
  </w:p>
  <w:p w14:paraId="2D428276" w14:textId="77777777" w:rsidR="00EF1307" w:rsidRDefault="00EF1307" w:rsidP="0018494D">
    <w:pPr>
      <w:pStyle w:val="Cabealho"/>
      <w:rPr>
        <w:rFonts w:ascii="Eurostile LT Std" w:hAnsi="Eurostile LT St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7831"/>
    <w:multiLevelType w:val="multilevel"/>
    <w:tmpl w:val="00A4EA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AB3BA5"/>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C4B66"/>
    <w:multiLevelType w:val="multilevel"/>
    <w:tmpl w:val="732032C4"/>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 w15:restartNumberingAfterBreak="0">
    <w:nsid w:val="076F673F"/>
    <w:multiLevelType w:val="hybridMultilevel"/>
    <w:tmpl w:val="5D088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493B49"/>
    <w:multiLevelType w:val="multilevel"/>
    <w:tmpl w:val="57AA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4F8"/>
    <w:multiLevelType w:val="multilevel"/>
    <w:tmpl w:val="00A4E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A29B1"/>
    <w:multiLevelType w:val="multilevel"/>
    <w:tmpl w:val="407C4A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841CB"/>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B25DC"/>
    <w:multiLevelType w:val="multilevel"/>
    <w:tmpl w:val="407C4A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917C05"/>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286D8D"/>
    <w:multiLevelType w:val="hybridMultilevel"/>
    <w:tmpl w:val="A9FA4C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8813C02"/>
    <w:multiLevelType w:val="multilevel"/>
    <w:tmpl w:val="732032C4"/>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1A0866B1"/>
    <w:multiLevelType w:val="hybridMultilevel"/>
    <w:tmpl w:val="B4F805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315C87"/>
    <w:multiLevelType w:val="hybridMultilevel"/>
    <w:tmpl w:val="E3C0E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121182"/>
    <w:multiLevelType w:val="hybridMultilevel"/>
    <w:tmpl w:val="A54CDB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C606ED"/>
    <w:multiLevelType w:val="hybridMultilevel"/>
    <w:tmpl w:val="E3C0E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5B7E3A"/>
    <w:multiLevelType w:val="hybridMultilevel"/>
    <w:tmpl w:val="809075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B186D32"/>
    <w:multiLevelType w:val="hybridMultilevel"/>
    <w:tmpl w:val="21B6A9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06232B"/>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DD69F2"/>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C777DE"/>
    <w:multiLevelType w:val="hybridMultilevel"/>
    <w:tmpl w:val="21B6A9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F90111"/>
    <w:multiLevelType w:val="multilevel"/>
    <w:tmpl w:val="175ED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A061BC"/>
    <w:multiLevelType w:val="hybridMultilevel"/>
    <w:tmpl w:val="5A0AA1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FC6D99"/>
    <w:multiLevelType w:val="hybridMultilevel"/>
    <w:tmpl w:val="B0F095B8"/>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46265212"/>
    <w:multiLevelType w:val="multilevel"/>
    <w:tmpl w:val="1714B6DC"/>
    <w:lvl w:ilvl="0">
      <w:start w:val="1"/>
      <w:numFmt w:val="decimal"/>
      <w:lvlText w:val="%1."/>
      <w:lvlJc w:val="left"/>
      <w:pPr>
        <w:tabs>
          <w:tab w:val="num" w:pos="1068"/>
        </w:tabs>
        <w:ind w:left="1068" w:hanging="360"/>
      </w:pPr>
      <w:rPr>
        <w:b/>
      </w:rPr>
    </w:lvl>
    <w:lvl w:ilvl="1">
      <w:start w:val="1"/>
      <w:numFmt w:val="decimal"/>
      <w:lvlText w:val="%2."/>
      <w:lvlJc w:val="left"/>
      <w:pPr>
        <w:tabs>
          <w:tab w:val="num" w:pos="1788"/>
        </w:tabs>
        <w:ind w:left="1788" w:hanging="360"/>
      </w:pPr>
    </w:lvl>
    <w:lvl w:ilvl="2">
      <w:start w:val="1"/>
      <w:numFmt w:val="lowerLetter"/>
      <w:lvlText w:val="%3)"/>
      <w:lvlJc w:val="left"/>
      <w:pPr>
        <w:ind w:left="2508" w:hanging="360"/>
      </w:pPr>
      <w:rPr>
        <w:rFonts w:hint="default"/>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5" w15:restartNumberingAfterBreak="0">
    <w:nsid w:val="4934078E"/>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E96661"/>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86925"/>
    <w:multiLevelType w:val="hybridMultilevel"/>
    <w:tmpl w:val="E19A72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960442"/>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AB3723"/>
    <w:multiLevelType w:val="hybridMultilevel"/>
    <w:tmpl w:val="E528BA1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C273F5"/>
    <w:multiLevelType w:val="hybridMultilevel"/>
    <w:tmpl w:val="A97691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C50701"/>
    <w:multiLevelType w:val="multilevel"/>
    <w:tmpl w:val="C17C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D21E43"/>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471FF2"/>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013C8C"/>
    <w:multiLevelType w:val="hybridMultilevel"/>
    <w:tmpl w:val="062AC32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12"/>
  </w:num>
  <w:num w:numId="3">
    <w:abstractNumId w:val="27"/>
  </w:num>
  <w:num w:numId="4">
    <w:abstractNumId w:val="22"/>
  </w:num>
  <w:num w:numId="5">
    <w:abstractNumId w:val="3"/>
  </w:num>
  <w:num w:numId="6">
    <w:abstractNumId w:val="10"/>
  </w:num>
  <w:num w:numId="7">
    <w:abstractNumId w:val="23"/>
  </w:num>
  <w:num w:numId="8">
    <w:abstractNumId w:val="20"/>
  </w:num>
  <w:num w:numId="9">
    <w:abstractNumId w:val="17"/>
  </w:num>
  <w:num w:numId="10">
    <w:abstractNumId w:val="31"/>
  </w:num>
  <w:num w:numId="11">
    <w:abstractNumId w:val="4"/>
  </w:num>
  <w:num w:numId="12">
    <w:abstractNumId w:val="28"/>
  </w:num>
  <w:num w:numId="13">
    <w:abstractNumId w:val="6"/>
  </w:num>
  <w:num w:numId="14">
    <w:abstractNumId w:val="8"/>
  </w:num>
  <w:num w:numId="15">
    <w:abstractNumId w:val="18"/>
  </w:num>
  <w:num w:numId="16">
    <w:abstractNumId w:val="33"/>
  </w:num>
  <w:num w:numId="17">
    <w:abstractNumId w:val="7"/>
  </w:num>
  <w:num w:numId="18">
    <w:abstractNumId w:val="26"/>
  </w:num>
  <w:num w:numId="19">
    <w:abstractNumId w:val="16"/>
  </w:num>
  <w:num w:numId="20">
    <w:abstractNumId w:val="14"/>
  </w:num>
  <w:num w:numId="21">
    <w:abstractNumId w:val="13"/>
  </w:num>
  <w:num w:numId="22">
    <w:abstractNumId w:val="30"/>
  </w:num>
  <w:num w:numId="23">
    <w:abstractNumId w:val="24"/>
  </w:num>
  <w:num w:numId="24">
    <w:abstractNumId w:val="11"/>
  </w:num>
  <w:num w:numId="25">
    <w:abstractNumId w:val="34"/>
  </w:num>
  <w:num w:numId="26">
    <w:abstractNumId w:val="2"/>
  </w:num>
  <w:num w:numId="27">
    <w:abstractNumId w:val="32"/>
  </w:num>
  <w:num w:numId="28">
    <w:abstractNumId w:val="19"/>
  </w:num>
  <w:num w:numId="29">
    <w:abstractNumId w:val="1"/>
  </w:num>
  <w:num w:numId="30">
    <w:abstractNumId w:val="15"/>
  </w:num>
  <w:num w:numId="31">
    <w:abstractNumId w:val="9"/>
  </w:num>
  <w:num w:numId="32">
    <w:abstractNumId w:val="25"/>
  </w:num>
  <w:num w:numId="33">
    <w:abstractNumId w:val="21"/>
  </w:num>
  <w:num w:numId="34">
    <w:abstractNumId w:val="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FD1"/>
    <w:rsid w:val="00006E82"/>
    <w:rsid w:val="00017E47"/>
    <w:rsid w:val="00034B03"/>
    <w:rsid w:val="00035A1C"/>
    <w:rsid w:val="00040523"/>
    <w:rsid w:val="000406C5"/>
    <w:rsid w:val="0006694D"/>
    <w:rsid w:val="000938C3"/>
    <w:rsid w:val="00095D76"/>
    <w:rsid w:val="000A7C98"/>
    <w:rsid w:val="000F53D7"/>
    <w:rsid w:val="0013650F"/>
    <w:rsid w:val="00183512"/>
    <w:rsid w:val="0018494D"/>
    <w:rsid w:val="001A2E8B"/>
    <w:rsid w:val="002355E7"/>
    <w:rsid w:val="002B1E03"/>
    <w:rsid w:val="00317A62"/>
    <w:rsid w:val="00320AEE"/>
    <w:rsid w:val="00331278"/>
    <w:rsid w:val="003333B4"/>
    <w:rsid w:val="003342DD"/>
    <w:rsid w:val="00375EFA"/>
    <w:rsid w:val="003C4164"/>
    <w:rsid w:val="003C5DBA"/>
    <w:rsid w:val="003E6CD3"/>
    <w:rsid w:val="003F677D"/>
    <w:rsid w:val="00424194"/>
    <w:rsid w:val="004538A4"/>
    <w:rsid w:val="00464E3A"/>
    <w:rsid w:val="004A7BEB"/>
    <w:rsid w:val="004B24FE"/>
    <w:rsid w:val="004D28A3"/>
    <w:rsid w:val="004E1AC9"/>
    <w:rsid w:val="004E3C1F"/>
    <w:rsid w:val="00503CEA"/>
    <w:rsid w:val="005207CC"/>
    <w:rsid w:val="00527298"/>
    <w:rsid w:val="00550C73"/>
    <w:rsid w:val="005541CA"/>
    <w:rsid w:val="00572A77"/>
    <w:rsid w:val="0058713B"/>
    <w:rsid w:val="005B2180"/>
    <w:rsid w:val="005B30D2"/>
    <w:rsid w:val="005B4161"/>
    <w:rsid w:val="005E7BBB"/>
    <w:rsid w:val="005F1769"/>
    <w:rsid w:val="005F2DFF"/>
    <w:rsid w:val="005F2FF8"/>
    <w:rsid w:val="00606806"/>
    <w:rsid w:val="006072F0"/>
    <w:rsid w:val="00625F2F"/>
    <w:rsid w:val="00644032"/>
    <w:rsid w:val="00647D82"/>
    <w:rsid w:val="00680229"/>
    <w:rsid w:val="0069251C"/>
    <w:rsid w:val="006C06E1"/>
    <w:rsid w:val="006D47E4"/>
    <w:rsid w:val="006E4A01"/>
    <w:rsid w:val="007063B9"/>
    <w:rsid w:val="0074074C"/>
    <w:rsid w:val="00752BC9"/>
    <w:rsid w:val="00762035"/>
    <w:rsid w:val="0076541E"/>
    <w:rsid w:val="007817F5"/>
    <w:rsid w:val="00795D65"/>
    <w:rsid w:val="007A4EAB"/>
    <w:rsid w:val="007E4D75"/>
    <w:rsid w:val="007F47EE"/>
    <w:rsid w:val="0080789C"/>
    <w:rsid w:val="00832C81"/>
    <w:rsid w:val="008514A6"/>
    <w:rsid w:val="00854D34"/>
    <w:rsid w:val="00867312"/>
    <w:rsid w:val="008C58E0"/>
    <w:rsid w:val="008D56FB"/>
    <w:rsid w:val="008F0722"/>
    <w:rsid w:val="00901104"/>
    <w:rsid w:val="009101E3"/>
    <w:rsid w:val="00923C61"/>
    <w:rsid w:val="00941B6B"/>
    <w:rsid w:val="009863FA"/>
    <w:rsid w:val="009F33D4"/>
    <w:rsid w:val="009F432C"/>
    <w:rsid w:val="00A20D3E"/>
    <w:rsid w:val="00A34B5A"/>
    <w:rsid w:val="00A4609F"/>
    <w:rsid w:val="00A560BE"/>
    <w:rsid w:val="00A71464"/>
    <w:rsid w:val="00A76941"/>
    <w:rsid w:val="00AB1E3E"/>
    <w:rsid w:val="00AB51CF"/>
    <w:rsid w:val="00AC4FB9"/>
    <w:rsid w:val="00B1310D"/>
    <w:rsid w:val="00B161BD"/>
    <w:rsid w:val="00B21BF6"/>
    <w:rsid w:val="00B32686"/>
    <w:rsid w:val="00B53B07"/>
    <w:rsid w:val="00B620C3"/>
    <w:rsid w:val="00B83D9C"/>
    <w:rsid w:val="00B87393"/>
    <w:rsid w:val="00B97A27"/>
    <w:rsid w:val="00BC11C4"/>
    <w:rsid w:val="00BD7BA4"/>
    <w:rsid w:val="00BE1BD2"/>
    <w:rsid w:val="00BF713A"/>
    <w:rsid w:val="00C12426"/>
    <w:rsid w:val="00C35C7A"/>
    <w:rsid w:val="00C41485"/>
    <w:rsid w:val="00C504ED"/>
    <w:rsid w:val="00C652E3"/>
    <w:rsid w:val="00C65AE8"/>
    <w:rsid w:val="00C82259"/>
    <w:rsid w:val="00CC0FE0"/>
    <w:rsid w:val="00CF724E"/>
    <w:rsid w:val="00D05B52"/>
    <w:rsid w:val="00D161CE"/>
    <w:rsid w:val="00D16917"/>
    <w:rsid w:val="00D307ED"/>
    <w:rsid w:val="00D423AE"/>
    <w:rsid w:val="00D57F24"/>
    <w:rsid w:val="00D81533"/>
    <w:rsid w:val="00D83AAF"/>
    <w:rsid w:val="00D846DE"/>
    <w:rsid w:val="00DA0613"/>
    <w:rsid w:val="00DA114C"/>
    <w:rsid w:val="00DA26B6"/>
    <w:rsid w:val="00DB0D28"/>
    <w:rsid w:val="00DC59F2"/>
    <w:rsid w:val="00DD0911"/>
    <w:rsid w:val="00DE0DD8"/>
    <w:rsid w:val="00E030E1"/>
    <w:rsid w:val="00E050C5"/>
    <w:rsid w:val="00E47392"/>
    <w:rsid w:val="00E521EC"/>
    <w:rsid w:val="00E53E15"/>
    <w:rsid w:val="00E7394C"/>
    <w:rsid w:val="00EB6FD2"/>
    <w:rsid w:val="00EC212B"/>
    <w:rsid w:val="00EC3929"/>
    <w:rsid w:val="00EC7F10"/>
    <w:rsid w:val="00ED519C"/>
    <w:rsid w:val="00EF1307"/>
    <w:rsid w:val="00F37FD4"/>
    <w:rsid w:val="00F7123A"/>
    <w:rsid w:val="00FA6FD1"/>
    <w:rsid w:val="00FB0D88"/>
    <w:rsid w:val="00FB67B1"/>
    <w:rsid w:val="00FC4374"/>
    <w:rsid w:val="00FC5721"/>
    <w:rsid w:val="00FF02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3E34"/>
  <w15:docId w15:val="{51F83485-0BA4-4BC0-AAD7-A8F42CD5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4538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6">
    <w:name w:val="heading 6"/>
    <w:basedOn w:val="Normal"/>
    <w:link w:val="Ttulo6Char"/>
    <w:uiPriority w:val="9"/>
    <w:qFormat/>
    <w:rsid w:val="004538A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A6F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6FD1"/>
    <w:rPr>
      <w:rFonts w:ascii="Tahoma" w:hAnsi="Tahoma" w:cs="Tahoma"/>
      <w:sz w:val="16"/>
      <w:szCs w:val="16"/>
    </w:rPr>
  </w:style>
  <w:style w:type="paragraph" w:styleId="Cabealho">
    <w:name w:val="header"/>
    <w:basedOn w:val="Normal"/>
    <w:link w:val="CabealhoChar"/>
    <w:uiPriority w:val="99"/>
    <w:unhideWhenUsed/>
    <w:rsid w:val="00FA6F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6FD1"/>
  </w:style>
  <w:style w:type="paragraph" w:styleId="Rodap">
    <w:name w:val="footer"/>
    <w:basedOn w:val="Normal"/>
    <w:link w:val="RodapChar"/>
    <w:uiPriority w:val="99"/>
    <w:unhideWhenUsed/>
    <w:rsid w:val="00FA6FD1"/>
    <w:pPr>
      <w:tabs>
        <w:tab w:val="center" w:pos="4252"/>
        <w:tab w:val="right" w:pos="8504"/>
      </w:tabs>
      <w:spacing w:after="0" w:line="240" w:lineRule="auto"/>
    </w:pPr>
  </w:style>
  <w:style w:type="character" w:customStyle="1" w:styleId="RodapChar">
    <w:name w:val="Rodapé Char"/>
    <w:basedOn w:val="Fontepargpadro"/>
    <w:link w:val="Rodap"/>
    <w:uiPriority w:val="99"/>
    <w:rsid w:val="00FA6FD1"/>
  </w:style>
  <w:style w:type="paragraph" w:styleId="CitaoIntensa">
    <w:name w:val="Intense Quote"/>
    <w:basedOn w:val="Normal"/>
    <w:next w:val="Normal"/>
    <w:link w:val="CitaoIntensaChar"/>
    <w:uiPriority w:val="30"/>
    <w:qFormat/>
    <w:rsid w:val="0074074C"/>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74074C"/>
    <w:rPr>
      <w:b/>
      <w:bCs/>
      <w:i/>
      <w:iCs/>
      <w:color w:val="4F81BD" w:themeColor="accent1"/>
    </w:rPr>
  </w:style>
  <w:style w:type="character" w:styleId="TtulodoLivro">
    <w:name w:val="Book Title"/>
    <w:basedOn w:val="Fontepargpadro"/>
    <w:uiPriority w:val="33"/>
    <w:qFormat/>
    <w:rsid w:val="0074074C"/>
    <w:rPr>
      <w:b/>
      <w:bCs/>
      <w:smallCaps/>
      <w:spacing w:val="5"/>
    </w:rPr>
  </w:style>
  <w:style w:type="paragraph" w:styleId="PargrafodaLista">
    <w:name w:val="List Paragraph"/>
    <w:basedOn w:val="Normal"/>
    <w:uiPriority w:val="34"/>
    <w:qFormat/>
    <w:rsid w:val="00D81533"/>
    <w:pPr>
      <w:ind w:left="720"/>
      <w:contextualSpacing/>
    </w:pPr>
  </w:style>
  <w:style w:type="character" w:styleId="Hyperlink">
    <w:name w:val="Hyperlink"/>
    <w:basedOn w:val="Fontepargpadro"/>
    <w:uiPriority w:val="99"/>
    <w:unhideWhenUsed/>
    <w:rsid w:val="00625F2F"/>
    <w:rPr>
      <w:color w:val="0000FF" w:themeColor="hyperlink"/>
      <w:u w:val="single"/>
    </w:rPr>
  </w:style>
  <w:style w:type="table" w:styleId="Tabelacomgrade">
    <w:name w:val="Table Grid"/>
    <w:basedOn w:val="Tabelanormal"/>
    <w:uiPriority w:val="59"/>
    <w:rsid w:val="00DB0D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har">
    <w:name w:val="Título 2 Char"/>
    <w:basedOn w:val="Fontepargpadro"/>
    <w:link w:val="Ttulo2"/>
    <w:uiPriority w:val="9"/>
    <w:rsid w:val="004538A4"/>
    <w:rPr>
      <w:rFonts w:ascii="Times New Roman" w:eastAsia="Times New Roman" w:hAnsi="Times New Roman" w:cs="Times New Roman"/>
      <w:b/>
      <w:bCs/>
      <w:sz w:val="36"/>
      <w:szCs w:val="36"/>
    </w:rPr>
  </w:style>
  <w:style w:type="character" w:customStyle="1" w:styleId="Ttulo6Char">
    <w:name w:val="Título 6 Char"/>
    <w:basedOn w:val="Fontepargpadro"/>
    <w:link w:val="Ttulo6"/>
    <w:uiPriority w:val="9"/>
    <w:rsid w:val="004538A4"/>
    <w:rPr>
      <w:rFonts w:ascii="Times New Roman" w:eastAsia="Times New Roman" w:hAnsi="Times New Roman" w:cs="Times New Roman"/>
      <w:b/>
      <w:bCs/>
      <w:sz w:val="15"/>
      <w:szCs w:val="15"/>
    </w:rPr>
  </w:style>
  <w:style w:type="character" w:customStyle="1" w:styleId="color11">
    <w:name w:val="color_11"/>
    <w:basedOn w:val="Fontepargpadro"/>
    <w:rsid w:val="004538A4"/>
  </w:style>
  <w:style w:type="paragraph" w:styleId="Textodecomentrio">
    <w:name w:val="annotation text"/>
    <w:basedOn w:val="Normal"/>
    <w:link w:val="TextodecomentrioChar"/>
    <w:uiPriority w:val="99"/>
    <w:unhideWhenUsed/>
    <w:rsid w:val="00C65AE8"/>
    <w:pPr>
      <w:spacing w:line="240" w:lineRule="auto"/>
    </w:pPr>
    <w:rPr>
      <w:rFonts w:eastAsiaTheme="minorHAnsi"/>
      <w:sz w:val="20"/>
      <w:szCs w:val="20"/>
      <w:lang w:eastAsia="en-US"/>
    </w:rPr>
  </w:style>
  <w:style w:type="character" w:customStyle="1" w:styleId="TextodecomentrioChar">
    <w:name w:val="Texto de comentário Char"/>
    <w:basedOn w:val="Fontepargpadro"/>
    <w:link w:val="Textodecomentrio"/>
    <w:uiPriority w:val="99"/>
    <w:rsid w:val="00C65AE8"/>
    <w:rPr>
      <w:rFonts w:eastAsiaTheme="minorHAnsi"/>
      <w:sz w:val="20"/>
      <w:szCs w:val="20"/>
      <w:lang w:eastAsia="en-US"/>
    </w:rPr>
  </w:style>
  <w:style w:type="paragraph" w:customStyle="1" w:styleId="Els-NoIndent">
    <w:name w:val="Els-NoIndent"/>
    <w:basedOn w:val="Normal"/>
    <w:qFormat/>
    <w:rsid w:val="00AB1E3E"/>
    <w:pPr>
      <w:spacing w:after="0" w:line="230" w:lineRule="exact"/>
      <w:jc w:val="both"/>
    </w:pPr>
    <w:rPr>
      <w:rFonts w:ascii="Times New Roman" w:eastAsia="SimSun" w:hAnsi="Times New Roman" w:cs="Times New Roman"/>
      <w:sz w:val="16"/>
      <w:szCs w:val="20"/>
      <w:lang w:val="en-US" w:eastAsia="en-US"/>
    </w:rPr>
  </w:style>
  <w:style w:type="paragraph" w:customStyle="1" w:styleId="Els-body-text">
    <w:name w:val="Els-body-text"/>
    <w:rsid w:val="005F2FF8"/>
    <w:pPr>
      <w:spacing w:after="0" w:line="230" w:lineRule="exact"/>
      <w:ind w:firstLine="238"/>
      <w:jc w:val="both"/>
    </w:pPr>
    <w:rPr>
      <w:rFonts w:ascii="Times New Roman" w:eastAsia="SimSun" w:hAnsi="Times New Roman" w:cs="Times New Roman"/>
      <w:sz w:val="16"/>
      <w:szCs w:val="20"/>
      <w:lang w:val="en-US" w:eastAsia="en-US"/>
    </w:rPr>
  </w:style>
  <w:style w:type="paragraph" w:customStyle="1" w:styleId="Els-table-caption">
    <w:name w:val="Els-table-caption"/>
    <w:rsid w:val="005F2DFF"/>
    <w:pPr>
      <w:keepLines/>
      <w:spacing w:before="230" w:after="230" w:line="200" w:lineRule="exact"/>
    </w:pPr>
    <w:rPr>
      <w:rFonts w:ascii="Times New Roman" w:eastAsia="SimSun" w:hAnsi="Times New Roman" w:cs="Times New Roman"/>
      <w:b/>
      <w:sz w:val="16"/>
      <w:szCs w:val="20"/>
      <w:lang w:val="en-US" w:eastAsia="en-US"/>
    </w:rPr>
  </w:style>
  <w:style w:type="paragraph" w:customStyle="1" w:styleId="Els-table-text">
    <w:name w:val="Els-table-text"/>
    <w:rsid w:val="005F2DFF"/>
    <w:pPr>
      <w:spacing w:after="80" w:line="200" w:lineRule="exact"/>
    </w:pPr>
    <w:rPr>
      <w:rFonts w:ascii="Times New Roman" w:eastAsia="SimSun" w:hAnsi="Times New Roman" w:cs="Times New Roman"/>
      <w:sz w:val="14"/>
      <w:szCs w:val="20"/>
      <w:lang w:val="en-US" w:eastAsia="en-US"/>
    </w:rPr>
  </w:style>
  <w:style w:type="paragraph" w:customStyle="1" w:styleId="Els-table-col-head">
    <w:name w:val="Els-table-col-head"/>
    <w:basedOn w:val="Els-table-text"/>
    <w:qFormat/>
    <w:rsid w:val="005F2DFF"/>
    <w:rPr>
      <w:b/>
      <w:sz w:val="16"/>
    </w:rPr>
  </w:style>
  <w:style w:type="paragraph" w:styleId="NormalWeb">
    <w:name w:val="Normal (Web)"/>
    <w:basedOn w:val="Normal"/>
    <w:uiPriority w:val="99"/>
    <w:semiHidden/>
    <w:unhideWhenUsed/>
    <w:rsid w:val="00FC43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357086">
      <w:bodyDiv w:val="1"/>
      <w:marLeft w:val="0"/>
      <w:marRight w:val="0"/>
      <w:marTop w:val="0"/>
      <w:marBottom w:val="0"/>
      <w:divBdr>
        <w:top w:val="none" w:sz="0" w:space="0" w:color="auto"/>
        <w:left w:val="none" w:sz="0" w:space="0" w:color="auto"/>
        <w:bottom w:val="none" w:sz="0" w:space="0" w:color="auto"/>
        <w:right w:val="none" w:sz="0" w:space="0" w:color="auto"/>
      </w:divBdr>
    </w:div>
    <w:div w:id="702094230">
      <w:bodyDiv w:val="1"/>
      <w:marLeft w:val="0"/>
      <w:marRight w:val="0"/>
      <w:marTop w:val="0"/>
      <w:marBottom w:val="0"/>
      <w:divBdr>
        <w:top w:val="none" w:sz="0" w:space="0" w:color="auto"/>
        <w:left w:val="none" w:sz="0" w:space="0" w:color="auto"/>
        <w:bottom w:val="none" w:sz="0" w:space="0" w:color="auto"/>
        <w:right w:val="none" w:sz="0" w:space="0" w:color="auto"/>
      </w:divBdr>
    </w:div>
    <w:div w:id="2109079635">
      <w:bodyDiv w:val="1"/>
      <w:marLeft w:val="0"/>
      <w:marRight w:val="0"/>
      <w:marTop w:val="0"/>
      <w:marBottom w:val="0"/>
      <w:divBdr>
        <w:top w:val="none" w:sz="0" w:space="0" w:color="auto"/>
        <w:left w:val="none" w:sz="0" w:space="0" w:color="auto"/>
        <w:bottom w:val="none" w:sz="0" w:space="0" w:color="auto"/>
        <w:right w:val="none" w:sz="0" w:space="0" w:color="auto"/>
      </w:divBdr>
      <w:divsChild>
        <w:div w:id="1045913625">
          <w:marLeft w:val="0"/>
          <w:marRight w:val="0"/>
          <w:marTop w:val="0"/>
          <w:marBottom w:val="0"/>
          <w:divBdr>
            <w:top w:val="none" w:sz="0" w:space="0" w:color="auto"/>
            <w:left w:val="none" w:sz="0" w:space="0" w:color="auto"/>
            <w:bottom w:val="none" w:sz="0" w:space="0" w:color="auto"/>
            <w:right w:val="none" w:sz="0" w:space="0" w:color="auto"/>
          </w:divBdr>
        </w:div>
        <w:div w:id="22460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99043-3780-4AC4-838E-62C4D1C5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2043</Words>
  <Characters>11038</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Isabelly Prata</cp:lastModifiedBy>
  <cp:revision>3</cp:revision>
  <cp:lastPrinted>2018-08-03T23:15:00Z</cp:lastPrinted>
  <dcterms:created xsi:type="dcterms:W3CDTF">2020-10-20T20:04:00Z</dcterms:created>
  <dcterms:modified xsi:type="dcterms:W3CDTF">2020-10-21T00:41:00Z</dcterms:modified>
</cp:coreProperties>
</file>