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notes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POSTO, LOGO EXISTO?  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Luciana Velloso</w:t>
        <w:br/>
        <w:t>ProPED/UERJ e PPGECC/ FEBF-UERJ</w:t>
      </w:r>
    </w:p>
    <w:p>
      <w:pPr>
        <w:pStyle w:val="LOnormal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Pâmela Veras </w:t>
      </w:r>
    </w:p>
    <w:p>
      <w:pPr>
        <w:pStyle w:val="LOnormal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PPGECC/ FEBF-UERJ</w:t>
      </w:r>
    </w:p>
    <w:p>
      <w:pPr>
        <w:pStyle w:val="LOnormal"/>
        <w:jc w:val="right"/>
        <w:rPr>
          <w:color w:val="000000"/>
        </w:rPr>
      </w:pPr>
      <w:r>
        <w:rPr>
          <w:color w:val="000000"/>
        </w:rPr>
      </w:r>
    </w:p>
    <w:p>
      <w:pPr>
        <w:pStyle w:val="LOnormal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Resumo 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</w:rPr>
        <w:t xml:space="preserve">Este texto tem como objetivo questionar o que se tem se associado a um uso dos dispositivos digitais em rede, visto como adoecedor, que acaba antagonizando o viver do postar. Em termos metodológicos, optamos pela cibercartografia (Carvalho, 2021; Carvalho e Pocahy, 2023) que nos permite acompanhar processos e movimentos imprevisíveis, trabalhando com uma variedade de fontes de expressão e composições de linguagem. Focalizamos as obras do artista gráfico polonês Pawel Kuczynski, que se destaca por produzir uma arte de forte cunho crítico-social. Pretendemos tensionar as narrativas contidas nas imagens, sobretudo no que tange a críticas dos usos do digital em rede em seus excessos, pensando em alternativas para lidarmos com essas sociabilidades contemporâneas em meio a um contexto que parece dicotomizar, todo o tempo a nossa própria existência. 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Palavras-chave: </w:t>
      </w:r>
      <w:r>
        <w:rPr>
          <w:rFonts w:eastAsia="Times New Roman" w:cs="Times New Roman" w:ascii="Times New Roman" w:hAnsi="Times New Roman"/>
        </w:rPr>
        <w:t xml:space="preserve">sociabilidades, digital em rede, cibercartografia. 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Introdução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Vivemos em um tempo em que os padrões do viver são estabelecidos pelas redes. Afinal, nas redes qualquer um pode ser o que quiser, como quiser, na hora que quiser. Basta apenas um bom celular, uma comunicação estratégica, saber “atuar” e convencer o outro. A persuasão tem se tornado uma das maiores estratégias das redes, uma “arte” de convencimento. Não é nossa intenção demonizar os usos das redes sociais. Nossos escritos possuem muito mais o intuito de compreender as metamorfoses, que nós, como humanos, temos sofrido em nossas relações e sociabilidades contemporâneas</w:t>
      </w:r>
      <w:r>
        <w:rPr>
          <w:rFonts w:eastAsia="Times New Roman" w:cs="Times New Roman" w:ascii="Times New Roman" w:hAnsi="Times New Roman"/>
          <w:b/>
          <w:color w:val="000000"/>
        </w:rPr>
        <w:t>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“</w:t>
      </w:r>
      <w:r>
        <w:rPr>
          <w:rFonts w:eastAsia="Times New Roman" w:cs="Times New Roman" w:ascii="Times New Roman" w:hAnsi="Times New Roman"/>
          <w:color w:val="000000"/>
        </w:rPr>
        <w:t xml:space="preserve">Posto, logo existo?” É uma expressão inspirada na afirmação filosófica de Descartes: “Penso, logo existo?”, que apregoava a existência de uma dicotomia entre corpo e mente. Damásio (2012) entende que a existência surge antes do </w:t>
      </w:r>
      <w:r>
        <w:rPr>
          <w:rFonts w:eastAsia="Times New Roman" w:cs="Times New Roman" w:ascii="Times New Roman" w:hAnsi="Times New Roman"/>
        </w:rPr>
        <w:t xml:space="preserve">pensamento, ou seja, o existir precede o pensar. A partir dessa reflexão, problematizamos o fato de que, mesmo quando não estamos nos expondo ou postando nas redes sociais, seguimos </w:t>
      </w:r>
      <w:r>
        <w:rPr>
          <w:rFonts w:eastAsia="Times New Roman" w:cs="Times New Roman" w:ascii="Times New Roman" w:hAnsi="Times New Roman"/>
          <w:color w:val="000000"/>
        </w:rPr>
        <w:t>vivendo, existindo e (re)sistindo. Acreditamos que as redes não comportam e nem acompanham o ritmo</w:t>
      </w:r>
      <w:r>
        <w:rPr>
          <w:rFonts w:eastAsia="Times New Roman" w:cs="Times New Roman" w:ascii="Times New Roman" w:hAnsi="Times New Roman"/>
          <w:color w:val="FF0000"/>
        </w:rPr>
        <w:t xml:space="preserve"> </w:t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color w:val="FF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nossas vidas. 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Nesse panorama, vale refletirmos sobre a importância do cuidado com nossa saúde mental</w:t>
      </w:r>
      <w:r>
        <w:rPr>
          <w:rFonts w:eastAsia="Times New Roman" w:cs="Times New Roman" w:ascii="Times New Roman" w:hAnsi="Times New Roman"/>
        </w:rPr>
        <w:t xml:space="preserve">, indagarmos sobre como </w:t>
      </w:r>
      <w:r>
        <w:rPr>
          <w:rFonts w:eastAsia="Times New Roman" w:cs="Times New Roman" w:ascii="Times New Roman" w:hAnsi="Times New Roman"/>
          <w:color w:val="000000"/>
        </w:rPr>
        <w:t xml:space="preserve">desenvolver a sensibilidade e o senso crítico, embora tais limites possam ser questionados, conforme assevera Lévy (2011), ao não dicotomizar o real e o virtual, entendendo a virtualização nem como boa, nem má, nem </w:t>
      </w:r>
      <w:r>
        <w:rPr>
          <w:rFonts w:eastAsia="Times New Roman" w:cs="Times New Roman" w:ascii="Times New Roman" w:hAnsi="Times New Roman"/>
        </w:rPr>
        <w:t xml:space="preserve">neutra, e </w:t>
      </w:r>
      <w:r>
        <w:rPr>
          <w:rFonts w:eastAsia="Times New Roman" w:cs="Times New Roman" w:ascii="Times New Roman" w:hAnsi="Times New Roman"/>
          <w:color w:val="000000"/>
        </w:rPr>
        <w:t xml:space="preserve">Santaella (2021) quando nos traz a noção de “humanos </w:t>
      </w:r>
      <w:r>
        <w:rPr>
          <w:rFonts w:eastAsia="Times New Roman" w:cs="Times New Roman" w:ascii="Times New Roman" w:hAnsi="Times New Roman"/>
        </w:rPr>
        <w:t xml:space="preserve">hiper-híbridos”, </w:t>
      </w:r>
      <w:r>
        <w:rPr>
          <w:rFonts w:eastAsia="Times New Roman" w:cs="Times New Roman" w:ascii="Times New Roman" w:hAnsi="Times New Roman"/>
          <w:color w:val="000000"/>
        </w:rPr>
        <w:t xml:space="preserve">que redefinem e esgarçam limites entre trabalho e lazer, público e privado, </w:t>
      </w:r>
      <w:r>
        <w:rPr>
          <w:rFonts w:eastAsia="Times New Roman" w:cs="Times New Roman" w:ascii="Times New Roman" w:hAnsi="Times New Roman"/>
        </w:rPr>
        <w:t>entre o</w:t>
      </w:r>
      <w:r>
        <w:rPr>
          <w:rFonts w:eastAsia="Times New Roman" w:cs="Times New Roman" w:ascii="Times New Roman" w:hAnsi="Times New Roman"/>
          <w:color w:val="000000"/>
        </w:rPr>
        <w:t xml:space="preserve">utros.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Reflexões teórico-metodológicas</w:t>
      </w:r>
    </w:p>
    <w:p>
      <w:pPr>
        <w:pStyle w:val="LO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Cotidianistas como Certeau (2018), Alves (2008) e Oliveira (2023), apontam a urgência de refletirmos sobre formas plurais de produção do conhecimento, em múltiplas fontes que constituem nossos modos de ser e de agir. </w:t>
      </w:r>
    </w:p>
    <w:p>
      <w:pPr>
        <w:pStyle w:val="LO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Dado que, como afirmam Teixeira, Couto Junior e Brito (2021), os internautas estão </w:t>
      </w:r>
      <w:r>
        <w:rPr>
          <w:rFonts w:eastAsia="Times New Roman" w:cs="Times New Roman" w:ascii="Times New Roman" w:hAnsi="Times New Roman"/>
        </w:rPr>
        <w:t>imersos/</w:t>
      </w:r>
      <w:r>
        <w:rPr>
          <w:rFonts w:eastAsia="Times New Roman" w:cs="Times New Roman" w:ascii="Times New Roman" w:hAnsi="Times New Roman"/>
          <w:color w:val="000000"/>
        </w:rPr>
        <w:t xml:space="preserve">as nas práticas sociais proporcionadas pelas dinâmicas comunicacionais </w:t>
      </w:r>
      <w:r>
        <w:rPr>
          <w:rFonts w:eastAsia="Times New Roman" w:cs="Times New Roman" w:ascii="Times New Roman" w:hAnsi="Times New Roman"/>
          <w:i/>
          <w:iCs/>
        </w:rPr>
        <w:t>online</w:t>
      </w:r>
      <w:r>
        <w:rPr>
          <w:rFonts w:eastAsia="Times New Roman" w:cs="Times New Roman" w:ascii="Times New Roman" w:hAnsi="Times New Roman"/>
        </w:rPr>
        <w:t xml:space="preserve">, ressignificando suas experiências em um processo de afetação que é mediado pela produção e pelo compartilhamento de postagens de todos os tipos, optamos por analisar a obra do artista gráfico polonês Pawel Kuczynski, que se destaca por </w:t>
      </w:r>
      <w:r>
        <w:rPr>
          <w:rFonts w:eastAsia="Times New Roman" w:cs="Times New Roman" w:ascii="Times New Roman" w:hAnsi="Times New Roman"/>
          <w:color w:val="000000"/>
        </w:rPr>
        <w:t>produzir uma arte de forte cunho crítico-social, abordando temas como pobreza/desigualdade social; política/economia; meioambiente/ativismo ecológico; guerra; privacidade em redes sociais (especificamente no Facebook</w:t>
      </w:r>
      <w:r>
        <w:rPr>
          <w:rStyle w:val="Ncoradanotaderodap"/>
          <w:rFonts w:eastAsia="Times New Roman" w:cs="Times New Roman" w:ascii="Times New Roman" w:hAnsi="Times New Roman"/>
          <w:color w:val="000000"/>
        </w:rPr>
        <w:footnoteReference w:id="2"/>
      </w:r>
      <w:r>
        <w:rPr>
          <w:rFonts w:eastAsia="Times New Roman" w:cs="Times New Roman" w:ascii="Times New Roman" w:hAnsi="Times New Roman"/>
          <w:color w:val="000000"/>
        </w:rPr>
        <w:t>e o Instagram</w:t>
      </w:r>
      <w:r>
        <w:rPr>
          <w:rStyle w:val="Ncoradanotaderodap"/>
          <w:rFonts w:eastAsia="Times New Roman" w:cs="Times New Roman" w:ascii="Times New Roman" w:hAnsi="Times New Roman"/>
          <w:color w:val="000000"/>
        </w:rPr>
        <w:footnoteReference w:id="3"/>
      </w:r>
      <w:r>
        <w:rPr>
          <w:rFonts w:eastAsia="Times New Roman" w:cs="Times New Roman" w:ascii="Times New Roman" w:hAnsi="Times New Roman"/>
          <w:color w:val="000000"/>
        </w:rPr>
        <w:t xml:space="preserve">) Para aprofundar nossas discussões, </w:t>
      </w:r>
      <w:r>
        <w:rPr>
          <w:rFonts w:eastAsia="Times New Roman" w:cs="Times New Roman" w:ascii="Times New Roman" w:hAnsi="Times New Roman"/>
        </w:rPr>
        <w:t xml:space="preserve">bricolamos a cibercartografia (Carvalho, 2021; Carvalho e Pocahy, 2023), metodologia </w:t>
      </w:r>
      <w:r>
        <w:rPr>
          <w:rFonts w:eastAsia="Times New Roman" w:cs="Times New Roman" w:ascii="Times New Roman" w:hAnsi="Times New Roman"/>
          <w:color w:val="000000"/>
        </w:rPr>
        <w:t xml:space="preserve">que nos permite acompanhar processos </w:t>
      </w:r>
      <w:r>
        <w:rPr>
          <w:rFonts w:cs="Times New Roman" w:ascii="Times New Roman" w:hAnsi="Times New Roman"/>
          <w:shd w:fill="FFFFFF" w:val="clear"/>
        </w:rPr>
        <w:t>inventivos e de produção de subjetividades, a partir 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uma variedade de fontes de expressão e composições de linguagem, </w:t>
      </w:r>
      <w:r>
        <w:rPr>
          <w:rFonts w:eastAsia="Times New Roman" w:cs="Times New Roman" w:ascii="Times New Roman" w:hAnsi="Times New Roman"/>
        </w:rPr>
        <w:t xml:space="preserve">com as abordagens das pesquisas com os cotidianos, vivenciando o </w:t>
      </w:r>
      <w:r>
        <w:rPr>
          <w:rFonts w:eastAsia="Times New Roman" w:cs="Times New Roman" w:ascii="Times New Roman" w:hAnsi="Times New Roman"/>
          <w:i/>
          <w:iCs/>
        </w:rPr>
        <w:t>‘fazersentir’</w:t>
      </w:r>
      <w:r>
        <w:rPr>
          <w:rFonts w:eastAsia="Times New Roman" w:cs="Times New Roman" w:ascii="Times New Roman" w:hAnsi="Times New Roman"/>
        </w:rPr>
        <w:t xml:space="preserve"> das práticas que lá se instauram, com ouvidos curiosos aos seus burburinhos e murmúrios (Certeau</w:t>
      </w:r>
      <w:r>
        <w:rPr>
          <w:rFonts w:eastAsia="Times New Roman" w:cs="Times New Roman" w:ascii="Times New Roman" w:hAnsi="Times New Roman"/>
          <w:color w:val="000000"/>
        </w:rPr>
        <w:t>, 1996)</w:t>
      </w:r>
      <w:bookmarkStart w:id="0" w:name="_Hlk167954359"/>
      <w:bookmarkEnd w:id="0"/>
      <w:r>
        <w:rPr>
          <w:rFonts w:eastAsia="Times New Roman" w:cs="Times New Roman" w:ascii="Times New Roman" w:hAnsi="Times New Roman"/>
          <w:color w:val="000000"/>
        </w:rPr>
        <w:t xml:space="preserve">. </w:t>
      </w:r>
      <w:r>
        <w:rPr>
          <w:rFonts w:eastAsia="Times New Roman" w:cs="Times New Roman" w:ascii="Times New Roman" w:hAnsi="Times New Roman"/>
        </w:rPr>
        <w:t>Portanto,</w:t>
      </w:r>
      <w:r>
        <w:rPr>
          <w:rFonts w:eastAsia="Times New Roman" w:cs="Times New Roman" w:ascii="Times New Roman" w:hAnsi="Times New Roman"/>
          <w:color w:val="0000FF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um gesto político, epistemológico, reflexivo e crítico, que nos conduz a tomadas de posição e análises aprofundadas da complexidade</w:t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Entre viver e postar?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Compreendemos que, ao mesmo tempo em que as redes possibilitam relações e conexões, para muitos são espaços para comparações baseadas em desigualdades, excessos de usos e exposições, e “terra sem lei” para os</w:t>
      </w:r>
      <w:r>
        <w:rPr>
          <w:rFonts w:eastAsia="Times New Roman" w:cs="Times New Roman" w:ascii="Times New Roman" w:hAnsi="Times New Roman"/>
          <w:i/>
          <w:color w:val="000000"/>
        </w:rPr>
        <w:t xml:space="preserve"> haters </w:t>
      </w:r>
      <w:r>
        <w:rPr>
          <w:rFonts w:eastAsia="Times New Roman" w:cs="Times New Roman" w:ascii="Times New Roman" w:hAnsi="Times New Roman"/>
          <w:color w:val="000000"/>
        </w:rPr>
        <w:t>de plantão. Estudos como os de Lembke (2022) apontam que nossa sociedade tem se tornado cada vez mais espaço de busca por estímulos compensatórios imediatos, que encontram no smartphone a “agulha hipodérmica dos tempos modernos, fornecendo incessantemente dopamina digital para uma geração plugada” (p. 9). Han (2023, p. 15) evidencia que “a comunicação generalizada e a superinformação ameaçam todas as forças humanas de defesa”, ou seja, em nação embebida em informações, como a surgir a necessidade de (re)pensar sobre o uso desenfreado do digital em rede, a nas consequências (in)visíveis na sociedade.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Entendendo a importância de questionarmos certos padrões que nos chegam, quase como se fossem algo dado a priori, Weil, Leloup e Crema (2014) nos trazem o conceito de normose, a patologia social da normalidade, que envolve hábitos considerados normais e que, na realidade, são patogênicos e nos levam à infelicidade e doença. Parecemos viver t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al qual ilhas, como podemos observar na ilustração a seguir:</w:t>
      </w:r>
    </w:p>
    <w:p>
      <w:pPr>
        <w:pStyle w:val="LOnormal"/>
        <w:spacing w:lineRule="auto" w:line="360"/>
        <w:ind w:firstLine="72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</w:t>
      </w:r>
    </w:p>
    <w:p>
      <w:pPr>
        <w:pStyle w:val="LOnormal"/>
        <w:spacing w:lineRule="auto" w:line="360"/>
        <w:ind w:firstLine="720"/>
        <w:jc w:val="center"/>
        <w:rPr>
          <w:color w:val="000000"/>
        </w:rPr>
      </w:pPr>
      <w:r>
        <w:rPr/>
      </w:r>
    </w:p>
    <w:p>
      <w:pPr>
        <w:pStyle w:val="LOnormal"/>
        <w:spacing w:lineRule="auto" w:line="360"/>
        <w:ind w:firstLine="720"/>
        <w:jc w:val="center"/>
        <w:rPr>
          <w:color w:val="000000"/>
        </w:rPr>
      </w:pPr>
      <w:r>
        <w:rPr/>
      </w:r>
    </w:p>
    <w:p>
      <w:pPr>
        <w:pStyle w:val="LOnormal"/>
        <w:spacing w:lineRule="auto" w:line="360"/>
        <w:ind w:firstLine="72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Figura 01 - “Island” - 25/02/2022</w:t>
      </w:r>
    </w:p>
    <w:p>
      <w:pPr>
        <w:pStyle w:val="LOnormal"/>
        <w:spacing w:lineRule="auto" w:line="360"/>
        <w:ind w:firstLine="720"/>
        <w:jc w:val="center"/>
        <w:rPr>
          <w:color w:val="000000"/>
        </w:rPr>
      </w:pPr>
      <w:r>
        <w:rPr/>
        <w:drawing>
          <wp:inline distT="0" distB="0" distL="0" distR="0">
            <wp:extent cx="3169920" cy="316992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360"/>
        <w:ind w:left="0" w:firstLine="72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Fonte: Imagem Capturada no Instagram </w:t>
      </w:r>
    </w:p>
    <w:p>
      <w:pPr>
        <w:pStyle w:val="LOnormal"/>
        <w:spacing w:lineRule="auto" w:line="360"/>
        <w:ind w:left="0" w:firstLine="720"/>
        <w:jc w:val="center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Nomofobia, termo que indica o medo de ficar sem celular, ou pensando de forma mais ampla, a fobia de ficar sem conexão à Internet. Estudos de autores como King e Nardi (2023), trazendo análises do ponto de vista da Psiquiatria, alertam para o que identificam como síndrome de abstinência quando o indivíduo se vê impossibilitado do uso das tecnologias, sendo em geral pessoas que apresentam um perfil mais ansioso, dependente e inseguro. 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Eis o grande dilema de nos vermos muitas vezes sozinhos na </w:t>
      </w:r>
      <w:r>
        <w:rPr>
          <w:rFonts w:eastAsia="Times New Roman" w:cs="Times New Roman" w:ascii="Times New Roman" w:hAnsi="Times New Roman"/>
          <w:shd w:fill="FFFFFF" w:val="clear"/>
        </w:rPr>
        <w:t>multidão (Bauman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, 2011), bem ilustrado na imagem a seguir. O mesmo digital em rede que nos une também pode criar verdadeiros apartheids, e tensões que envolvem inclusão e exclusão, conexão e desconexão. Diferenças que acabam por gerar desigualdade (</w:t>
      </w:r>
      <w:r>
        <w:rPr>
          <w:rFonts w:eastAsia="Times New Roman" w:cs="Times New Roman" w:ascii="Times New Roman" w:hAnsi="Times New Roman"/>
          <w:shd w:fill="FFFFFF" w:val="clear"/>
        </w:rPr>
        <w:t>Canclini, 2007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). 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Onormal"/>
        <w:spacing w:lineRule="auto" w:line="360"/>
        <w:ind w:left="0" w:firstLine="720"/>
        <w:jc w:val="center"/>
        <w:rPr>
          <w:color w:val="000000"/>
          <w:sz w:val="20"/>
          <w:szCs w:val="20"/>
        </w:rPr>
      </w:pPr>
      <w:r>
        <w:rPr/>
      </w:r>
    </w:p>
    <w:p>
      <w:pPr>
        <w:pStyle w:val="LOnormal"/>
        <w:spacing w:lineRule="auto" w:line="360"/>
        <w:ind w:left="0" w:firstLine="720"/>
        <w:jc w:val="center"/>
        <w:rPr>
          <w:color w:val="000000"/>
          <w:sz w:val="20"/>
          <w:szCs w:val="20"/>
        </w:rPr>
      </w:pPr>
      <w:r>
        <w:rPr/>
      </w:r>
    </w:p>
    <w:p>
      <w:pPr>
        <w:pStyle w:val="LOnormal"/>
        <w:spacing w:lineRule="auto" w:line="360"/>
        <w:ind w:left="0" w:firstLine="720"/>
        <w:jc w:val="center"/>
        <w:rPr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highlight w:val="white"/>
          <w:shd w:fill="FFFFFF" w:val="clear"/>
        </w:rPr>
        <w:t>Figura 02 - “The Perfect Garden” - 08/08/2022</w:t>
      </w:r>
    </w:p>
    <w:p>
      <w:pPr>
        <w:pStyle w:val="LOnormal"/>
        <w:spacing w:lineRule="auto" w:line="360"/>
        <w:ind w:firstLine="720"/>
        <w:jc w:val="center"/>
        <w:rPr>
          <w:color w:val="000000"/>
        </w:rPr>
      </w:pPr>
      <w:r>
        <w:rPr/>
        <w:drawing>
          <wp:inline distT="0" distB="0" distL="0" distR="0">
            <wp:extent cx="3260090" cy="3815080"/>
            <wp:effectExtent l="0" t="0" r="0" b="0"/>
            <wp:docPr id="2" name="image5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360" w:before="240" w:after="0"/>
        <w:ind w:firstLine="720"/>
        <w:jc w:val="center"/>
        <w:rPr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highlight w:val="white"/>
          <w:shd w:fill="FFFFFF" w:val="clear"/>
        </w:rPr>
        <w:t>Fonte: Imagem Capturada no Instagram</w:t>
      </w:r>
    </w:p>
    <w:p>
      <w:pPr>
        <w:pStyle w:val="LOnormal"/>
        <w:spacing w:lineRule="auto" w:line="360" w:before="240" w:after="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Sociabilidades contemporâneas: há mundo por vir?</w:t>
      </w:r>
    </w:p>
    <w:p>
      <w:pPr>
        <w:pStyle w:val="LOnormal"/>
        <w:spacing w:lineRule="auto" w:line="360" w:before="240"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Diante do cenário assustador que se apresenta diante de nós através das ilustrações de </w:t>
      </w:r>
      <w:r>
        <w:rPr>
          <w:rFonts w:eastAsia="Times New Roman" w:cs="Times New Roman" w:ascii="Times New Roman" w:hAnsi="Times New Roman"/>
          <w:color w:val="000000"/>
        </w:rPr>
        <w:t>Pawel Kuczynski, trazemos este tópico inspirado nas reflexões de Danowski e Viveiros de Castro (2017), que indagam justamente sobre o cenário que pode se construir em um mundo que atravessa uma crise planetária sem precedentes, preferimos acreditar que o choque entre as temporalidades da natureza e da cultura podem nos oferecer o alarme que precisávamos para resgatarmos nossa crença no mundo, ou na percepção da existência de “muitos mundos no mundo</w:t>
      </w:r>
      <w:r>
        <w:rPr>
          <w:rFonts w:eastAsia="Times New Roman" w:cs="Times New Roman" w:ascii="Times New Roman" w:hAnsi="Times New Roman"/>
        </w:rPr>
        <w:t xml:space="preserve">” (Danoswki; Viveiros de Castro, </w:t>
      </w:r>
      <w:r>
        <w:rPr>
          <w:rFonts w:eastAsia="Times New Roman" w:cs="Times New Roman" w:ascii="Times New Roman" w:hAnsi="Times New Roman"/>
          <w:color w:val="000000"/>
        </w:rPr>
        <w:t>2017, p.161).</w:t>
      </w:r>
    </w:p>
    <w:p>
      <w:pPr>
        <w:pStyle w:val="LOnormal"/>
        <w:spacing w:lineRule="auto" w:line="360" w:before="240"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Como então nos reeducarmos quanto ao uso das redes e criar mais laços relacionais. Para Velloso et al. (2022),</w:t>
      </w:r>
      <w:r>
        <w:rPr>
          <w:rFonts w:eastAsia="Times New Roman" w:cs="Times New Roman" w:ascii="Times New Roman" w:hAnsi="Times New Roman"/>
          <w:i/>
          <w:iCs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a partir das interações no digital em rede, podemos criar “laços dialógicos”, para além do excesso de exposição ou manipulações existentes. Buscar interações mais humanizadas. Narrando a vida, literaturizando e audiovisualizando a ciência (Alves, 2023)</w:t>
      </w:r>
      <w:r>
        <w:rPr>
          <w:rStyle w:val="Ncoradanotaderodap"/>
          <w:rFonts w:eastAsia="Times New Roman" w:cs="Times New Roman" w:ascii="Times New Roman" w:hAnsi="Times New Roman"/>
          <w:color w:val="000000"/>
          <w:shd w:fill="FFFFFF" w:val="clear"/>
        </w:rPr>
        <w:footnoteReference w:id="4"/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, trazendo-a a nosso favor. Usufruindo de nosso capital de rede e nos deslocando com rapidez, lamentavelmente às custas da imobilidade de tantos </w:t>
      </w:r>
      <w:r>
        <w:rPr>
          <w:rFonts w:eastAsia="Times New Roman" w:cs="Times New Roman" w:ascii="Times New Roman" w:hAnsi="Times New Roman"/>
          <w:shd w:fill="FFFFFF" w:val="clear"/>
        </w:rPr>
        <w:t xml:space="preserve">mais (Elliot; Urry, 2010).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Daí a importância de conectar-nos com os outros não somente para obter informações, tal qual fazemos com máquinas provedoras de dados. Muito além disso, conhecer o outro é lidar com sua diferença </w:t>
      </w:r>
      <w:r>
        <w:rPr>
          <w:rFonts w:eastAsia="Times New Roman" w:cs="Times New Roman" w:ascii="Times New Roman" w:hAnsi="Times New Roman"/>
          <w:shd w:fill="FFFFFF" w:val="clear"/>
        </w:rPr>
        <w:t xml:space="preserve">(Canclini, 2007). 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A partir de nossa percepção de tempo e de nossas experiências, compreendemos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que precisamos encontrar equilíbrio no que se refere ao uso do manancial de possibilidades do digital em rede, desenvolvendo atitudes que nos assegurem viver a contemporaneidade, mantendo as relações, captando a singularidade e a importância de cada uma delas (</w:t>
      </w:r>
      <w:r>
        <w:rPr>
          <w:rFonts w:eastAsia="Times New Roman" w:cs="Times New Roman" w:ascii="Times New Roman" w:hAnsi="Times New Roman"/>
          <w:shd w:fill="FFFFFF" w:val="clear"/>
        </w:rPr>
        <w:t xml:space="preserve">Velloso et al., 2022)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Respeitando nossos momentos de ócio e nossas pausas enquanto espaços de liberdade, arte e criatividade </w:t>
      </w:r>
      <w:r>
        <w:rPr>
          <w:rFonts w:eastAsia="Times New Roman" w:cs="Times New Roman" w:ascii="Times New Roman" w:hAnsi="Times New Roman"/>
          <w:shd w:fill="FFFFFF" w:val="clear"/>
        </w:rPr>
        <w:t>(De Masi, 2006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). Percebendo nossa intrínseca conexão com a ecologia planetária e nos relacionando com a vida enquanto fruição, enquanto conexão com toda uma biosfera mais ampla que nos circunda (</w:t>
      </w:r>
      <w:r>
        <w:rPr>
          <w:rFonts w:eastAsia="Times New Roman" w:cs="Times New Roman" w:ascii="Times New Roman" w:hAnsi="Times New Roman"/>
          <w:shd w:fill="FFFFFF" w:val="clear"/>
        </w:rPr>
        <w:t xml:space="preserve">Krenak,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2020). Pois no espaço entre viver e postar pode caber um universo. Fica o convite de nos aventuramos nele.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Referências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ALVES, Nilda. Sobre movimentos das pesquisas nos/dos/com cotidianos. In: Oliveira, Inês. B.; Alves, Nilda. (Orgs). </w:t>
      </w:r>
      <w:r>
        <w:rPr>
          <w:rFonts w:cs="Times New Roman" w:ascii="Times New Roman" w:hAnsi="Times New Roman"/>
          <w:b/>
          <w:bCs/>
          <w:color w:val="000000"/>
        </w:rPr>
        <w:t>Pesquisa nos/dos/com os cotidianos das escolas:</w:t>
      </w:r>
      <w:r>
        <w:rPr>
          <w:rFonts w:cs="Times New Roman" w:ascii="Times New Roman" w:hAnsi="Times New Roman"/>
          <w:color w:val="000000"/>
        </w:rPr>
        <w:t xml:space="preserve"> sobre redes e saberes. Petrópolis: DP et Alli, 2008. p. 39-48 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ALVES, Nilda. </w:t>
      </w:r>
      <w:r>
        <w:rPr>
          <w:rFonts w:cs="Times New Roman" w:ascii="Times New Roman" w:hAnsi="Times New Roman"/>
          <w:b/>
          <w:bCs/>
          <w:color w:val="000000"/>
        </w:rPr>
        <w:t>Práticas pedagógicas em imagens e narrativas: memórias de processos didáticos e curriculares para pensar as escolas hoje.</w:t>
      </w:r>
      <w:r>
        <w:rPr>
          <w:rFonts w:cs="Times New Roman" w:ascii="Times New Roman" w:hAnsi="Times New Roman"/>
          <w:color w:val="000000"/>
        </w:rPr>
        <w:t xml:space="preserve"> São Paulo: Cortez, 2019.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BAUMAN, Zygmunt.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44 cartas do mundo líquido moderno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. Rio de Janeiro: Zahar, 2011. 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CERTEAU, Michel. de. </w:t>
      </w:r>
      <w:r>
        <w:rPr>
          <w:rFonts w:cs="Times New Roman" w:ascii="Times New Roman" w:hAnsi="Times New Roman"/>
          <w:b/>
          <w:bCs/>
          <w:color w:val="000000"/>
        </w:rPr>
        <w:t xml:space="preserve">A invenção do cotidiano: </w:t>
      </w:r>
      <w:r>
        <w:rPr>
          <w:rFonts w:cs="Times New Roman" w:ascii="Times New Roman" w:hAnsi="Times New Roman"/>
          <w:color w:val="000000"/>
        </w:rPr>
        <w:t>artes de fazer. 22ª ed. Tradução de Ephraim Ferreira Alves. Petrópolis, RJ: Vozes, 2018</w:t>
      </w:r>
    </w:p>
    <w:p>
      <w:pPr>
        <w:pStyle w:val="LOnormal"/>
        <w:spacing w:before="240" w:after="240"/>
        <w:jc w:val="both"/>
        <w:rPr>
          <w:rFonts w:ascii="Times New Roman" w:hAnsi="Times New Roman" w:eastAsia="Times New Roman" w:cs="Times New Roman"/>
          <w:color w:val="00000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CARVALHO, Felipe; POCAHY, Fernando.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Cibercartografia: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uma abordagem ético-epistêmico-metodológica na cibercultura. In: OSWALD, Maria Luiza; FERNANDES, Adriana Hoffmann; SILVA, Dagmar Mello; COUTO JUNIOR, Dilton Ribeiro; 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FERREIRA, Helenice Mirabelli Cassino (Orgs.).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Metodologias de pesquisa online: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investigando em/na rede com o outro. Rio de Janeiro: Ayvu, 2023, p. 175-203.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CARVALHO, Felipe da Silva Ponte de.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#Pedagogiasciberculturais: como aprendemos-ensinamos a nos tornar o que somos?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. Tese (Doutorado em Educação) - Faculdade de Educação, Universidade do Estado do Rio de Janeiro, Rio de Janeiro, 2021.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DAMÁSIO. António. R. </w:t>
      </w:r>
      <w:r>
        <w:rPr>
          <w:rFonts w:cs="Times New Roman" w:ascii="Times New Roman" w:hAnsi="Times New Roman"/>
          <w:b/>
          <w:bCs/>
          <w:color w:val="000000"/>
        </w:rPr>
        <w:t xml:space="preserve">O erro de Descartes: </w:t>
      </w:r>
      <w:r>
        <w:rPr>
          <w:rFonts w:cs="Times New Roman" w:ascii="Times New Roman" w:hAnsi="Times New Roman"/>
          <w:color w:val="000000"/>
        </w:rPr>
        <w:t>emoção, razão e o cérebro humano. Trad. Dora Vicente, Georgina Segurado. 3ª ed. São Paulo: Companhia das Letras, 2012.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DANOWSKI, Deborah; VIVEIROS DE CASTRO, Eduardo.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Há um mundo por vir?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Ensaio sobre os medos e os fins.</w:t>
      </w:r>
      <w:r>
        <w:rPr>
          <w:rFonts w:eastAsia="Times New Roman" w:cs="Times New Roman" w:ascii="Times New Roman" w:hAnsi="Times New Roman"/>
          <w:shd w:fill="FFFFFF" w:val="clear"/>
        </w:rPr>
        <w:t xml:space="preserve"> 2</w:t>
      </w:r>
      <w:r>
        <w:rPr>
          <w:rFonts w:cs="Times New Roman" w:ascii="Times New Roman" w:hAnsi="Times New Roman"/>
        </w:rPr>
        <w:t>ª</w:t>
      </w:r>
      <w:r>
        <w:rPr>
          <w:rFonts w:eastAsia="Times New Roman" w:cs="Times New Roman" w:ascii="Times New Roman" w:hAnsi="Times New Roman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ed. Desterro [Florianópolis]: Cultura e Barbárie: Instituto Socioambiental, 2017. 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DE MASI, Domenico.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O ócio criativo.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Rio de Janeiro: Sextante, 2000.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hd w:fill="FFFFFF" w:val="clear"/>
        </w:rPr>
        <w:t xml:space="preserve">CANCLINI, Néstor Garcia. </w:t>
      </w:r>
      <w:r>
        <w:rPr>
          <w:rFonts w:eastAsia="Times New Roman" w:cs="Times New Roman" w:ascii="Times New Roman" w:hAnsi="Times New Roman"/>
          <w:b/>
          <w:shd w:fill="FFFFFF" w:val="clear"/>
        </w:rPr>
        <w:t>D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iferentes, desiguais e desconectados: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mapas da interculturalidade. 2.ed. Rio de Janeiro: Editora UFRJ, 2007.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HAN, Byung-Chul.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Sociedade do cansaço.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2</w:t>
      </w:r>
      <w:r>
        <w:rPr>
          <w:rFonts w:cs="Times New Roman" w:ascii="Times New Roman" w:hAnsi="Times New Roman"/>
          <w:color w:val="000000"/>
        </w:rPr>
        <w:t>ª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.ed. Petrópolis, RJ: Vozes, 2017.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KING, Ana Lucia Spear; NARDI, Antonio Egidio.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Cuidado com a nomofobia!: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maravilhas e prejuízos na interatividade com o mundo digital. Rio de Janeiro: Atheneu, 2023. 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KRENAK, Ailton.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A vida não é útil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. São Paulo: Companhia das Letras, 2020.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LEMBKE, Anna.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 xml:space="preserve">Nação Dopamina: </w:t>
      </w:r>
      <w:r>
        <w:rPr>
          <w:rFonts w:eastAsia="Times New Roman" w:cs="Times New Roman" w:ascii="Times New Roman" w:hAnsi="Times New Roman"/>
          <w:shd w:fill="FFFFFF" w:val="clear"/>
        </w:rPr>
        <w:t>porque o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excesso de prazer está nos deixando infelizes e o que podemos fazer para mudar. São Paulo: Vestígio, 2022. 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LÉVY, Pierre.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O que é o virtual?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São Paulo: Editora 34, 2011.</w:t>
      </w:r>
    </w:p>
    <w:p>
      <w:pPr>
        <w:pStyle w:val="LOnormal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WEIL, Pierre; LELOUP, Jean-Yves; CREMA, Roberto.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Normose: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a patologia da normalidade. </w:t>
      </w:r>
      <w:r>
        <w:rPr>
          <w:rFonts w:eastAsia="Times New Roman" w:cs="Times New Roman" w:ascii="Times New Roman" w:hAnsi="Times New Roman"/>
          <w:shd w:fill="FFFFFF" w:val="clear"/>
        </w:rPr>
        <w:t>5</w:t>
      </w:r>
      <w:r>
        <w:rPr>
          <w:rFonts w:cs="Times New Roman" w:ascii="Times New Roman" w:hAnsi="Times New Roman"/>
        </w:rPr>
        <w:t>ª</w:t>
      </w:r>
      <w:r>
        <w:rPr>
          <w:rFonts w:eastAsia="Times New Roman" w:cs="Times New Roman" w:ascii="Times New Roman" w:hAnsi="Times New Roman"/>
          <w:shd w:fill="FFFFFF" w:val="clear"/>
        </w:rPr>
        <w:t>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ed. Petrópolis, RJ: Vozes, 2014. </w:t>
      </w:r>
    </w:p>
    <w:p>
      <w:pPr>
        <w:pStyle w:val="Normal"/>
        <w:shd w:val="clear" w:color="auto" w:fill="FFFFFF"/>
        <w:suppressAutoHyphens w:val="fals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TEIXEIRA, Marcelle Medeiros, COUTO JUNIOR, Dilton Ribeiro; BRITO, Leandro Teófilo de </w:t>
      </w:r>
      <w:r>
        <w:rPr>
          <w:rFonts w:cs="Times New Roman" w:ascii="Times New Roman" w:hAnsi="Times New Roman"/>
        </w:rPr>
        <w:t>(2021). Nem tudo que reluz é ouro: discutindo memes e fake news em tempos de pandemia. </w:t>
      </w:r>
      <w:r>
        <w:rPr>
          <w:rFonts w:cs="Times New Roman" w:ascii="Times New Roman" w:hAnsi="Times New Roman"/>
          <w:b/>
          <w:bCs/>
        </w:rPr>
        <w:t>Comunicologia</w:t>
      </w:r>
      <w:r>
        <w:rPr>
          <w:rFonts w:cs="Times New Roman" w:ascii="Times New Roman" w:hAnsi="Times New Roman"/>
        </w:rPr>
        <w:t xml:space="preserve"> - Revista De Comunicação Da Universidade Católica De Brasília, </w:t>
      </w:r>
      <w:r>
        <w:rPr>
          <w:rFonts w:cs="Times New Roman" w:ascii="Times New Roman" w:hAnsi="Times New Roman"/>
          <w:i/>
        </w:rPr>
        <w:t>14</w:t>
      </w:r>
      <w:r>
        <w:rPr>
          <w:rFonts w:cs="Times New Roman" w:ascii="Times New Roman" w:hAnsi="Times New Roman"/>
        </w:rPr>
        <w:t xml:space="preserve">(1), 81 - 101. </w:t>
      </w:r>
    </w:p>
    <w:p>
      <w:pPr>
        <w:pStyle w:val="Normal"/>
        <w:shd w:val="clear" w:color="auto" w:fill="FFFFFF"/>
        <w:suppressAutoHyphens w:val="false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uppressAutoHyphens w:val="false"/>
        <w:jc w:val="both"/>
        <w:textAlignment w:val="baseline"/>
        <w:rPr>
          <w:rFonts w:ascii="Times New Roman" w:hAnsi="Times New Roman" w:cs="Times New Roman"/>
        </w:rPr>
      </w:pPr>
      <w:hyperlink r:id="rId4" w:tgtFrame="_blank">
        <w:r>
          <w:rPr>
            <w:rFonts w:eastAsia="Times New Roman" w:cs="Times New Roman" w:ascii="Times New Roman" w:hAnsi="Times New Roman"/>
            <w:color w:val="000000"/>
            <w:lang w:eastAsia="pt-BR" w:bidi="ar-SA"/>
          </w:rPr>
          <w:t>VE</w:t>
        </w:r>
      </w:hyperlink>
      <w:r>
        <w:rPr>
          <w:rFonts w:eastAsia="Times New Roman" w:cs="Times New Roman" w:ascii="Times New Roman" w:hAnsi="Times New Roman"/>
          <w:color w:val="000000"/>
          <w:lang w:eastAsia="pt-BR" w:bidi="ar-SA"/>
        </w:rPr>
        <w:t>LLOSO</w:t>
      </w:r>
      <w:r>
        <w:rPr>
          <w:rFonts w:eastAsia="Times New Roman" w:cs="Times New Roman" w:ascii="Times New Roman" w:hAnsi="Times New Roman"/>
          <w:lang w:eastAsia="pt-BR" w:bidi="ar-SA"/>
        </w:rPr>
        <w:t>,</w:t>
      </w:r>
      <w:r>
        <w:rPr>
          <w:rFonts w:eastAsia="Times New Roman" w:cs="Times New Roman" w:ascii="Times New Roman" w:hAnsi="Times New Roman"/>
          <w:color w:val="000000"/>
          <w:lang w:eastAsia="pt-BR" w:bidi="ar-SA"/>
        </w:rPr>
        <w:t xml:space="preserve"> Luciana. ; </w:t>
      </w:r>
      <w:hyperlink r:id="rId5" w:tgtFrame="Clique para visualizar o currículo">
        <w:r>
          <w:rPr>
            <w:rFonts w:eastAsia="Times New Roman" w:cs="Times New Roman" w:ascii="Times New Roman" w:hAnsi="Times New Roman"/>
            <w:color w:val="000000"/>
            <w:lang w:eastAsia="pt-BR" w:bidi="ar-SA"/>
          </w:rPr>
          <w:t>SANTANA, Leila. S.</w:t>
        </w:r>
      </w:hyperlink>
      <w:r>
        <w:rPr>
          <w:rFonts w:eastAsia="Times New Roman" w:cs="Times New Roman" w:ascii="Times New Roman" w:hAnsi="Times New Roman"/>
          <w:color w:val="000000"/>
          <w:lang w:eastAsia="pt-BR" w:bidi="ar-SA"/>
        </w:rPr>
        <w:t> ; </w:t>
      </w:r>
      <w:hyperlink r:id="rId6" w:tgtFrame="Clique para visualizar o currículo">
        <w:r>
          <w:rPr>
            <w:rFonts w:eastAsia="Times New Roman" w:cs="Times New Roman" w:ascii="Times New Roman" w:hAnsi="Times New Roman"/>
            <w:color w:val="000000"/>
            <w:lang w:eastAsia="pt-BR" w:bidi="ar-SA"/>
          </w:rPr>
          <w:t>VERAS, Pâmela. R. S. O.</w:t>
        </w:r>
      </w:hyperlink>
      <w:r>
        <w:rPr>
          <w:rFonts w:eastAsia="Times New Roman" w:cs="Times New Roman" w:ascii="Times New Roman" w:hAnsi="Times New Roman"/>
          <w:color w:val="000000"/>
          <w:lang w:eastAsia="pt-BR" w:bidi="ar-SA"/>
        </w:rPr>
        <w:t xml:space="preserve"> ; MACHADO, Laís. C. S. . Sociabilidades forjadas nas relações contemporâneas na cibercultura. 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 w:bidi="ar-SA"/>
        </w:rPr>
        <w:t>EVOCATIO</w:t>
      </w:r>
      <w:r>
        <w:rPr>
          <w:rFonts w:eastAsia="Times New Roman" w:cs="Times New Roman" w:ascii="Times New Roman" w:hAnsi="Times New Roman"/>
          <w:color w:val="000000"/>
          <w:lang w:eastAsia="pt-BR" w:bidi="ar-SA"/>
        </w:rPr>
        <w:t>: Revista luso-brasileira de Filosofia, Artes e Cultura, v. 2, p. 51-70, 2022.</w:t>
      </w:r>
    </w:p>
    <w:p>
      <w:pPr>
        <w:pStyle w:val="LOnormal"/>
        <w:rPr>
          <w:rFonts w:ascii="Times New Roman" w:hAnsi="Times New Roman" w:eastAsia="Times New Roman" w:cs="Times New Roman"/>
          <w:color w:val="000000"/>
        </w:rPr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footnotePr>
        <w:numFmt w:val="decimal"/>
      </w:footnotePr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O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shd w:fill="FFFFFF" w:val="clear"/>
        </w:rPr>
        <w:t xml:space="preserve">Fonte: </w:t>
      </w:r>
      <w:hyperlink r:id="rId1">
        <w:r>
          <w:rPr>
            <w:rStyle w:val="LinkdaInternet"/>
            <w:rFonts w:eastAsia="Times New Roman" w:cs="Times New Roman" w:ascii="Times New Roman" w:hAnsi="Times New Roman"/>
            <w:color w:val="1155CC"/>
            <w:sz w:val="20"/>
            <w:szCs w:val="20"/>
          </w:rPr>
          <w:t>https://web.facebook.com/pawelkuczynskiart</w:t>
        </w:r>
      </w:hyperlink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Acesso em 27 mai. 2024.</w:t>
      </w:r>
    </w:p>
  </w:footnote>
  <w:footnote w:id="3">
    <w:p>
      <w:pPr>
        <w:pStyle w:val="LO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 xml:space="preserve">Fonte: </w:t>
      </w:r>
      <w:hyperlink r:id="rId2">
        <w:r>
          <w:rPr>
            <w:rStyle w:val="LinkdaInternet"/>
            <w:rFonts w:ascii="Times New Roman" w:hAnsi="Times New Roman"/>
            <w:sz w:val="20"/>
            <w:szCs w:val="20"/>
          </w:rPr>
          <w:t>https://www.instagram.com/pawel_kuczynski1/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Acesso em 27 mai. 2024.</w:t>
      </w:r>
    </w:p>
    <w:p>
      <w:pPr>
        <w:pStyle w:val="Notaderodap"/>
        <w:rPr/>
      </w:pPr>
      <w:r>
        <w:rPr/>
      </w:r>
    </w:p>
  </w:footnote>
  <w:footnote w:id="4">
    <w:p>
      <w:pPr>
        <w:pStyle w:val="Notaderodap"/>
        <w:jc w:val="both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ab/>
        <w:t>O termo audiovisualizar foi incorporado ao movimento da pesquisa, anteriormente denominado “narrar a vida e literaturizar a ciência” (2008) e apresentado pela professora Nilda Alves, em 4 de set. de 2023, em conversa com os alunos da disciplina obrigatória “Cotidianos e Currículo” oferecida aos estudantes do mestrado, conduzida pelas professoras Rosemary dos Santos e Luciana Velloso, na UERJ.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  <w:r>
      <w:rPr/>
      <w:drawing>
        <wp:inline distT="0" distB="0" distL="0" distR="0">
          <wp:extent cx="5400040" cy="1771650"/>
          <wp:effectExtent l="0" t="0" r="0" b="0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872" w:leader="none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  <w:r>
      <w:rPr/>
      <w:drawing>
        <wp:inline distT="0" distB="0" distL="0" distR="0">
          <wp:extent cx="5400040" cy="177165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872" w:leader="none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  <w:r>
      <w:rPr/>
      <w:drawing>
        <wp:inline distT="0" distB="0" distL="0" distR="0">
          <wp:extent cx="5400040" cy="1771650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link w:val="Ttulo2Char"/>
    <w:uiPriority w:val="9"/>
    <w:semiHidden/>
    <w:unhideWhenUsed/>
    <w:qFormat/>
    <w:rsid w:val="009b6b8c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616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616c"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9b6b8c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9b6b8c"/>
    <w:rPr>
      <w:b/>
      <w:bCs/>
    </w:rPr>
  </w:style>
  <w:style w:type="character" w:styleId="Appleconvertedspace" w:customStyle="1">
    <w:name w:val="apple-converted-space"/>
    <w:basedOn w:val="DefaultParagraphFont"/>
    <w:qFormat/>
    <w:rsid w:val="009b6b8c"/>
    <w:rPr/>
  </w:style>
  <w:style w:type="character" w:styleId="LinkdaInternet" w:customStyle="1">
    <w:name w:val="Link da Internet"/>
    <w:basedOn w:val="DefaultParagraphFont"/>
    <w:uiPriority w:val="99"/>
    <w:semiHidden/>
    <w:unhideWhenUsed/>
    <w:rsid w:val="007e318e"/>
    <w:rPr>
      <w:color w:val="0000FF"/>
      <w:u w:val="single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c7d3e"/>
    <w:rPr>
      <w:rFonts w:cs="Mangal"/>
      <w:b/>
      <w:bCs/>
      <w:sz w:val="20"/>
      <w:szCs w:val="18"/>
    </w:rPr>
  </w:style>
  <w:style w:type="character" w:styleId="Transform" w:customStyle="1">
    <w:name w:val="transform"/>
    <w:basedOn w:val="DefaultParagraphFont"/>
    <w:qFormat/>
    <w:rsid w:val="007e318e"/>
    <w:rPr/>
  </w:style>
  <w:style w:type="character" w:styleId="FootnoteCharacters">
    <w:name w:val="Footnote Characters"/>
    <w:basedOn w:val="DefaultParagraphFont"/>
    <w:uiPriority w:val="99"/>
    <w:semiHidden/>
    <w:unhideWhenUsed/>
    <w:qFormat/>
    <w:rsid w:val="0039686f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f761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f761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LOnormal"/>
    <w:uiPriority w:val="99"/>
    <w:semiHidden/>
    <w:unhideWhenUsed/>
    <w:qFormat/>
    <w:rsid w:val="009b6b8c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ListParagraph">
    <w:name w:val="List Paragraph"/>
    <w:basedOn w:val="LOnormal"/>
    <w:uiPriority w:val="34"/>
    <w:qFormat/>
    <w:rsid w:val="009b6b8c"/>
    <w:pPr>
      <w:spacing w:before="0" w:after="0"/>
      <w:ind w:left="720" w:hanging="0"/>
      <w:contextualSpacing/>
    </w:pPr>
    <w:rPr/>
  </w:style>
  <w:style w:type="paragraph" w:styleId="TtuloRefernciasAnpedSE" w:customStyle="1">
    <w:name w:val="Título Referências Anped SE"/>
    <w:basedOn w:val="LOnormal"/>
    <w:next w:val="LOnormal"/>
    <w:autoRedefine/>
    <w:qFormat/>
    <w:rsid w:val="00fe5832"/>
    <w:pPr>
      <w:spacing w:lineRule="auto" w:line="360" w:before="240" w:after="240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c7d3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lattes.cnpq.br/2798062612183146" TargetMode="External"/><Relationship Id="rId5" Type="http://schemas.openxmlformats.org/officeDocument/2006/relationships/hyperlink" Target="http://lattes.cnpq.br/2798062612183146" TargetMode="External"/><Relationship Id="rId6" Type="http://schemas.openxmlformats.org/officeDocument/2006/relationships/hyperlink" Target="http://lattes.cnpq.br/3997330585739483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notes" Target="footnotes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18" Type="http://schemas.openxmlformats.org/officeDocument/2006/relationships/customXml" Target="../customXml/item2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eb.facebook.com/pawelkuczynskiart" TargetMode="External"/><Relationship Id="rId2" Type="http://schemas.openxmlformats.org/officeDocument/2006/relationships/hyperlink" Target="https://www.instagram.com/pawel_kuczynski1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AA6083A4-27A2-4E3E-8609-159EC234A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LibreOffice/7.2.4.1$Windows_X86_64 LibreOffice_project/27d75539669ac387bb498e35313b970b7fe9c4f9</Application>
  <AppVersion>15.0000</AppVersion>
  <Pages>8</Pages>
  <Words>1778</Words>
  <Characters>10151</Characters>
  <CharactersWithSpaces>11907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2024-05-30T14:11:00Z</dcterms:created>
  <dc:creator>ALEXANDRE PEREIRA MERIDA</dc:creator>
  <dc:description/>
  <dc:language>pt-BR</dc:language>
  <cp:lastModifiedBy/>
  <dcterms:modified xsi:type="dcterms:W3CDTF">2024-05-30T21:14:08Z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