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3E979A5F" w:rsidR="003B1AF3" w:rsidRDefault="00000000" w:rsidP="00D366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6EF">
        <w:rPr>
          <w:rFonts w:ascii="Times New Roman" w:eastAsia="Times New Roman" w:hAnsi="Times New Roman" w:cs="Times New Roman"/>
          <w:b/>
          <w:bCs/>
          <w:sz w:val="24"/>
          <w:szCs w:val="24"/>
        </w:rPr>
        <w:t>IMPACTO DA PANDEMIA DE COVID-19 NOS ATENDIMENTOS DE EXACERBAÇÃO ASMÁTICA PEDIÁTRICA EM UNIDADES DE EMERGÊNCIA</w:t>
      </w:r>
    </w:p>
    <w:p w14:paraId="61D9B2C8" w14:textId="77777777" w:rsidR="00E953DA" w:rsidRDefault="00E953DA" w:rsidP="00D366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C5DC8E" w14:textId="3C5ECFF4" w:rsidR="00E953DA" w:rsidRDefault="00E953DA" w:rsidP="00E953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Maria Clara Ramos Miranda</w:t>
      </w:r>
      <w:r w:rsidRPr="00D81BDD">
        <w:rPr>
          <w:rFonts w:ascii="Times New Roman" w:hAnsi="Times New Roman" w:cs="Times New Roman"/>
          <w:sz w:val="20"/>
          <w:szCs w:val="20"/>
        </w:rPr>
        <w:t xml:space="preserve">¹*; </w:t>
      </w:r>
      <w:r>
        <w:rPr>
          <w:rFonts w:ascii="Times New Roman" w:hAnsi="Times New Roman" w:cs="Times New Roman"/>
          <w:sz w:val="20"/>
          <w:szCs w:val="20"/>
        </w:rPr>
        <w:t>Charles Karel Martins Santos</w:t>
      </w:r>
      <w:r w:rsidRPr="00D81BDD">
        <w:rPr>
          <w:rFonts w:ascii="Times New Roman" w:hAnsi="Times New Roman" w:cs="Times New Roman"/>
          <w:sz w:val="20"/>
          <w:szCs w:val="20"/>
        </w:rPr>
        <w:t>¹</w:t>
      </w:r>
    </w:p>
    <w:p w14:paraId="224FD3FC" w14:textId="77777777" w:rsidR="00E953DA" w:rsidRDefault="00E953DA" w:rsidP="00E953DA">
      <w:pPr>
        <w:rPr>
          <w:rFonts w:ascii="Times New Roman" w:hAnsi="Times New Roman" w:cs="Times New Roman"/>
          <w:sz w:val="20"/>
          <w:szCs w:val="20"/>
        </w:rPr>
      </w:pPr>
    </w:p>
    <w:p w14:paraId="6F316928" w14:textId="77777777" w:rsidR="00E953DA" w:rsidRPr="00D81BDD" w:rsidRDefault="00E953DA" w:rsidP="00E953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B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81BDD">
        <w:rPr>
          <w:rFonts w:ascii="Times New Roman" w:hAnsi="Times New Roman" w:cs="Times New Roman"/>
          <w:sz w:val="20"/>
          <w:szCs w:val="20"/>
        </w:rPr>
        <w:t>Graduando em Medicina pela Pontifícia Universidade Católica de Goiás (PUC Goiás)</w:t>
      </w:r>
    </w:p>
    <w:p w14:paraId="4849A94A" w14:textId="5B62DA86" w:rsidR="00E953DA" w:rsidRPr="00E953DA" w:rsidRDefault="00E953DA" w:rsidP="00E953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BD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D81BDD">
        <w:rPr>
          <w:rFonts w:ascii="Times New Roman" w:hAnsi="Times New Roman" w:cs="Times New Roman"/>
          <w:bCs/>
          <w:sz w:val="20"/>
          <w:szCs w:val="20"/>
        </w:rPr>
        <w:t>E-mail do autor principal para correspondência</w:t>
      </w:r>
      <w:r w:rsidRPr="00D81BDD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204B9">
          <w:rPr>
            <w:rStyle w:val="Hyperlink"/>
            <w:rFonts w:ascii="Times New Roman" w:hAnsi="Times New Roman" w:cs="Times New Roman"/>
            <w:sz w:val="20"/>
            <w:szCs w:val="20"/>
          </w:rPr>
          <w:t>mariaclaramiranda012@hotmail.com</w:t>
        </w:r>
      </w:hyperlink>
    </w:p>
    <w:p w14:paraId="70C4184E" w14:textId="77777777" w:rsidR="00D366EF" w:rsidRPr="00D366EF" w:rsidRDefault="00D366EF" w:rsidP="00D366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4" w14:textId="0242CF85" w:rsidR="003B1AF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A asma é uma condição crônica das vias respiratórias caracterizada por inflamação e estreitamento brônquico. A exacerbação, um aspecto significativo dessa enfermidade, representa um episódio agudo de piora dos sintomas respiratórios, onde o atendimento de emergência desempenha papel crucial. Contudo, a pandemia de COVID-19 gerou um impacto profundo no acesso e na utilização dos serviços de saúde, apresentando novos desafios no manejo desses eventos. OBJETIVO: Analisar o impacto da pandemia de </w:t>
      </w:r>
      <w:r w:rsidR="00F21204"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atendimentos de exacerbação asmática pediátrica em serviços de emergência.  METODOLOGIA: Trata-se de uma revisão integrativa da literatura realizada </w:t>
      </w:r>
      <w:r w:rsidR="00F21204">
        <w:rPr>
          <w:rFonts w:ascii="Times New Roman" w:eastAsia="Times New Roman" w:hAnsi="Times New Roman" w:cs="Times New Roman"/>
          <w:sz w:val="24"/>
          <w:szCs w:val="24"/>
        </w:rPr>
        <w:t>por meio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plataforma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estratégia de busca foi desenvolvida utilizando os termos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"COVID-19",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Asthma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exacerbation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e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Service, Hospital", combinados através do operador booleano "AND", além da aplicação do filtro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". A busca resultou em um total de 57 artigos, dos quais 11 foram considerados adequados e incluídos para análise. RESULTADOS: Desde o início da pandemia de COVID-19, houve uma redução substancial nas admissões hospitalares e nas visitas ao departamento de emergência associadas a exacerbações asmáticas. A sobrecarga do sistema de saúde e a hesitação das famílias em buscar cuidados médicos apresentaram-se como pontos determinantes. O isolamento social e as medidas de saúde preventivas implementadas emergiram como fatores que diminuíram a exposição a agentes desencadeadores de respostas asmáticas, como outros vírus respiratórios e alérgenos. Uma coorte prospectiva demonstrou que 40% das crianças incluídas no estudo com sorologia positiva para IgG SARS-CoV-2 apresentaram tosse e falta de ar, sintomas também encontrados em exacerbações da asma. Essa sobreposição de sintomas representa um desafio diagnóstico e terapêutico para os pediatras. Outro estudo, conduzido na África, relatou que entre a população estudada, a prescrição de </w:t>
      </w:r>
      <w:r w:rsidR="00D366EF">
        <w:rPr>
          <w:rFonts w:ascii="Times New Roman" w:eastAsia="Times New Roman" w:hAnsi="Times New Roman" w:cs="Times New Roman"/>
          <w:sz w:val="24"/>
          <w:szCs w:val="24"/>
        </w:rPr>
        <w:t>esteroides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sistêmicos para exacerbação aguda de asma diminuiu em 76%. Ademais, observou-se um aumento na atenção dos pais em relação ao manejo da asma moderada a grave devido ao reconhecimento do potencial risco de complicações em caso de infecção pelo SARS-CoV-2.  CONCLUSÕES: A pandemia de COVID-19 teve um impacto considerável no atendimento emergencial infantil, evidenciado pela redução das visitas pediátricas aos </w:t>
      </w:r>
      <w:r w:rsidR="00D366EF">
        <w:rPr>
          <w:rFonts w:ascii="Times New Roman" w:eastAsia="Times New Roman" w:hAnsi="Times New Roman" w:cs="Times New Roman"/>
          <w:sz w:val="24"/>
          <w:szCs w:val="24"/>
        </w:rPr>
        <w:t>prontos-socorros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Essa diminuição pode ser explicada pelo isolamento social, pelas medidas preventivas adotadas, pela sobrecarga do sistema de saúde </w:t>
      </w:r>
      <w:r w:rsidR="00D366E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pelo aumento da adesão ao tratamento.</w:t>
      </w:r>
    </w:p>
    <w:p w14:paraId="00000005" w14:textId="77777777" w:rsidR="003B1AF3" w:rsidRDefault="003B1A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CB9B3" w14:textId="19BD3E28" w:rsidR="00D366EF" w:rsidRDefault="00D36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Asma. COVID-19. Crianças.</w:t>
      </w:r>
    </w:p>
    <w:p w14:paraId="127A1110" w14:textId="77777777" w:rsidR="00D366EF" w:rsidRDefault="00D36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1083E" w14:textId="600E7029" w:rsidR="00D366EF" w:rsidRDefault="00D366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EF">
        <w:rPr>
          <w:rFonts w:ascii="Times New Roman" w:eastAsia="Times New Roman" w:hAnsi="Times New Roman" w:cs="Times New Roman"/>
          <w:sz w:val="24"/>
          <w:szCs w:val="24"/>
        </w:rPr>
        <w:t xml:space="preserve">Área temática: </w:t>
      </w:r>
      <w:r w:rsidR="00F21204" w:rsidRPr="00F21204">
        <w:rPr>
          <w:rFonts w:ascii="Times New Roman" w:eastAsia="Times New Roman" w:hAnsi="Times New Roman" w:cs="Times New Roman"/>
          <w:sz w:val="24"/>
          <w:szCs w:val="24"/>
        </w:rPr>
        <w:t>Atendimento em Urgência e Emergência frente à Covid-19</w:t>
      </w:r>
    </w:p>
    <w:p w14:paraId="00000006" w14:textId="77777777" w:rsidR="003B1AF3" w:rsidRDefault="003B1A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1AF3" w:rsidSect="0050269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F3"/>
    <w:rsid w:val="003B1AF3"/>
    <w:rsid w:val="0050269F"/>
    <w:rsid w:val="007721C0"/>
    <w:rsid w:val="00892058"/>
    <w:rsid w:val="00D366EF"/>
    <w:rsid w:val="00E953DA"/>
    <w:rsid w:val="00F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961D"/>
  <w15:docId w15:val="{56FCD26E-2B93-4D29-BDE4-DFEDDDC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rsid w:val="00E953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claramiranda01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Clara Ramos Miranda</cp:lastModifiedBy>
  <cp:revision>2</cp:revision>
  <dcterms:created xsi:type="dcterms:W3CDTF">2024-03-14T22:12:00Z</dcterms:created>
  <dcterms:modified xsi:type="dcterms:W3CDTF">2024-03-14T22:12:00Z</dcterms:modified>
</cp:coreProperties>
</file>