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0DFC" w14:textId="2AD01F44" w:rsidR="008E7852" w:rsidRPr="008E7852" w:rsidRDefault="008E7852" w:rsidP="008E7852">
      <w:pPr>
        <w:jc w:val="center"/>
        <w:rPr>
          <w:rFonts w:ascii="Times New Roman" w:hAnsi="Times New Roman" w:cs="Times New Roman"/>
          <w:b/>
          <w:bCs/>
        </w:rPr>
      </w:pPr>
      <w:r w:rsidRPr="008E7852">
        <w:rPr>
          <w:rFonts w:ascii="Times New Roman" w:hAnsi="Times New Roman" w:cs="Times New Roman"/>
          <w:b/>
          <w:bCs/>
        </w:rPr>
        <w:t>Eixo Temático: Epidemiologia Clínica e Saúde Pública</w:t>
      </w:r>
    </w:p>
    <w:p w14:paraId="07D7410F" w14:textId="714509E8" w:rsidR="0029640E" w:rsidRDefault="0029640E" w:rsidP="0029640E">
      <w:pPr>
        <w:pStyle w:val="p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TENDÊNCIA TEMPORAL E PERFIL EPIDEMIOLÓGICO DA MORTALIDADE POR INFARTO AGUDO DO MIOCÁRDIO EM SOBRAL, 2015–2024  </w:t>
      </w:r>
    </w:p>
    <w:p w14:paraId="427ADED8" w14:textId="77777777" w:rsidR="00201399" w:rsidRDefault="00201399"/>
    <w:p w14:paraId="5677F94F" w14:textId="77777777" w:rsidR="008E7852" w:rsidRDefault="0029640E" w:rsidP="0029640E">
      <w:pPr>
        <w:jc w:val="both"/>
        <w:rPr>
          <w:rFonts w:ascii="Times New Roman" w:hAnsi="Times New Roman" w:cs="Times New Roman"/>
        </w:rPr>
      </w:pPr>
      <w:r w:rsidRPr="008D78C0">
        <w:rPr>
          <w:rFonts w:ascii="Times New Roman" w:hAnsi="Times New Roman" w:cs="Times New Roman"/>
          <w:b/>
          <w:bCs/>
        </w:rPr>
        <w:t>INTRODUÇÃO</w:t>
      </w:r>
      <w:r w:rsidRPr="0029640E">
        <w:rPr>
          <w:rFonts w:ascii="Times New Roman" w:hAnsi="Times New Roman" w:cs="Times New Roman"/>
        </w:rPr>
        <w:t xml:space="preserve">: O infarto agudo do miocárdio (IAM) é uma das principais causas de morte no Brasil e no mundo, com impacto significativo na saúde pública, especialmente em regiões em desenvolvimento como o Nordeste. Caracteriza-se pela necrose do tecido cardíaco decorrente da obstrução das artérias coronárias, geralmente por aterosclerose. No contexto epidemiológico, o IAM permanece entre as três principais causas de óbito, influenciado por fatores de risco como hipertensão arterial, diabetes mellitus, tabagismo, dislipidemia e obesidade. Em municípios como Sobral, que possuem serviços de referência hospitalar, mas desafios de cobertura primária, compreender as tendências de mortalidade permite subsidiar políticas públicas locais e estratégias de prevenção. </w:t>
      </w:r>
      <w:r w:rsidRPr="008D78C0">
        <w:rPr>
          <w:rFonts w:ascii="Times New Roman" w:hAnsi="Times New Roman" w:cs="Times New Roman"/>
          <w:b/>
          <w:bCs/>
        </w:rPr>
        <w:t>OBJETIVO:</w:t>
      </w:r>
      <w:r w:rsidRPr="0029640E">
        <w:rPr>
          <w:rFonts w:ascii="Times New Roman" w:hAnsi="Times New Roman" w:cs="Times New Roman"/>
        </w:rPr>
        <w:t xml:space="preserve"> Analisar a tendência temporal da mortalidade por IAM em Sobral (CE) entre 2015 e 2024, identificando diferenças por sexo e faixa etária, além de discutir implicações para ações de saúde pública. </w:t>
      </w:r>
      <w:r w:rsidRPr="008D78C0">
        <w:rPr>
          <w:rFonts w:ascii="Times New Roman" w:hAnsi="Times New Roman" w:cs="Times New Roman"/>
          <w:b/>
          <w:bCs/>
        </w:rPr>
        <w:t>MÉTODOS:</w:t>
      </w:r>
      <w:r w:rsidRPr="0029640E">
        <w:rPr>
          <w:rFonts w:ascii="Times New Roman" w:hAnsi="Times New Roman" w:cs="Times New Roman"/>
        </w:rPr>
        <w:t xml:space="preserve"> Estudo ecológico, descritivo e retrospectivo, com dados secundários do Sistema de Informações sobre Mortalidade (SIM/DATASUS). Incluíram-se óbitos de residentes de Sobral com causa básica classificada como IAM (CID-10: I21) no período de 2015 a 2024. Foram analisadas variáveis referentes ao ano de óbito, sexo e faixa etária (a partir de 20 anos, em intervalos de cinco). Os dados foram tabulados em planilhas eletrônicas e submetidos a análise descritiva simples, com frequências absolutas e relativas. Por envolver dados públicos e agregados, sem identificação individual, o estudo foi dispensado de avaliação ética conforme as Resoluções CNS nº 466/2012 e nº 510/2016. </w:t>
      </w:r>
      <w:r w:rsidRPr="008D78C0">
        <w:rPr>
          <w:rFonts w:ascii="Times New Roman" w:hAnsi="Times New Roman" w:cs="Times New Roman"/>
          <w:b/>
          <w:bCs/>
        </w:rPr>
        <w:t>RESULTADOS:</w:t>
      </w:r>
      <w:r w:rsidRPr="0029640E">
        <w:rPr>
          <w:rFonts w:ascii="Times New Roman" w:hAnsi="Times New Roman" w:cs="Times New Roman"/>
        </w:rPr>
        <w:t xml:space="preserve"> Registraram-se 1.610 óbitos por IAM no período, com estabilidade geral nas taxas e pequenas variações anuais: mínimo em 2016 (140) e máximo em 2017 (202). Observou-se discreto aumento em 2024 (171), possivelmente relacionado ao envelhecimento populacional e repercussões pós-pandemia. Predominou o sexo masculino (57,8%; razão homem:</w:t>
      </w:r>
      <w:r w:rsidR="008D78C0">
        <w:rPr>
          <w:rFonts w:ascii="Times New Roman" w:hAnsi="Times New Roman" w:cs="Times New Roman"/>
        </w:rPr>
        <w:t xml:space="preserve"> </w:t>
      </w:r>
      <w:r w:rsidRPr="0029640E">
        <w:rPr>
          <w:rFonts w:ascii="Times New Roman" w:hAnsi="Times New Roman" w:cs="Times New Roman"/>
        </w:rPr>
        <w:t xml:space="preserve">mulher de 1,37:1), indicando maior exposição a fatores comportamentais de risco. A maioria dos óbitos ocorreu em idosos (≥70 anos), representando 57,6% do total, com pico entre 70 e 79 anos. Jovens adultos (20–39 anos) foram pouco afetados, sugerindo perfil típico de doença crônica degenerativa. </w:t>
      </w:r>
      <w:r w:rsidRPr="008D78C0">
        <w:rPr>
          <w:rFonts w:ascii="Times New Roman" w:hAnsi="Times New Roman" w:cs="Times New Roman"/>
          <w:b/>
          <w:bCs/>
        </w:rPr>
        <w:t>CONCLUSÃO/CONSIDERAÇÕES FINAIS</w:t>
      </w:r>
      <w:r w:rsidRPr="0029640E">
        <w:rPr>
          <w:rFonts w:ascii="Times New Roman" w:hAnsi="Times New Roman" w:cs="Times New Roman"/>
        </w:rPr>
        <w:t>: A mortalidade por IAM em Sobral manteve-se elevada e estável entre 2015 e 2024, com predomínio masculino e em idosos. Os achados evidenciam o impacto do envelhecimento e dos determinantes sociais na saúde cardiovascular, reforçando a necessidade de fortalecer a atenção primária e as estratégias de prevenção e controle de fatores de risco. O estudo contribui para o entendimento local do comportamento epidemiológico do IAM e orienta ações de educação em saúde, vigilância e planejamento de políticas públicas voltadas à redução da mortalidade cardiovascular.</w:t>
      </w:r>
      <w:r w:rsidR="008D78C0">
        <w:rPr>
          <w:rFonts w:ascii="Times New Roman" w:hAnsi="Times New Roman" w:cs="Times New Roman"/>
        </w:rPr>
        <w:t xml:space="preserve"> </w:t>
      </w:r>
    </w:p>
    <w:p w14:paraId="7EC3E57F" w14:textId="1ED7C39C" w:rsidR="0029640E" w:rsidRPr="0029640E" w:rsidRDefault="0029640E" w:rsidP="0029640E">
      <w:pPr>
        <w:jc w:val="both"/>
        <w:rPr>
          <w:rFonts w:ascii="Times New Roman" w:hAnsi="Times New Roman" w:cs="Times New Roman"/>
        </w:rPr>
      </w:pPr>
      <w:r w:rsidRPr="008D78C0">
        <w:rPr>
          <w:rFonts w:ascii="Times New Roman" w:hAnsi="Times New Roman" w:cs="Times New Roman"/>
          <w:b/>
          <w:bCs/>
        </w:rPr>
        <w:t>PALAVRAS-CHAVE</w:t>
      </w:r>
      <w:r w:rsidRPr="0029640E">
        <w:rPr>
          <w:rFonts w:ascii="Times New Roman" w:hAnsi="Times New Roman" w:cs="Times New Roman"/>
        </w:rPr>
        <w:t>: Infarto do Miocárdio; Mortalidade; Epidemiologia; Saúde Pública; Fatores de Risco.</w:t>
      </w:r>
    </w:p>
    <w:p w14:paraId="3C4841F5" w14:textId="77777777" w:rsidR="0029640E" w:rsidRDefault="0029640E">
      <w:pPr>
        <w:rPr>
          <w:rFonts w:ascii="Times New Roman" w:hAnsi="Times New Roman" w:cs="Times New Roman"/>
        </w:rPr>
      </w:pPr>
    </w:p>
    <w:p w14:paraId="3B17218E" w14:textId="77777777" w:rsidR="0029640E" w:rsidRPr="00A01D2E" w:rsidRDefault="0029640E" w:rsidP="0029640E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A01D2E">
        <w:rPr>
          <w:rFonts w:ascii="Times New Roman" w:eastAsia="Times New Roman" w:hAnsi="Times New Roman" w:cs="Times New Roman"/>
          <w:b/>
          <w:bCs/>
          <w:lang w:eastAsia="pt-BR"/>
        </w:rPr>
        <w:t>REFERÊNCIAS:</w:t>
      </w:r>
    </w:p>
    <w:p w14:paraId="016F1E5B" w14:textId="77777777" w:rsidR="0029640E" w:rsidRPr="00A01D2E" w:rsidRDefault="0029640E" w:rsidP="0029640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A01D2E">
        <w:rPr>
          <w:rFonts w:ascii="Times New Roman" w:eastAsia="Times New Roman" w:hAnsi="Times New Roman" w:cs="Times New Roman"/>
          <w:lang w:eastAsia="pt-BR"/>
        </w:rPr>
        <w:t>Ministério da Saúde. Sistema de Informações sobre Mortalidade – SIM/DATASUS. Brasília: MS; 2025.</w:t>
      </w:r>
    </w:p>
    <w:p w14:paraId="1EEC2D67" w14:textId="77777777" w:rsidR="0029640E" w:rsidRPr="00A01D2E" w:rsidRDefault="0029640E" w:rsidP="0029640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A01D2E">
        <w:rPr>
          <w:rFonts w:ascii="Times New Roman" w:eastAsia="Times New Roman" w:hAnsi="Times New Roman" w:cs="Times New Roman"/>
          <w:lang w:eastAsia="pt-BR"/>
        </w:rPr>
        <w:t>Piegas LS, Timerman A. Epidemiologia do infarto agudo do miocárdio no Brasil. Revista da Sociedade de Cardiologia do Estado de São Paulo. 2023; 33(2): 45-52.</w:t>
      </w:r>
    </w:p>
    <w:p w14:paraId="59A8B707" w14:textId="7D0DB2E0" w:rsidR="0029640E" w:rsidRPr="008E7852" w:rsidRDefault="0029640E" w:rsidP="008E785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A01D2E">
        <w:rPr>
          <w:rFonts w:ascii="Times New Roman" w:eastAsia="Times New Roman" w:hAnsi="Times New Roman" w:cs="Times New Roman"/>
          <w:lang w:eastAsia="pt-BR"/>
        </w:rPr>
        <w:t xml:space="preserve">Ribeiro ALP, Duncan BB, Brant LCC. </w:t>
      </w:r>
      <w:r w:rsidRPr="008E7852">
        <w:rPr>
          <w:rFonts w:ascii="Times New Roman" w:eastAsia="Times New Roman" w:hAnsi="Times New Roman" w:cs="Times New Roman"/>
          <w:lang w:val="en-US" w:eastAsia="pt-BR"/>
        </w:rPr>
        <w:t xml:space="preserve">Trends in cardiovascular disease mortality in Brazil, 1990–2020. </w:t>
      </w:r>
      <w:r w:rsidRPr="00A01D2E">
        <w:rPr>
          <w:rFonts w:ascii="Times New Roman" w:eastAsia="Times New Roman" w:hAnsi="Times New Roman" w:cs="Times New Roman"/>
          <w:lang w:eastAsia="pt-BR"/>
        </w:rPr>
        <w:t>Arquivos Brasileiros de Cardiologia. 2022; 118(1): 150-160.</w:t>
      </w:r>
    </w:p>
    <w:sectPr w:rsidR="0029640E" w:rsidRPr="008E7852" w:rsidSect="008D78C0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7458"/>
    <w:multiLevelType w:val="multilevel"/>
    <w:tmpl w:val="3B22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35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0E"/>
    <w:rsid w:val="001746C6"/>
    <w:rsid w:val="00201399"/>
    <w:rsid w:val="0029640E"/>
    <w:rsid w:val="008D78C0"/>
    <w:rsid w:val="008E7852"/>
    <w:rsid w:val="00B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EDAA"/>
  <w15:chartTrackingRefBased/>
  <w15:docId w15:val="{BF7F780C-938A-804B-8F27-CE7D24D2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0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964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64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96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Monteiro</dc:creator>
  <cp:keywords/>
  <dc:description/>
  <cp:lastModifiedBy>Carlos Filho</cp:lastModifiedBy>
  <cp:revision>2</cp:revision>
  <dcterms:created xsi:type="dcterms:W3CDTF">2025-11-12T22:26:00Z</dcterms:created>
  <dcterms:modified xsi:type="dcterms:W3CDTF">2025-11-13T02:37:00Z</dcterms:modified>
</cp:coreProperties>
</file>