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MAPA MENTAL COMO ESTRATÉGIA DIDÁTICA PARA O ENSINO DE BIOINFORMÁTICA NO ENSINO SUPERIOR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Davi Gabriel Oliveira Reis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Estadual de Montes Claros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davixgabriel2001@gmail.com</w:t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Maria Vitória Silva Pereira</w:t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Estadual de Montes Claros</w:t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mariavitoria58@gmail.com</w:t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Devidy Marcelo Silva Alves</w:t>
      </w:r>
    </w:p>
    <w:p w:rsidR="00000000" w:rsidDel="00000000" w:rsidP="00000000" w:rsidRDefault="00000000" w:rsidRPr="00000000" w14:paraId="0000000A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Estadual de Montes Claros</w:t>
      </w:r>
    </w:p>
    <w:p w:rsidR="00000000" w:rsidDel="00000000" w:rsidP="00000000" w:rsidRDefault="00000000" w:rsidRPr="00000000" w14:paraId="0000000B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devidymarcelo@gmail.com</w:t>
      </w:r>
    </w:p>
    <w:p w:rsidR="00000000" w:rsidDel="00000000" w:rsidP="00000000" w:rsidRDefault="00000000" w:rsidRPr="00000000" w14:paraId="0000000C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Karen Santos Madureira</w:t>
      </w:r>
    </w:p>
    <w:p w:rsidR="00000000" w:rsidDel="00000000" w:rsidP="00000000" w:rsidRDefault="00000000" w:rsidRPr="00000000" w14:paraId="0000000D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Estadual de Montes Claros</w:t>
      </w:r>
    </w:p>
    <w:p w:rsidR="00000000" w:rsidDel="00000000" w:rsidP="00000000" w:rsidRDefault="00000000" w:rsidRPr="00000000" w14:paraId="0000000E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karensantosmadureira@gmail.com</w:t>
      </w:r>
    </w:p>
    <w:p w:rsidR="00000000" w:rsidDel="00000000" w:rsidP="00000000" w:rsidRDefault="00000000" w:rsidRPr="00000000" w14:paraId="0000000F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Guilherme Araújo Lacerda </w:t>
      </w:r>
    </w:p>
    <w:p w:rsidR="00000000" w:rsidDel="00000000" w:rsidP="00000000" w:rsidRDefault="00000000" w:rsidRPr="00000000" w14:paraId="00000010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Estadual de Montes Claros</w:t>
      </w:r>
    </w:p>
    <w:p w:rsidR="00000000" w:rsidDel="00000000" w:rsidP="00000000" w:rsidRDefault="00000000" w:rsidRPr="00000000" w14:paraId="00000011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guilherme.lacerda@unimontes.br</w:t>
      </w:r>
    </w:p>
    <w:p w:rsidR="00000000" w:rsidDel="00000000" w:rsidP="00000000" w:rsidRDefault="00000000" w:rsidRPr="00000000" w14:paraId="00000012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 – Tecnologias da Educação e Educação a Distância</w:t>
      </w:r>
    </w:p>
    <w:p w:rsidR="00000000" w:rsidDel="00000000" w:rsidP="00000000" w:rsidRDefault="00000000" w:rsidRPr="00000000" w14:paraId="00000013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Palavras-chave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Tecnologia Educacional; Processamento de Dados Biológicos; Integração Curricular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 de Experiência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Contextualização e justificativa da prática desenvolvida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Bioinformática constitui um campo interdisciplinar que integra Biologia, Computação e Estatística, sendo fundamental para a análise de dados biológicos em larga escala. No ensino superior, entretanto, observa-se dificuldade recorrente por parte dos estudantes na compreensão integrada de seus conceitos e na articulação entre teoria e aplicação prática. Essa limitação decorre, em grande medida, da complexidade dos conteúdos e da fragmentação dos conhecimentos apresentados ao longo da formação. Nesse contexto, torna-se necessária a adoção de estratégias didáticas que favoreçam a organização cognitiva e a aprendizagem significativa, especialmente em áreas com forte caráter técnico e abstrato.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Problema norteador e objetivos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problema que orientou esta prática pode ser assim definido: como favorecer a compreensão integrada dos conceitos de Bioinformática e melhorar o desempenho dos estudantes na interpretação de fluxos analíticos e resolução de questões discursivas?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Diante disso, o objetivo deste trabalho foi elaborar e aplicar um mapa mental como recurso didático para o ensino de Bioinformática, visando promover a organização dos conteúdos, facilitar a aprendizagem significativa e apoiar o desempenho acadêmico dos estudantes.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Procedimentos e/ou estratégias metodológicas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Trata-se de um relato de experiência, desenvolvido em uma turma do 7º período do curso de Ciências Biológicas, no contexto da disciplina de Bioinformática. A prática consistiu na elaboração de um mapa mental em formato A1, contemplando os principais eixos da área, incluindo conceitos fundamentais, dados ômicos, ferramentas e bancos de dados, fluxo de análise, genômica comparativa, metagenômica, transcriptômica e biologia estrutural.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material foi disponibilizado em duas versões: colorida e em preto e branco, sendo esta última adaptada para reprodução fotocopiável. O recurso foi utilizado como instrumento de apoio durante as aulas e como material de revisão para avaliações. A estratégia pedagógica buscou integrar elementos visuais e estruturais para facilitar a compreensão dos conteúdos e a construção de relações entre diferentes conceitos.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prática integra projeto de pesquisa institucional aprovado pelo Comitê de Ética em Pesquisa da Universidade Estadual de Montes Claros (CEP/Unimontes), sob parecer nº 7.997.122 e CAAE 93334625.6.0000.5146.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Fundamentação teórica que sustentou/sustenta a prática desenvolvida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proposta fundamenta-se na teoria da aprendizagem significativa, que destaca a importância da organização hierárquica do conhecimento e da integração de novos conteúdos à estrutura cognitiva pré-existente dos estudantes (Ausubel, 2003). Além disso, o uso de recursos visuais estruturados, como mapas mentais, encontra respaldo na teoria da aprendizagem multimídia, que evidencia a importância da integração entre diferentes formas de representação do conhecimento para otimizar o processamento cognitivo (Mayer, 2021).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Estudos recentes também indicam que o uso de mapas conceituais e mentais contribui para a melhoria do desempenho acadêmico e para a redução da carga cognitiva, favorecendo a compreensão de conteúdos complexos (Liao; Chen, 2022).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 da prática </w:t>
      </w:r>
    </w:p>
    <w:p w:rsidR="00000000" w:rsidDel="00000000" w:rsidP="00000000" w:rsidRDefault="00000000" w:rsidRPr="00000000" w14:paraId="0000002A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utilização do mapa mental evidenciou melhora na organização dos conteúdos por parte dos estudantes, maior clareza na compreensão dos fluxos de análise em Bioinformática e melhor desempenho na elaboração de respostas discursivas em avaliações. Observou-se também maior engajamento dos discentes durante as atividades, bem como facilidade na revisão dos conteúdos.</w:t>
      </w:r>
    </w:p>
    <w:p w:rsidR="00000000" w:rsidDel="00000000" w:rsidP="00000000" w:rsidRDefault="00000000" w:rsidRPr="00000000" w14:paraId="0000002B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recurso mostrou-se especialmente eficaz na integração de conceitos que, tradicionalmente, são apresentados de forma fragmentada, contribuindo para uma visão mais sistêmica da área.</w:t>
      </w:r>
    </w:p>
    <w:p w:rsidR="00000000" w:rsidDel="00000000" w:rsidP="00000000" w:rsidRDefault="00000000" w:rsidRPr="00000000" w14:paraId="0000002C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Relevância social da experiência para o contexto/público destinado e para a educação e relações com o eixo temático do COPED</w:t>
      </w:r>
    </w:p>
    <w:p w:rsidR="00000000" w:rsidDel="00000000" w:rsidP="00000000" w:rsidRDefault="00000000" w:rsidRPr="00000000" w14:paraId="0000002E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prática apresenta relevância para o ensino superior, especialmente na formação em Ciências Biológicas, ao propor uma estratégia didática que facilita a compreensão de conteúdos complexos e promove a autonomia do estudante no processo de aprendizagem. Além disso, o material elaborado possui potencial de replicação em diferentes contextos educacionais, incluindo instituições com acesso limitado a recursos tecnológicos, devido à sua versão fotocopiável. </w:t>
      </w:r>
    </w:p>
    <w:p w:rsidR="00000000" w:rsidDel="00000000" w:rsidP="00000000" w:rsidRDefault="00000000" w:rsidRPr="00000000" w14:paraId="0000002F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proposta dialoga diretamente com o eixo “Tecnologias da Educação e Educação a Distância”, ao utilizar um recurso visual estruturado como tecnologia educacional, contribuindo para a inovação pedagógica e para a melhoria das práticas de ensino.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Considerações finais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Conclui-se que o uso de mapas mentais como estratégia didática no ensino de Bioinformática apresenta elevado potencial pedagógico, contribuindo para a organização do conhecimento, a integração conceitual e o desenvolvimento do raciocínio sistêmico. A prática evidencia a importância da adoção de metodologias que favoreçam a aprendizagem significativa e o uso de tecnologias educacionais no ensino superior. Recomenda-se a ampliação do uso desse tipo de recurso em diferentes disciplinas e contextos educacionais.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AUSUBEL, David Paul. Aquisição e retenção de conhecimentos: uma perspectiva cognitiva. Lisboa: Plátano, 2003.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LIAO, Yi-Kai; CHEN, Yi-Ling. Effects of concept mapping on students’ learning achievement and cognitive load: A meta-analysis. Educational Psychology Review, v. 34, p. 1–29, 2022. DOI: 10.1007/s10648-021-09627-5.</w:t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MAYER, Richard E. Multimedia learning. 2. ed. New York: Cambridge University Press, 2021. DOI: 10.1017/9781316941355.</w:t>
      </w:r>
    </w:p>
    <w:p w:rsidR="00000000" w:rsidDel="00000000" w:rsidP="00000000" w:rsidRDefault="00000000" w:rsidRPr="00000000" w14:paraId="00000038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701" w:left="1701" w:right="1134" w:header="70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5756910" cy="1344295"/>
          <wp:effectExtent b="0" l="0" r="0" t="0"/>
          <wp:docPr descr="Cabeçalho - fundo transparente" id="1" name="image1.png"/>
          <a:graphic>
            <a:graphicData uri="http://schemas.openxmlformats.org/drawingml/2006/picture">
              <pic:pic>
                <pic:nvPicPr>
                  <pic:cNvPr descr="Cabeçalho - fundo transpar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