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EE46C" w14:textId="25D88AE1" w:rsidR="007973A9" w:rsidRDefault="000A169E" w:rsidP="000A169E">
      <w:pPr>
        <w:spacing w:after="0" w:line="360" w:lineRule="auto"/>
        <w:jc w:val="both"/>
        <w:rPr>
          <w:rFonts w:ascii="Times New Roman" w:hAnsi="Times New Roman"/>
          <w:b/>
          <w:bCs/>
          <w:color w:val="000000"/>
          <w:sz w:val="24"/>
          <w:szCs w:val="24"/>
        </w:rPr>
      </w:pPr>
      <w:r w:rsidRPr="000A169E">
        <w:rPr>
          <w:rFonts w:ascii="Times New Roman" w:hAnsi="Times New Roman"/>
          <w:b/>
          <w:bCs/>
          <w:color w:val="000000"/>
          <w:sz w:val="24"/>
          <w:szCs w:val="24"/>
        </w:rPr>
        <w:t>COMPETÊNCIA CONSTITUCIONAL PARA EDIÇÃO DE DECRETOS DE SAÚDE PÚBLICA E A POSSIBILIDADE DE IMPLICAÇÕES LEGAIS POR EXCESSO DE PODER</w:t>
      </w:r>
      <w:r w:rsidR="00D03104">
        <w:rPr>
          <w:rFonts w:ascii="Times New Roman" w:hAnsi="Times New Roman"/>
          <w:b/>
          <w:bCs/>
          <w:color w:val="000000"/>
          <w:sz w:val="24"/>
          <w:szCs w:val="24"/>
        </w:rPr>
        <w:t xml:space="preserve"> OU NEGLIGÊNCIA</w:t>
      </w:r>
    </w:p>
    <w:p w14:paraId="696DB86E" w14:textId="4820416C" w:rsidR="00D40B49" w:rsidRDefault="007973A9" w:rsidP="00D40B4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FÁBIO PICCOLI</w:t>
      </w:r>
      <w:r w:rsidR="00D40B49">
        <w:rPr>
          <w:rStyle w:val="Refdenotaderodap"/>
          <w:rFonts w:ascii="Times New Roman" w:hAnsi="Times New Roman"/>
          <w:b/>
          <w:bCs/>
          <w:color w:val="000000"/>
          <w:sz w:val="24"/>
          <w:szCs w:val="24"/>
        </w:rPr>
        <w:footnoteReference w:id="1"/>
      </w:r>
    </w:p>
    <w:p w14:paraId="187AB177" w14:textId="0155D8B5" w:rsidR="0045738A" w:rsidRDefault="0045738A" w:rsidP="00D40B4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JOÃO VITOR MOR</w:t>
      </w:r>
      <w:r w:rsidR="00D03104">
        <w:rPr>
          <w:rFonts w:ascii="Times New Roman" w:hAnsi="Times New Roman"/>
          <w:b/>
          <w:bCs/>
          <w:color w:val="000000"/>
          <w:sz w:val="24"/>
          <w:szCs w:val="24"/>
        </w:rPr>
        <w:t>AE</w:t>
      </w:r>
      <w:r>
        <w:rPr>
          <w:rFonts w:ascii="Times New Roman" w:hAnsi="Times New Roman"/>
          <w:b/>
          <w:bCs/>
          <w:color w:val="000000"/>
          <w:sz w:val="24"/>
          <w:szCs w:val="24"/>
        </w:rPr>
        <w:t>S DE ALMEIDA</w:t>
      </w:r>
      <w:r>
        <w:rPr>
          <w:rStyle w:val="Refdenotaderodap"/>
          <w:rFonts w:ascii="Times New Roman" w:hAnsi="Times New Roman"/>
          <w:b/>
          <w:bCs/>
          <w:color w:val="000000"/>
          <w:sz w:val="24"/>
          <w:szCs w:val="24"/>
        </w:rPr>
        <w:footnoteReference w:id="2"/>
      </w:r>
    </w:p>
    <w:p w14:paraId="314952D1" w14:textId="77777777" w:rsidR="007973A9" w:rsidRDefault="007973A9" w:rsidP="00D40B49">
      <w:pPr>
        <w:spacing w:after="0" w:line="240" w:lineRule="auto"/>
        <w:jc w:val="right"/>
        <w:rPr>
          <w:rFonts w:ascii="Times New Roman" w:hAnsi="Times New Roman"/>
          <w:b/>
          <w:bCs/>
          <w:color w:val="000000"/>
          <w:sz w:val="24"/>
          <w:szCs w:val="24"/>
        </w:rPr>
      </w:pPr>
    </w:p>
    <w:p w14:paraId="07ED31D2" w14:textId="49012BC7" w:rsidR="00D40B49" w:rsidRDefault="00D03104" w:rsidP="00D03104">
      <w:pPr>
        <w:jc w:val="both"/>
        <w:rPr>
          <w:rFonts w:ascii="Times New Roman" w:hAnsi="Times New Roman"/>
        </w:rPr>
      </w:pPr>
      <w:r w:rsidRPr="00D03104">
        <w:rPr>
          <w:rFonts w:ascii="Times New Roman" w:hAnsi="Times New Roman"/>
          <w:color w:val="000000"/>
          <w:sz w:val="24"/>
          <w:szCs w:val="24"/>
        </w:rPr>
        <w:t>A presente pesquisa possui como escopo analisar e compreender, do ponto de vista Constitucional, quais são as atribuições e os deveres da União, Estados e Municípios na edição de decretos de regulamentação da saúde pública em âmbito nacional, salientando quais implicações legais estão passíveis de serem atribuídas ao servidor público cumprir com excesso as medidas de proteção conjuntas.</w:t>
      </w:r>
      <w:r>
        <w:rPr>
          <w:rFonts w:ascii="Times New Roman" w:hAnsi="Times New Roman"/>
          <w:color w:val="000000"/>
          <w:sz w:val="24"/>
          <w:szCs w:val="24"/>
        </w:rPr>
        <w:t xml:space="preserve"> Sendo assim, durante</w:t>
      </w:r>
      <w:r w:rsidRPr="00D03104">
        <w:rPr>
          <w:rFonts w:ascii="Times New Roman" w:hAnsi="Times New Roman"/>
          <w:color w:val="000000"/>
          <w:sz w:val="24"/>
          <w:szCs w:val="24"/>
        </w:rPr>
        <w:t xml:space="preserve"> séculos observamos países adequando suas políticas públicas para compreender o maior número de Direitos para sua população e, garantir benefícios que contribuam a melhoria da qualidade de vida de seus povos, no Brasil com a promulgação da Constituição da República Federativa do Brasil de 1988 , os Direitos Sociais ganharam destaque especial em diversas passagens do texto.</w:t>
      </w:r>
      <w:r>
        <w:rPr>
          <w:rFonts w:ascii="Times New Roman" w:hAnsi="Times New Roman"/>
          <w:color w:val="000000"/>
          <w:sz w:val="24"/>
          <w:szCs w:val="24"/>
        </w:rPr>
        <w:t xml:space="preserve"> </w:t>
      </w:r>
      <w:r w:rsidRPr="00D03104">
        <w:rPr>
          <w:rFonts w:ascii="Times New Roman" w:hAnsi="Times New Roman"/>
          <w:color w:val="000000"/>
          <w:sz w:val="24"/>
          <w:szCs w:val="24"/>
        </w:rPr>
        <w:t>Esse destaque se deu logo no início do texto de abertura, atribuído seu nome como um Direito Fundamental de todo cidadão, são considerados “elementos integrantes da identidade e da continuidade da Constituição, considerando, por isso, ilegítima qualquer forma constitucional tendente a suprimi-las (art. 60, parágrafo 4°)</w:t>
      </w:r>
      <w:r>
        <w:rPr>
          <w:rFonts w:ascii="Times New Roman" w:hAnsi="Times New Roman"/>
          <w:color w:val="000000"/>
          <w:sz w:val="24"/>
          <w:szCs w:val="24"/>
        </w:rPr>
        <w:t xml:space="preserve"> ou que modifique-a para suprimir direitos. Após embates judiciais ocorridos no ano de 2020 e a criação de decretos e legislações contraditórias baseadas no intuito de proteger o cidadão de eventuais exposições que levem ao risco de morte, pois, neste período vive-se uma pandemia que assola a população mundial o Supremo Tribunal Federal reafirmou a competência concorrente entre União, Estados e Municípios para legislar sobre questões de saúde pública.</w:t>
      </w:r>
      <w:r w:rsidRPr="00D03104">
        <w:rPr>
          <w:rFonts w:ascii="Times New Roman" w:hAnsi="Times New Roman"/>
          <w:color w:val="000000"/>
          <w:sz w:val="24"/>
          <w:szCs w:val="24"/>
        </w:rPr>
        <w:t xml:space="preserve"> O</w:t>
      </w:r>
      <w:r>
        <w:rPr>
          <w:rFonts w:ascii="Times New Roman" w:hAnsi="Times New Roman"/>
          <w:color w:val="000000"/>
          <w:sz w:val="24"/>
          <w:szCs w:val="24"/>
        </w:rPr>
        <w:t xml:space="preserve"> projeto</w:t>
      </w:r>
      <w:r w:rsidRPr="00D03104">
        <w:rPr>
          <w:rFonts w:ascii="Times New Roman" w:hAnsi="Times New Roman"/>
          <w:color w:val="000000"/>
          <w:sz w:val="24"/>
          <w:szCs w:val="24"/>
        </w:rPr>
        <w:t xml:space="preserve"> </w:t>
      </w:r>
      <w:r>
        <w:rPr>
          <w:rFonts w:ascii="Times New Roman" w:hAnsi="Times New Roman"/>
          <w:color w:val="000000"/>
          <w:sz w:val="24"/>
          <w:szCs w:val="24"/>
        </w:rPr>
        <w:t>foi</w:t>
      </w:r>
      <w:r w:rsidRPr="00D03104">
        <w:rPr>
          <w:rFonts w:ascii="Times New Roman" w:hAnsi="Times New Roman"/>
          <w:color w:val="000000"/>
          <w:sz w:val="24"/>
          <w:szCs w:val="24"/>
        </w:rPr>
        <w:t xml:space="preserve"> desenvolvido através da pesquisa bibliográfica em livros, sites do governo, norma</w:t>
      </w:r>
      <w:r>
        <w:rPr>
          <w:rFonts w:ascii="Times New Roman" w:hAnsi="Times New Roman"/>
          <w:color w:val="000000"/>
          <w:sz w:val="24"/>
          <w:szCs w:val="24"/>
        </w:rPr>
        <w:t>s positivas</w:t>
      </w:r>
      <w:r w:rsidRPr="00D03104">
        <w:rPr>
          <w:rFonts w:ascii="Times New Roman" w:hAnsi="Times New Roman"/>
          <w:color w:val="000000"/>
          <w:sz w:val="24"/>
          <w:szCs w:val="24"/>
        </w:rPr>
        <w:t xml:space="preserve"> e dividido em dois momentos</w:t>
      </w:r>
      <w:r>
        <w:rPr>
          <w:rFonts w:ascii="Times New Roman" w:hAnsi="Times New Roman"/>
          <w:color w:val="000000"/>
          <w:sz w:val="24"/>
          <w:szCs w:val="24"/>
        </w:rPr>
        <w:t xml:space="preserve"> de estudo</w:t>
      </w:r>
      <w:r w:rsidRPr="00D03104">
        <w:rPr>
          <w:rFonts w:ascii="Times New Roman" w:hAnsi="Times New Roman"/>
          <w:color w:val="000000"/>
          <w:sz w:val="24"/>
          <w:szCs w:val="24"/>
        </w:rPr>
        <w:t>, o primeiro que analisará as disposições legais atinentes a Constituição da República Federativa do Brasil</w:t>
      </w:r>
      <w:r>
        <w:rPr>
          <w:rFonts w:ascii="Times New Roman" w:hAnsi="Times New Roman"/>
          <w:color w:val="000000"/>
          <w:sz w:val="24"/>
          <w:szCs w:val="24"/>
        </w:rPr>
        <w:t xml:space="preserve"> e a  jurisprudência emanada pelos Tribunais Superiores Brasileiros</w:t>
      </w:r>
      <w:r w:rsidRPr="00D03104">
        <w:rPr>
          <w:rFonts w:ascii="Times New Roman" w:hAnsi="Times New Roman"/>
          <w:color w:val="000000"/>
          <w:sz w:val="24"/>
          <w:szCs w:val="24"/>
        </w:rPr>
        <w:t xml:space="preserve"> com referência à competência</w:t>
      </w:r>
      <w:r>
        <w:rPr>
          <w:rFonts w:ascii="Times New Roman" w:hAnsi="Times New Roman"/>
          <w:color w:val="000000"/>
          <w:sz w:val="24"/>
          <w:szCs w:val="24"/>
        </w:rPr>
        <w:t xml:space="preserve"> concorrente para legislar sobre</w:t>
      </w:r>
      <w:r w:rsidRPr="00D03104">
        <w:rPr>
          <w:rFonts w:ascii="Times New Roman" w:hAnsi="Times New Roman"/>
          <w:color w:val="000000"/>
          <w:sz w:val="24"/>
          <w:szCs w:val="24"/>
        </w:rPr>
        <w:t xml:space="preserve"> saúde pública e, no segundo momento, as implicações legais inerentes ao excesso de poder</w:t>
      </w:r>
      <w:r>
        <w:rPr>
          <w:rFonts w:ascii="Times New Roman" w:hAnsi="Times New Roman"/>
          <w:color w:val="000000"/>
          <w:sz w:val="24"/>
          <w:szCs w:val="24"/>
        </w:rPr>
        <w:t xml:space="preserve"> em virtude de decretos que suprimem direitos fundamentais como o inerente a livre locomoção, desenvolvendo profundo estudo político-legislativo sobre as formas de observância das normas trazidas na Constituição Federal e aquelas inerentes ao Código Penal sobre a propagação de doenças contagiosas</w:t>
      </w:r>
      <w:r w:rsidRPr="00D03104">
        <w:rPr>
          <w:rFonts w:ascii="Times New Roman" w:hAnsi="Times New Roman"/>
          <w:color w:val="000000"/>
          <w:sz w:val="24"/>
          <w:szCs w:val="24"/>
        </w:rPr>
        <w:t>.</w:t>
      </w:r>
      <w:r>
        <w:rPr>
          <w:rFonts w:ascii="Times New Roman" w:hAnsi="Times New Roman"/>
          <w:color w:val="000000"/>
          <w:sz w:val="24"/>
          <w:szCs w:val="24"/>
        </w:rPr>
        <w:t xml:space="preserve"> No estudo também houve a análise da ingerência através da negligência de gestores </w:t>
      </w:r>
      <w:r>
        <w:rPr>
          <w:rFonts w:ascii="Times New Roman" w:hAnsi="Times New Roman"/>
          <w:color w:val="000000"/>
          <w:sz w:val="24"/>
          <w:szCs w:val="24"/>
        </w:rPr>
        <w:lastRenderedPageBreak/>
        <w:t xml:space="preserve">públicos em não adotar as medidas necessárias e minimizar os efeitos decorrentes de surtos pandêmicos em âmbito nacional e mundial. </w:t>
      </w:r>
      <w:r w:rsidRPr="00D03104">
        <w:rPr>
          <w:rFonts w:ascii="Times New Roman" w:hAnsi="Times New Roman"/>
          <w:color w:val="000000"/>
          <w:sz w:val="24"/>
          <w:szCs w:val="24"/>
        </w:rPr>
        <w:t>O método de discussão será o crítico-dialético.</w:t>
      </w:r>
    </w:p>
    <w:p w14:paraId="319D0CC6" w14:textId="439D9B7D" w:rsidR="00D40B49" w:rsidRPr="00431E66" w:rsidRDefault="00D40B49" w:rsidP="00546A85">
      <w:pPr>
        <w:jc w:val="both"/>
        <w:rPr>
          <w:rFonts w:ascii="Times New Roman" w:hAnsi="Times New Roman"/>
        </w:rPr>
      </w:pPr>
      <w:r w:rsidRPr="009E7977">
        <w:rPr>
          <w:rFonts w:ascii="Times New Roman" w:hAnsi="Times New Roman"/>
          <w:b/>
        </w:rPr>
        <w:t>Palavras-chave:</w:t>
      </w:r>
      <w:r w:rsidR="007973A9">
        <w:rPr>
          <w:rFonts w:ascii="Times New Roman" w:hAnsi="Times New Roman"/>
        </w:rPr>
        <w:t xml:space="preserve"> </w:t>
      </w:r>
      <w:r w:rsidR="00D03104">
        <w:rPr>
          <w:rFonts w:ascii="Times New Roman" w:hAnsi="Times New Roman"/>
        </w:rPr>
        <w:t>Saúde Pública</w:t>
      </w:r>
      <w:r w:rsidR="007973A9">
        <w:rPr>
          <w:rFonts w:ascii="Times New Roman" w:hAnsi="Times New Roman"/>
        </w:rPr>
        <w:t xml:space="preserve"> – </w:t>
      </w:r>
      <w:r w:rsidR="00D03104">
        <w:rPr>
          <w:rFonts w:ascii="Times New Roman" w:hAnsi="Times New Roman"/>
        </w:rPr>
        <w:t>Competência legislativa</w:t>
      </w:r>
      <w:r w:rsidR="007973A9">
        <w:rPr>
          <w:rFonts w:ascii="Times New Roman" w:hAnsi="Times New Roman"/>
        </w:rPr>
        <w:t xml:space="preserve"> </w:t>
      </w:r>
      <w:r>
        <w:rPr>
          <w:rFonts w:ascii="Times New Roman" w:hAnsi="Times New Roman"/>
        </w:rPr>
        <w:t>–</w:t>
      </w:r>
      <w:r w:rsidR="007973A9">
        <w:rPr>
          <w:rFonts w:ascii="Times New Roman" w:hAnsi="Times New Roman"/>
        </w:rPr>
        <w:t xml:space="preserve"> </w:t>
      </w:r>
      <w:r w:rsidR="00D03104">
        <w:rPr>
          <w:rFonts w:ascii="Times New Roman" w:hAnsi="Times New Roman"/>
        </w:rPr>
        <w:t>Brasil</w:t>
      </w:r>
      <w:r>
        <w:rPr>
          <w:rFonts w:ascii="Times New Roman" w:hAnsi="Times New Roman"/>
        </w:rPr>
        <w:t xml:space="preserve"> – </w:t>
      </w:r>
      <w:r w:rsidR="00D03104">
        <w:rPr>
          <w:rFonts w:ascii="Times New Roman" w:hAnsi="Times New Roman"/>
        </w:rPr>
        <w:t>Decretos</w:t>
      </w:r>
      <w:r>
        <w:rPr>
          <w:rFonts w:ascii="Times New Roman" w:hAnsi="Times New Roman"/>
        </w:rPr>
        <w:t xml:space="preserve"> –</w:t>
      </w:r>
      <w:r w:rsidR="007973A9">
        <w:rPr>
          <w:rFonts w:ascii="Times New Roman" w:hAnsi="Times New Roman"/>
        </w:rPr>
        <w:t xml:space="preserve"> legislação</w:t>
      </w:r>
      <w:r>
        <w:rPr>
          <w:rFonts w:ascii="Times New Roman" w:hAnsi="Times New Roman"/>
        </w:rPr>
        <w:t xml:space="preserve"> – </w:t>
      </w:r>
      <w:r w:rsidR="007973A9">
        <w:rPr>
          <w:rFonts w:ascii="Times New Roman" w:hAnsi="Times New Roman"/>
        </w:rPr>
        <w:t>E</w:t>
      </w:r>
      <w:r w:rsidR="00D03104">
        <w:rPr>
          <w:rFonts w:ascii="Times New Roman" w:hAnsi="Times New Roman"/>
        </w:rPr>
        <w:t>xcesso de Poder - Negligência</w:t>
      </w:r>
      <w:r>
        <w:rPr>
          <w:rFonts w:ascii="Times New Roman" w:hAnsi="Times New Roman"/>
        </w:rPr>
        <w:t>.</w:t>
      </w:r>
    </w:p>
    <w:sectPr w:rsidR="00D40B49" w:rsidRPr="00431E66" w:rsidSect="00F60F6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B371A" w14:textId="77777777" w:rsidR="00961525" w:rsidRDefault="00961525" w:rsidP="00D40B49">
      <w:pPr>
        <w:spacing w:after="0" w:line="240" w:lineRule="auto"/>
      </w:pPr>
      <w:r>
        <w:separator/>
      </w:r>
    </w:p>
  </w:endnote>
  <w:endnote w:type="continuationSeparator" w:id="0">
    <w:p w14:paraId="0323957D" w14:textId="77777777" w:rsidR="00961525" w:rsidRDefault="00961525" w:rsidP="00D40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8A21D" w14:textId="77777777" w:rsidR="009239A9" w:rsidRDefault="00D40B49">
    <w:pPr>
      <w:pStyle w:val="Rodap"/>
    </w:pPr>
    <w:r w:rsidRPr="0049475A">
      <w:rPr>
        <w:noProof/>
        <w:lang w:eastAsia="pt-BR"/>
      </w:rPr>
      <w:drawing>
        <wp:inline distT="0" distB="0" distL="0" distR="0" wp14:anchorId="2A1A9855" wp14:editId="5952C427">
          <wp:extent cx="5400675" cy="371475"/>
          <wp:effectExtent l="0" t="0" r="9525" b="9525"/>
          <wp:docPr id="1" name="Imagem 1" descr="C:\Users\marketing\Desktop\FOLHA TIMBRADA FAAHF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marketing\Desktop\FOLHA TIMBRADA FAAHF 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371475"/>
                  </a:xfrm>
                  <a:prstGeom prst="rect">
                    <a:avLst/>
                  </a:prstGeom>
                  <a:noFill/>
                  <a:ln>
                    <a:noFill/>
                  </a:ln>
                </pic:spPr>
              </pic:pic>
            </a:graphicData>
          </a:graphic>
        </wp:inline>
      </w:drawing>
    </w:r>
  </w:p>
  <w:p w14:paraId="0D9FDED2" w14:textId="77777777" w:rsidR="009239A9" w:rsidRDefault="0096152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19A0A" w14:textId="77777777" w:rsidR="00961525" w:rsidRDefault="00961525" w:rsidP="00D40B49">
      <w:pPr>
        <w:spacing w:after="0" w:line="240" w:lineRule="auto"/>
      </w:pPr>
      <w:r>
        <w:separator/>
      </w:r>
    </w:p>
  </w:footnote>
  <w:footnote w:type="continuationSeparator" w:id="0">
    <w:p w14:paraId="155B0D63" w14:textId="77777777" w:rsidR="00961525" w:rsidRDefault="00961525" w:rsidP="00D40B49">
      <w:pPr>
        <w:spacing w:after="0" w:line="240" w:lineRule="auto"/>
      </w:pPr>
      <w:r>
        <w:continuationSeparator/>
      </w:r>
    </w:p>
  </w:footnote>
  <w:footnote w:id="1">
    <w:p w14:paraId="573BECC0" w14:textId="4CCE1E2F" w:rsidR="00D40B49" w:rsidRPr="00671461" w:rsidRDefault="00D40B49" w:rsidP="00D40B49">
      <w:pPr>
        <w:pStyle w:val="Textodenotaderodap"/>
        <w:jc w:val="both"/>
        <w:rPr>
          <w:rFonts w:ascii="Times New Roman" w:hAnsi="Times New Roman"/>
        </w:rPr>
      </w:pPr>
      <w:r w:rsidRPr="00671461">
        <w:rPr>
          <w:rStyle w:val="Refdenotaderodap"/>
          <w:rFonts w:ascii="Times New Roman" w:hAnsi="Times New Roman"/>
        </w:rPr>
        <w:footnoteRef/>
      </w:r>
      <w:r w:rsidRPr="00671461">
        <w:rPr>
          <w:rFonts w:ascii="Times New Roman" w:hAnsi="Times New Roman"/>
        </w:rPr>
        <w:t xml:space="preserve"> </w:t>
      </w:r>
      <w:r w:rsidR="007973A9">
        <w:rPr>
          <w:rFonts w:ascii="Times New Roman" w:hAnsi="Times New Roman"/>
        </w:rPr>
        <w:t xml:space="preserve">Advogado, Pesquisador do CEPEC – UCB, </w:t>
      </w:r>
      <w:r w:rsidR="00D87798">
        <w:rPr>
          <w:rFonts w:ascii="Times New Roman" w:hAnsi="Times New Roman"/>
        </w:rPr>
        <w:t xml:space="preserve">Assessor Jurídico e </w:t>
      </w:r>
      <w:r w:rsidR="007973A9">
        <w:rPr>
          <w:rFonts w:ascii="Times New Roman" w:hAnsi="Times New Roman"/>
        </w:rPr>
        <w:t>Professor Universitário da UNIFAAHF, Especialista em Direito Público – Damásio Educacional</w:t>
      </w:r>
      <w:r w:rsidR="00D87798">
        <w:rPr>
          <w:rFonts w:ascii="Times New Roman" w:hAnsi="Times New Roman"/>
        </w:rPr>
        <w:t>, Cursando MBA em Planejamento e Gestão Educacional</w:t>
      </w:r>
      <w:r w:rsidR="0045738A">
        <w:rPr>
          <w:rFonts w:ascii="Times New Roman" w:hAnsi="Times New Roman"/>
        </w:rPr>
        <w:t xml:space="preserve"> - UCB</w:t>
      </w:r>
      <w:r w:rsidRPr="00671461">
        <w:rPr>
          <w:rFonts w:ascii="Times New Roman" w:hAnsi="Times New Roman"/>
        </w:rPr>
        <w:t xml:space="preserve">; </w:t>
      </w:r>
      <w:r w:rsidR="007973A9">
        <w:rPr>
          <w:rFonts w:ascii="Times New Roman" w:hAnsi="Times New Roman"/>
        </w:rPr>
        <w:t>fabiopiccoli@outlook.com.br</w:t>
      </w:r>
      <w:r w:rsidRPr="00671461">
        <w:rPr>
          <w:rFonts w:ascii="Times New Roman" w:hAnsi="Times New Roman"/>
        </w:rPr>
        <w:t>.</w:t>
      </w:r>
    </w:p>
  </w:footnote>
  <w:footnote w:id="2">
    <w:p w14:paraId="7042644A" w14:textId="5A50E646" w:rsidR="0045738A" w:rsidRDefault="0045738A">
      <w:pPr>
        <w:pStyle w:val="Textodenotaderodap"/>
      </w:pPr>
      <w:r>
        <w:rPr>
          <w:rStyle w:val="Refdenotaderodap"/>
        </w:rPr>
        <w:footnoteRef/>
      </w:r>
      <w:r>
        <w:t xml:space="preserve"> </w:t>
      </w:r>
      <w:r w:rsidRPr="0045738A">
        <w:rPr>
          <w:rFonts w:ascii="Times New Roman" w:hAnsi="Times New Roman"/>
        </w:rPr>
        <w:t>Acadêmico do Curso de Graduação em Direito pelo Centro Universitário Arnaldo Horácio Ferreira – UNIFAAHF.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26F76" w14:textId="77777777" w:rsidR="00C43FB7" w:rsidRDefault="00C7349E" w:rsidP="00405C1E">
    <w:pPr>
      <w:pStyle w:val="Cabealho"/>
      <w:tabs>
        <w:tab w:val="clear" w:pos="4252"/>
        <w:tab w:val="clear" w:pos="8504"/>
        <w:tab w:val="left" w:pos="6675"/>
        <w:tab w:val="left" w:pos="7050"/>
        <w:tab w:val="left" w:pos="7800"/>
      </w:tabs>
      <w:rPr>
        <w:noProof/>
        <w:lang w:eastAsia="pt-BR"/>
      </w:rPr>
    </w:pPr>
    <w:r>
      <w:rPr>
        <w:noProof/>
        <w:lang w:eastAsia="pt-BR"/>
      </w:rPr>
      <w:drawing>
        <wp:anchor distT="0" distB="0" distL="114300" distR="114300" simplePos="0" relativeHeight="251659264" behindDoc="0" locked="0" layoutInCell="1" allowOverlap="1" wp14:anchorId="01D9FE33" wp14:editId="22F988BA">
          <wp:simplePos x="0" y="0"/>
          <wp:positionH relativeFrom="margin">
            <wp:align>left</wp:align>
          </wp:positionH>
          <wp:positionV relativeFrom="paragraph">
            <wp:posOffset>-20955</wp:posOffset>
          </wp:positionV>
          <wp:extent cx="2694940" cy="1028700"/>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 App 870x512 copiar.png"/>
                  <pic:cNvPicPr/>
                </pic:nvPicPr>
                <pic:blipFill rotWithShape="1">
                  <a:blip r:embed="rId1" cstate="print">
                    <a:extLst>
                      <a:ext uri="{28A0092B-C50C-407E-A947-70E740481C1C}">
                        <a14:useLocalDpi xmlns:a14="http://schemas.microsoft.com/office/drawing/2010/main" val="0"/>
                      </a:ext>
                    </a:extLst>
                  </a:blip>
                  <a:srcRect t="17576" b="16965"/>
                  <a:stretch/>
                </pic:blipFill>
                <pic:spPr bwMode="auto">
                  <a:xfrm>
                    <a:off x="0" y="0"/>
                    <a:ext cx="2694940" cy="102870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pt-BR"/>
      </w:rPr>
      <w:drawing>
        <wp:anchor distT="0" distB="0" distL="114300" distR="114300" simplePos="0" relativeHeight="251658240" behindDoc="0" locked="0" layoutInCell="1" allowOverlap="1" wp14:anchorId="59FF02C4" wp14:editId="2719F6B7">
          <wp:simplePos x="0" y="0"/>
          <wp:positionH relativeFrom="column">
            <wp:posOffset>2806065</wp:posOffset>
          </wp:positionH>
          <wp:positionV relativeFrom="paragraph">
            <wp:posOffset>-1905</wp:posOffset>
          </wp:positionV>
          <wp:extent cx="2781300" cy="97282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2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81300" cy="972820"/>
                  </a:xfrm>
                  <a:prstGeom prst="rect">
                    <a:avLst/>
                  </a:prstGeom>
                </pic:spPr>
              </pic:pic>
            </a:graphicData>
          </a:graphic>
        </wp:anchor>
      </w:drawing>
    </w:r>
    <w:r w:rsidR="00DD6BC6">
      <w:t xml:space="preserve">  </w:t>
    </w:r>
  </w:p>
  <w:p w14:paraId="691AF39B" w14:textId="77777777" w:rsidR="009239A9" w:rsidRDefault="00DD6BC6" w:rsidP="00405C1E">
    <w:pPr>
      <w:pStyle w:val="Cabealho"/>
      <w:tabs>
        <w:tab w:val="clear" w:pos="4252"/>
        <w:tab w:val="clear" w:pos="8504"/>
        <w:tab w:val="left" w:pos="6675"/>
        <w:tab w:val="left" w:pos="7050"/>
        <w:tab w:val="left" w:pos="780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B49"/>
    <w:rsid w:val="000A169E"/>
    <w:rsid w:val="0033414E"/>
    <w:rsid w:val="00405A3F"/>
    <w:rsid w:val="0045738A"/>
    <w:rsid w:val="00546A85"/>
    <w:rsid w:val="007973A9"/>
    <w:rsid w:val="0087761D"/>
    <w:rsid w:val="0093310E"/>
    <w:rsid w:val="00961525"/>
    <w:rsid w:val="00C43FB7"/>
    <w:rsid w:val="00C7349E"/>
    <w:rsid w:val="00D03104"/>
    <w:rsid w:val="00D40B49"/>
    <w:rsid w:val="00D87798"/>
    <w:rsid w:val="00D94B74"/>
    <w:rsid w:val="00DD6B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47BE4"/>
  <w15:chartTrackingRefBased/>
  <w15:docId w15:val="{6F700FC9-F147-4211-87B7-95D461AB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B49"/>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0B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0B49"/>
    <w:rPr>
      <w:rFonts w:ascii="Calibri" w:eastAsia="Calibri" w:hAnsi="Calibri" w:cs="Times New Roman"/>
    </w:rPr>
  </w:style>
  <w:style w:type="paragraph" w:styleId="Rodap">
    <w:name w:val="footer"/>
    <w:basedOn w:val="Normal"/>
    <w:link w:val="RodapChar"/>
    <w:uiPriority w:val="99"/>
    <w:unhideWhenUsed/>
    <w:rsid w:val="00D40B49"/>
    <w:pPr>
      <w:tabs>
        <w:tab w:val="center" w:pos="4252"/>
        <w:tab w:val="right" w:pos="8504"/>
      </w:tabs>
      <w:spacing w:after="0" w:line="240" w:lineRule="auto"/>
    </w:pPr>
  </w:style>
  <w:style w:type="character" w:customStyle="1" w:styleId="RodapChar">
    <w:name w:val="Rodapé Char"/>
    <w:basedOn w:val="Fontepargpadro"/>
    <w:link w:val="Rodap"/>
    <w:uiPriority w:val="99"/>
    <w:rsid w:val="00D40B49"/>
    <w:rPr>
      <w:rFonts w:ascii="Calibri" w:eastAsia="Calibri" w:hAnsi="Calibri" w:cs="Times New Roman"/>
    </w:rPr>
  </w:style>
  <w:style w:type="paragraph" w:styleId="Textodenotaderodap">
    <w:name w:val="footnote text"/>
    <w:basedOn w:val="Normal"/>
    <w:link w:val="TextodenotaderodapChar"/>
    <w:uiPriority w:val="99"/>
    <w:semiHidden/>
    <w:unhideWhenUsed/>
    <w:rsid w:val="00D40B4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40B49"/>
    <w:rPr>
      <w:rFonts w:ascii="Calibri" w:eastAsia="Calibri" w:hAnsi="Calibri" w:cs="Times New Roman"/>
      <w:sz w:val="20"/>
      <w:szCs w:val="20"/>
    </w:rPr>
  </w:style>
  <w:style w:type="character" w:styleId="Refdenotaderodap">
    <w:name w:val="footnote reference"/>
    <w:uiPriority w:val="99"/>
    <w:semiHidden/>
    <w:unhideWhenUsed/>
    <w:rsid w:val="00D40B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927CB-E1C7-42EE-89AE-B0890DAA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453</Words>
  <Characters>2452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Fábio Piccoli</cp:lastModifiedBy>
  <cp:revision>4</cp:revision>
  <dcterms:created xsi:type="dcterms:W3CDTF">2020-09-13T23:49:00Z</dcterms:created>
  <dcterms:modified xsi:type="dcterms:W3CDTF">2020-09-14T00:09:00Z</dcterms:modified>
</cp:coreProperties>
</file>