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5645B" w14:textId="0E94419F" w:rsidR="00390C0D" w:rsidRPr="002F528C" w:rsidRDefault="00390C0D" w:rsidP="00892CA9">
      <w:pPr>
        <w:tabs>
          <w:tab w:val="left" w:pos="5955"/>
        </w:tabs>
        <w:ind w:firstLine="0"/>
        <w:rPr>
          <w:rFonts w:ascii="Arial" w:hAnsi="Arial" w:cs="Arial"/>
          <w:sz w:val="24"/>
          <w:szCs w:val="24"/>
        </w:rPr>
      </w:pPr>
    </w:p>
    <w:p w14:paraId="2591950B" w14:textId="68A629A1" w:rsidR="009B4393" w:rsidRPr="002F528C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 w:rsidRPr="002F528C"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Pr="002F528C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Pr="002F528C" w:rsidRDefault="00026BCD" w:rsidP="00DC0714">
      <w:pPr>
        <w:pStyle w:val="Ttulo"/>
        <w:rPr>
          <w:rFonts w:cs="Arial"/>
          <w:szCs w:val="24"/>
        </w:rPr>
      </w:pPr>
      <w:r w:rsidRPr="002F528C">
        <w:rPr>
          <w:rFonts w:cs="Arial"/>
          <w:szCs w:val="24"/>
        </w:rPr>
        <w:t>RESUMO EXPANDIDO</w:t>
      </w:r>
    </w:p>
    <w:p w14:paraId="40182AD9" w14:textId="77777777" w:rsidR="0491D5EE" w:rsidRPr="002F528C" w:rsidRDefault="0491D5EE" w:rsidP="297915AF">
      <w:pPr>
        <w:pStyle w:val="Texto"/>
      </w:pPr>
    </w:p>
    <w:p w14:paraId="5EB4D84D" w14:textId="2E5242ED" w:rsidR="0491D5EE" w:rsidRPr="002F528C" w:rsidRDefault="2BF74FE8" w:rsidP="009909C9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2F528C">
        <w:rPr>
          <w:rFonts w:ascii="Arial" w:hAnsi="Arial" w:cs="Arial"/>
          <w:sz w:val="24"/>
          <w:szCs w:val="24"/>
        </w:rPr>
        <w:t>Grupo de Traba</w:t>
      </w:r>
      <w:r w:rsidR="006F2C21" w:rsidRPr="002F528C">
        <w:rPr>
          <w:rFonts w:ascii="Arial" w:hAnsi="Arial" w:cs="Arial"/>
          <w:sz w:val="24"/>
          <w:szCs w:val="24"/>
        </w:rPr>
        <w:t>lho (GT): Grupo Interdisciplinar de Pesquisa em Saúde (GIPS)</w:t>
      </w:r>
    </w:p>
    <w:p w14:paraId="6990960F" w14:textId="510B201E" w:rsidR="0491D5EE" w:rsidRPr="002F528C" w:rsidRDefault="0491D5EE" w:rsidP="009909C9">
      <w:pPr>
        <w:spacing w:line="240" w:lineRule="auto"/>
        <w:rPr>
          <w:rFonts w:ascii="Arial" w:hAnsi="Arial" w:cs="Arial"/>
          <w:sz w:val="24"/>
          <w:szCs w:val="24"/>
        </w:rPr>
      </w:pPr>
    </w:p>
    <w:p w14:paraId="7E19E27C" w14:textId="46EDC926" w:rsidR="00251815" w:rsidRPr="002F528C" w:rsidRDefault="517E9F2A" w:rsidP="009909C9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2F528C">
        <w:rPr>
          <w:rFonts w:ascii="Arial" w:hAnsi="Arial" w:cs="Arial"/>
          <w:sz w:val="24"/>
          <w:szCs w:val="24"/>
        </w:rPr>
        <w:t>Modalidade d</w:t>
      </w:r>
      <w:r w:rsidR="64F49340" w:rsidRPr="002F528C">
        <w:rPr>
          <w:rFonts w:ascii="Arial" w:hAnsi="Arial" w:cs="Arial"/>
          <w:sz w:val="24"/>
          <w:szCs w:val="24"/>
        </w:rPr>
        <w:t xml:space="preserve">o </w:t>
      </w:r>
      <w:r w:rsidR="52EB1B39" w:rsidRPr="002F528C">
        <w:rPr>
          <w:rFonts w:ascii="Arial" w:hAnsi="Arial" w:cs="Arial"/>
          <w:sz w:val="24"/>
          <w:szCs w:val="24"/>
        </w:rPr>
        <w:t>trabalho</w:t>
      </w:r>
      <w:r w:rsidR="5A2C2FA2" w:rsidRPr="002F528C">
        <w:rPr>
          <w:rFonts w:ascii="Arial" w:hAnsi="Arial" w:cs="Arial"/>
          <w:sz w:val="24"/>
          <w:szCs w:val="24"/>
        </w:rPr>
        <w:t>:</w:t>
      </w:r>
      <w:r w:rsidR="261990A4" w:rsidRPr="002F528C">
        <w:rPr>
          <w:rFonts w:ascii="Arial" w:hAnsi="Arial" w:cs="Arial"/>
          <w:sz w:val="24"/>
          <w:szCs w:val="24"/>
        </w:rPr>
        <w:t xml:space="preserve"> [</w:t>
      </w:r>
      <w:r w:rsidR="006F2C21" w:rsidRPr="002F528C">
        <w:rPr>
          <w:rFonts w:ascii="Arial" w:hAnsi="Arial" w:cs="Arial"/>
          <w:sz w:val="24"/>
          <w:szCs w:val="24"/>
        </w:rPr>
        <w:t>B</w:t>
      </w:r>
      <w:r w:rsidR="7E56827D" w:rsidRPr="002F528C">
        <w:rPr>
          <w:rFonts w:ascii="Arial" w:hAnsi="Arial" w:cs="Arial"/>
          <w:sz w:val="24"/>
          <w:szCs w:val="24"/>
        </w:rPr>
        <w:t>anner</w:t>
      </w:r>
      <w:r w:rsidR="261990A4" w:rsidRPr="002F528C">
        <w:rPr>
          <w:rFonts w:ascii="Arial" w:hAnsi="Arial" w:cs="Arial"/>
          <w:sz w:val="24"/>
          <w:szCs w:val="24"/>
        </w:rPr>
        <w:t>]</w:t>
      </w:r>
    </w:p>
    <w:p w14:paraId="76D235B2" w14:textId="580693E4" w:rsidR="77D603DC" w:rsidRPr="002F528C" w:rsidRDefault="77D603DC" w:rsidP="009909C9">
      <w:pPr>
        <w:spacing w:line="240" w:lineRule="auto"/>
        <w:rPr>
          <w:rFonts w:ascii="Arial" w:hAnsi="Arial" w:cs="Arial"/>
          <w:sz w:val="24"/>
          <w:szCs w:val="24"/>
        </w:rPr>
      </w:pPr>
    </w:p>
    <w:p w14:paraId="1572CD5D" w14:textId="68FA6053" w:rsidR="110062EF" w:rsidRPr="002F528C" w:rsidRDefault="046AE1D2" w:rsidP="009909C9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2F528C">
        <w:rPr>
          <w:rFonts w:ascii="Arial" w:hAnsi="Arial" w:cs="Arial"/>
          <w:sz w:val="24"/>
          <w:szCs w:val="24"/>
        </w:rPr>
        <w:t>Formato d</w:t>
      </w:r>
      <w:r w:rsidR="006F2C21" w:rsidRPr="002F528C">
        <w:rPr>
          <w:rFonts w:ascii="Arial" w:hAnsi="Arial" w:cs="Arial"/>
          <w:sz w:val="24"/>
          <w:szCs w:val="24"/>
        </w:rPr>
        <w:t>e apresentação: [O</w:t>
      </w:r>
      <w:r w:rsidRPr="002F528C">
        <w:rPr>
          <w:rFonts w:ascii="Arial" w:hAnsi="Arial" w:cs="Arial"/>
          <w:sz w:val="24"/>
          <w:szCs w:val="24"/>
        </w:rPr>
        <w:t>n</w:t>
      </w:r>
      <w:r w:rsidR="00250E5E" w:rsidRPr="002F528C">
        <w:rPr>
          <w:rFonts w:ascii="Arial" w:hAnsi="Arial" w:cs="Arial"/>
          <w:sz w:val="24"/>
          <w:szCs w:val="24"/>
        </w:rPr>
        <w:t>-</w:t>
      </w:r>
      <w:r w:rsidRPr="002F528C">
        <w:rPr>
          <w:rFonts w:ascii="Arial" w:hAnsi="Arial" w:cs="Arial"/>
          <w:sz w:val="24"/>
          <w:szCs w:val="24"/>
        </w:rPr>
        <w:t>line]</w:t>
      </w:r>
    </w:p>
    <w:p w14:paraId="2C8BD57A" w14:textId="28523123" w:rsidR="003B2FAA" w:rsidRPr="002F528C" w:rsidRDefault="003B2FAA" w:rsidP="002F528C">
      <w:pPr>
        <w:pStyle w:val="Ttulo"/>
        <w:jc w:val="both"/>
        <w:rPr>
          <w:rFonts w:cs="Arial"/>
          <w:szCs w:val="24"/>
        </w:rPr>
      </w:pPr>
    </w:p>
    <w:p w14:paraId="6A3ABED4" w14:textId="77777777" w:rsidR="002F528C" w:rsidRPr="002F528C" w:rsidRDefault="002F528C" w:rsidP="002F528C">
      <w:pPr>
        <w:rPr>
          <w:rFonts w:ascii="Arial" w:hAnsi="Arial" w:cs="Arial"/>
          <w:sz w:val="24"/>
          <w:szCs w:val="24"/>
        </w:rPr>
      </w:pPr>
    </w:p>
    <w:p w14:paraId="5A1B1E66" w14:textId="7A1F0D80" w:rsidR="78AE189E" w:rsidRPr="002F528C" w:rsidRDefault="006F2C21" w:rsidP="002F528C">
      <w:pPr>
        <w:pStyle w:val="Texto"/>
        <w:jc w:val="center"/>
        <w:rPr>
          <w:rStyle w:val="normaltextrun"/>
          <w:b/>
          <w:bCs/>
          <w:color w:val="000000"/>
          <w:bdr w:val="none" w:sz="0" w:space="0" w:color="auto" w:frame="1"/>
        </w:rPr>
      </w:pPr>
      <w:bookmarkStart w:id="0" w:name="_GoBack"/>
      <w:r w:rsidRPr="002F528C">
        <w:rPr>
          <w:rStyle w:val="normaltextrun"/>
          <w:b/>
          <w:bCs/>
          <w:color w:val="000000"/>
          <w:bdr w:val="none" w:sz="0" w:space="0" w:color="auto" w:frame="1"/>
        </w:rPr>
        <w:t>TALK SHOW MULTIP</w:t>
      </w:r>
      <w:r w:rsidR="00E76566">
        <w:rPr>
          <w:rStyle w:val="normaltextrun"/>
          <w:b/>
          <w:bCs/>
          <w:color w:val="000000"/>
          <w:bdr w:val="none" w:sz="0" w:space="0" w:color="auto" w:frame="1"/>
        </w:rPr>
        <w:t>ROFISSIONAL: AS SINGULARI</w:t>
      </w:r>
      <w:r w:rsidR="002F528C" w:rsidRPr="002F528C">
        <w:rPr>
          <w:rStyle w:val="normaltextrun"/>
          <w:b/>
          <w:bCs/>
          <w:color w:val="000000"/>
          <w:bdr w:val="none" w:sz="0" w:space="0" w:color="auto" w:frame="1"/>
        </w:rPr>
        <w:t xml:space="preserve">DADES NO ATENDIMENTO DAS PESSOAS COM </w:t>
      </w:r>
      <w:r w:rsidRPr="002F528C">
        <w:rPr>
          <w:rStyle w:val="normaltextrun"/>
          <w:b/>
          <w:bCs/>
          <w:color w:val="000000"/>
          <w:bdr w:val="none" w:sz="0" w:space="0" w:color="auto" w:frame="1"/>
        </w:rPr>
        <w:t>DEFICIÊNCIA</w:t>
      </w:r>
    </w:p>
    <w:p w14:paraId="6AB7CD77" w14:textId="77777777" w:rsidR="002F528C" w:rsidRPr="002F528C" w:rsidRDefault="002F528C" w:rsidP="002F528C">
      <w:pPr>
        <w:pStyle w:val="Texto"/>
        <w:jc w:val="center"/>
      </w:pPr>
    </w:p>
    <w:p w14:paraId="7DC4BC66" w14:textId="4C8AE7B5" w:rsidR="00A161E5" w:rsidRPr="002F528C" w:rsidRDefault="006F2C21" w:rsidP="002F528C">
      <w:pPr>
        <w:pStyle w:val="Autoria"/>
        <w:spacing w:line="360" w:lineRule="auto"/>
        <w:rPr>
          <w:rStyle w:val="normaltextrun"/>
          <w:bCs/>
          <w:color w:val="000000"/>
          <w:sz w:val="24"/>
          <w:shd w:val="clear" w:color="auto" w:fill="FFFFFF"/>
        </w:rPr>
      </w:pPr>
      <w:r w:rsidRPr="002F528C">
        <w:rPr>
          <w:rStyle w:val="normaltextrun"/>
          <w:bCs/>
          <w:color w:val="000000"/>
          <w:sz w:val="24"/>
          <w:shd w:val="clear" w:color="auto" w:fill="FFFFFF"/>
        </w:rPr>
        <w:t>Sessuana </w:t>
      </w:r>
      <w:proofErr w:type="spellStart"/>
      <w:r w:rsidRPr="002F528C">
        <w:rPr>
          <w:rStyle w:val="normaltextrun"/>
          <w:bCs/>
          <w:color w:val="000000"/>
          <w:sz w:val="24"/>
          <w:shd w:val="clear" w:color="auto" w:fill="FFFFFF"/>
        </w:rPr>
        <w:t>Inaye</w:t>
      </w:r>
      <w:proofErr w:type="spellEnd"/>
      <w:r w:rsidRPr="002F528C">
        <w:rPr>
          <w:rStyle w:val="normaltextrun"/>
          <w:bCs/>
          <w:color w:val="000000"/>
          <w:sz w:val="24"/>
          <w:shd w:val="clear" w:color="auto" w:fill="FFFFFF"/>
        </w:rPr>
        <w:t> Aparecida Magalhães da Rosa</w:t>
      </w:r>
      <w:r w:rsidR="00250E5E" w:rsidRPr="002F528C">
        <w:rPr>
          <w:rStyle w:val="Refdenotaderodap"/>
          <w:sz w:val="24"/>
        </w:rPr>
        <w:footnoteReference w:id="1"/>
      </w:r>
    </w:p>
    <w:p w14:paraId="54BA0299" w14:textId="1550014E" w:rsidR="006F2C21" w:rsidRPr="002F528C" w:rsidRDefault="006F2C21" w:rsidP="002F528C">
      <w:pPr>
        <w:pStyle w:val="Autoria"/>
        <w:spacing w:line="360" w:lineRule="auto"/>
        <w:rPr>
          <w:sz w:val="24"/>
        </w:rPr>
      </w:pPr>
      <w:r w:rsidRPr="002F528C">
        <w:rPr>
          <w:rStyle w:val="normaltextrun"/>
          <w:bCs/>
          <w:color w:val="000000"/>
          <w:sz w:val="24"/>
          <w:shd w:val="clear" w:color="auto" w:fill="FFFFFF"/>
        </w:rPr>
        <w:t>Luciane de Azevedo Coutinho</w:t>
      </w:r>
      <w:r w:rsidRPr="002F528C">
        <w:rPr>
          <w:rStyle w:val="normaltextrun"/>
          <w:bCs/>
          <w:color w:val="000000"/>
          <w:sz w:val="24"/>
          <w:shd w:val="clear" w:color="auto" w:fill="FFFFFF"/>
          <w:vertAlign w:val="superscript"/>
        </w:rPr>
        <w:t>2</w:t>
      </w:r>
    </w:p>
    <w:p w14:paraId="4F47D999" w14:textId="323E0AE3" w:rsidR="00DF040B" w:rsidRPr="002F528C" w:rsidRDefault="00250E5E" w:rsidP="00250E5E">
      <w:pPr>
        <w:pStyle w:val="Texto"/>
        <w:tabs>
          <w:tab w:val="clear" w:pos="4819"/>
          <w:tab w:val="left" w:pos="5760"/>
        </w:tabs>
      </w:pPr>
      <w:r w:rsidRPr="002F528C">
        <w:tab/>
      </w:r>
    </w:p>
    <w:p w14:paraId="7783C2E5" w14:textId="77754DE8" w:rsidR="00BB3206" w:rsidRPr="002F528C" w:rsidRDefault="00BD0F6C" w:rsidP="002F528C">
      <w:pPr>
        <w:pStyle w:val="Resumo"/>
        <w:spacing w:line="360" w:lineRule="auto"/>
        <w:rPr>
          <w:b/>
          <w:bCs/>
        </w:rPr>
      </w:pPr>
      <w:r w:rsidRPr="002F528C">
        <w:rPr>
          <w:b/>
          <w:bCs/>
        </w:rPr>
        <w:t>PALAVRAS-CHAVE</w:t>
      </w:r>
      <w:r w:rsidRPr="002F528C">
        <w:rPr>
          <w:bCs/>
        </w:rPr>
        <w:t>:</w:t>
      </w:r>
      <w:r w:rsidR="000617C5" w:rsidRPr="002F528C">
        <w:rPr>
          <w:bCs/>
        </w:rPr>
        <w:t xml:space="preserve"> </w:t>
      </w:r>
      <w:r w:rsidR="002F528C" w:rsidRPr="002F528C">
        <w:rPr>
          <w:bCs/>
        </w:rPr>
        <w:t>Pessoas com Deficiência</w:t>
      </w:r>
      <w:r w:rsidR="000617C5" w:rsidRPr="002F528C">
        <w:rPr>
          <w:bCs/>
        </w:rPr>
        <w:t xml:space="preserve">; </w:t>
      </w:r>
      <w:r w:rsidR="002F528C" w:rsidRPr="002F528C">
        <w:rPr>
          <w:bCs/>
        </w:rPr>
        <w:t>Integralidade em Saúde;</w:t>
      </w:r>
      <w:r w:rsidR="002F528C" w:rsidRPr="002F528C">
        <w:rPr>
          <w:b/>
          <w:bCs/>
        </w:rPr>
        <w:t xml:space="preserve"> </w:t>
      </w:r>
      <w:r w:rsidR="000617C5" w:rsidRPr="002F528C">
        <w:t>Cuidado Centrado na Pessoa</w:t>
      </w:r>
      <w:r w:rsidR="002F528C" w:rsidRPr="002F528C">
        <w:t>.</w:t>
      </w:r>
    </w:p>
    <w:p w14:paraId="7237142C" w14:textId="77777777" w:rsidR="00597F8A" w:rsidRPr="002F528C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  <w:rPr>
          <w:rFonts w:cs="Arial"/>
          <w:szCs w:val="24"/>
        </w:rPr>
      </w:pPr>
      <w:r w:rsidRPr="002F528C">
        <w:rPr>
          <w:rFonts w:cs="Arial"/>
          <w:szCs w:val="24"/>
        </w:rPr>
        <w:t xml:space="preserve">1 </w:t>
      </w:r>
      <w:r w:rsidR="00707214" w:rsidRPr="002F528C">
        <w:rPr>
          <w:rFonts w:cs="Arial"/>
          <w:szCs w:val="24"/>
        </w:rPr>
        <w:t>INTRODUÇÃO</w:t>
      </w:r>
    </w:p>
    <w:p w14:paraId="0216BA86" w14:textId="77777777" w:rsidR="00546D27" w:rsidRPr="00546D27" w:rsidRDefault="00546D27" w:rsidP="00546D27"/>
    <w:p w14:paraId="35EA778C" w14:textId="77777777" w:rsidR="00B9625E" w:rsidRDefault="002F528C" w:rsidP="002F528C">
      <w:pPr>
        <w:spacing w:line="360" w:lineRule="auto"/>
        <w:rPr>
          <w:rFonts w:ascii="Arial" w:hAnsi="Arial" w:cs="Arial"/>
          <w:sz w:val="24"/>
          <w:szCs w:val="24"/>
        </w:rPr>
      </w:pPr>
      <w:r w:rsidRPr="002F528C">
        <w:rPr>
          <w:rFonts w:ascii="Arial" w:hAnsi="Arial" w:cs="Arial"/>
          <w:sz w:val="24"/>
          <w:szCs w:val="24"/>
        </w:rPr>
        <w:t>A</w:t>
      </w:r>
      <w:r w:rsidR="00762971" w:rsidRPr="002F528C">
        <w:rPr>
          <w:rFonts w:ascii="Arial" w:hAnsi="Arial" w:cs="Arial"/>
          <w:sz w:val="24"/>
          <w:szCs w:val="24"/>
        </w:rPr>
        <w:t xml:space="preserve"> Universidade Regional de Blumenau (FURB), promoveu uma experiência inovadora de ensino e aprendizagem por meio do </w:t>
      </w:r>
      <w:proofErr w:type="spellStart"/>
      <w:r w:rsidR="00762971" w:rsidRPr="002F528C">
        <w:rPr>
          <w:rFonts w:ascii="Arial" w:hAnsi="Arial" w:cs="Arial"/>
          <w:sz w:val="24"/>
          <w:szCs w:val="24"/>
        </w:rPr>
        <w:t>talk</w:t>
      </w:r>
      <w:proofErr w:type="spellEnd"/>
      <w:r w:rsidR="00762971" w:rsidRPr="002F528C">
        <w:rPr>
          <w:rFonts w:ascii="Arial" w:hAnsi="Arial" w:cs="Arial"/>
          <w:sz w:val="24"/>
          <w:szCs w:val="24"/>
        </w:rPr>
        <w:t xml:space="preserve"> show intitulado </w:t>
      </w:r>
      <w:r w:rsidR="00762971" w:rsidRPr="002F528C">
        <w:rPr>
          <w:rStyle w:val="Forte"/>
          <w:rFonts w:ascii="Arial" w:hAnsi="Arial" w:cs="Arial"/>
          <w:b w:val="0"/>
          <w:sz w:val="24"/>
          <w:szCs w:val="24"/>
        </w:rPr>
        <w:t>“Singularidades da Pessoa com Deficiência: Um Olhar Multiprofissional”</w:t>
      </w:r>
      <w:r w:rsidR="00546D27">
        <w:rPr>
          <w:rStyle w:val="Forte"/>
          <w:rFonts w:ascii="Arial" w:hAnsi="Arial" w:cs="Arial"/>
          <w:b w:val="0"/>
          <w:sz w:val="24"/>
          <w:szCs w:val="24"/>
        </w:rPr>
        <w:t xml:space="preserve"> em um evento da área da saúde</w:t>
      </w:r>
      <w:r w:rsidR="00762971" w:rsidRPr="002F528C">
        <w:rPr>
          <w:rFonts w:ascii="Arial" w:hAnsi="Arial" w:cs="Arial"/>
          <w:b/>
          <w:sz w:val="24"/>
          <w:szCs w:val="24"/>
        </w:rPr>
        <w:t>.</w:t>
      </w:r>
      <w:r w:rsidR="00762971" w:rsidRPr="002F528C">
        <w:rPr>
          <w:rFonts w:ascii="Arial" w:hAnsi="Arial" w:cs="Arial"/>
          <w:sz w:val="24"/>
          <w:szCs w:val="24"/>
        </w:rPr>
        <w:t xml:space="preserve"> A atividade teve como propósito fomentar a reflexão crítica acerca da deficiência sob múltiplas perspectivas, ampliando a compreensão dos acadêmicos para além dos aspectos biológicos ou clínicos. A abordagem proposta visou destacar a importância de um olhar integrador, interdisciplinar e sensível à diversidade humana, </w:t>
      </w:r>
    </w:p>
    <w:p w14:paraId="115FBFBB" w14:textId="7EF90A86" w:rsidR="00762971" w:rsidRPr="002F528C" w:rsidRDefault="00762971" w:rsidP="00B9625E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proofErr w:type="gramStart"/>
      <w:r w:rsidRPr="002F528C">
        <w:rPr>
          <w:rFonts w:ascii="Arial" w:hAnsi="Arial" w:cs="Arial"/>
          <w:sz w:val="24"/>
          <w:szCs w:val="24"/>
        </w:rPr>
        <w:lastRenderedPageBreak/>
        <w:t>essencial</w:t>
      </w:r>
      <w:proofErr w:type="gramEnd"/>
      <w:r w:rsidRPr="002F528C">
        <w:rPr>
          <w:rFonts w:ascii="Arial" w:hAnsi="Arial" w:cs="Arial"/>
          <w:sz w:val="24"/>
          <w:szCs w:val="24"/>
        </w:rPr>
        <w:t xml:space="preserve"> à formação de profissionais comprometidos com a inclusão e o cuidado integral.</w:t>
      </w:r>
    </w:p>
    <w:p w14:paraId="251506C0" w14:textId="77777777" w:rsidR="00435A4C" w:rsidRPr="002F528C" w:rsidRDefault="00435A4C" w:rsidP="009A33DE">
      <w:pPr>
        <w:pStyle w:val="Texto"/>
      </w:pPr>
    </w:p>
    <w:p w14:paraId="41EEC0FF" w14:textId="3199E977" w:rsidR="00435A4C" w:rsidRPr="002F528C" w:rsidRDefault="00FC4166" w:rsidP="004C446D">
      <w:pPr>
        <w:pStyle w:val="Ttulo1"/>
        <w:rPr>
          <w:rFonts w:cs="Arial"/>
          <w:szCs w:val="24"/>
        </w:rPr>
      </w:pPr>
      <w:proofErr w:type="gramStart"/>
      <w:r w:rsidRPr="002F528C">
        <w:rPr>
          <w:rFonts w:cs="Arial"/>
          <w:szCs w:val="24"/>
        </w:rPr>
        <w:t>2</w:t>
      </w:r>
      <w:r w:rsidR="00D97213" w:rsidRPr="002F528C">
        <w:rPr>
          <w:rFonts w:cs="Arial"/>
          <w:szCs w:val="24"/>
        </w:rPr>
        <w:t xml:space="preserve"> </w:t>
      </w:r>
      <w:r w:rsidR="00055BA2" w:rsidRPr="002F528C">
        <w:rPr>
          <w:rFonts w:cs="Arial"/>
          <w:szCs w:val="24"/>
        </w:rPr>
        <w:t>REFERENCIAL</w:t>
      </w:r>
      <w:proofErr w:type="gramEnd"/>
      <w:r w:rsidR="00055BA2" w:rsidRPr="002F528C">
        <w:rPr>
          <w:rFonts w:cs="Arial"/>
          <w:szCs w:val="24"/>
        </w:rPr>
        <w:t xml:space="preserve"> TEÓRICO</w:t>
      </w:r>
    </w:p>
    <w:p w14:paraId="63B82A31" w14:textId="4E3D9E27" w:rsidR="00546D27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A discussão sobre as </w:t>
      </w:r>
      <w:r w:rsidRPr="002F528C">
        <w:rPr>
          <w:rStyle w:val="nfase"/>
          <w:rFonts w:ascii="Arial" w:eastAsiaTheme="majorEastAsia" w:hAnsi="Arial" w:cs="Arial"/>
        </w:rPr>
        <w:t>singularidades no atendimento da pessoa com deficiência</w:t>
      </w:r>
      <w:r w:rsidRPr="002F528C">
        <w:rPr>
          <w:rFonts w:ascii="Arial" w:hAnsi="Arial" w:cs="Arial"/>
        </w:rPr>
        <w:t xml:space="preserve"> a partir de uma perspectiva multiprofissional, como proposta no </w:t>
      </w:r>
      <w:proofErr w:type="spellStart"/>
      <w:r w:rsidRPr="002F528C">
        <w:rPr>
          <w:rFonts w:ascii="Arial" w:hAnsi="Arial" w:cs="Arial"/>
        </w:rPr>
        <w:t>talk</w:t>
      </w:r>
      <w:proofErr w:type="spellEnd"/>
      <w:r w:rsidRPr="002F528C">
        <w:rPr>
          <w:rFonts w:ascii="Arial" w:hAnsi="Arial" w:cs="Arial"/>
        </w:rPr>
        <w:t xml:space="preserve"> show “Singularidades da Pessoa com Deficiência: Um Olhar Multipr</w:t>
      </w:r>
      <w:r w:rsidR="009909C9">
        <w:rPr>
          <w:rFonts w:ascii="Arial" w:hAnsi="Arial" w:cs="Arial"/>
        </w:rPr>
        <w:t>ofissional”, realizado em um evento cientifico da área de saúde da</w:t>
      </w:r>
      <w:r w:rsidRPr="002F528C">
        <w:rPr>
          <w:rFonts w:ascii="Arial" w:hAnsi="Arial" w:cs="Arial"/>
        </w:rPr>
        <w:t xml:space="preserve"> FURB, representa uma iniciativa acadêmica de grande relevância para o fortalecimento de prá</w:t>
      </w:r>
      <w:r w:rsidR="00546D27">
        <w:rPr>
          <w:rFonts w:ascii="Arial" w:hAnsi="Arial" w:cs="Arial"/>
        </w:rPr>
        <w:t>ticas inclusivas e humanizadas.</w:t>
      </w:r>
    </w:p>
    <w:p w14:paraId="5AE84A6E" w14:textId="4306C687" w:rsidR="00546D27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>Essa proposta parte do reconhecimento de que a deficiência não deve ser compreendida apenas como uma limitação física ou biológica, mas como uma condição complexa, inserida em um contexto social, histórico e cultural, que requer uma análise ampla e interdisciplina</w:t>
      </w:r>
      <w:r w:rsidRPr="009909C9">
        <w:rPr>
          <w:rFonts w:ascii="Arial" w:hAnsi="Arial" w:cs="Arial"/>
        </w:rPr>
        <w:t>r</w:t>
      </w:r>
      <w:r w:rsidR="009909C9">
        <w:rPr>
          <w:rFonts w:ascii="Arial" w:hAnsi="Arial" w:cs="Arial"/>
        </w:rPr>
        <w:t xml:space="preserve"> </w:t>
      </w:r>
      <w:r w:rsidR="009909C9" w:rsidRPr="009909C9">
        <w:rPr>
          <w:rFonts w:ascii="Arial" w:hAnsi="Arial" w:cs="Arial"/>
        </w:rPr>
        <w:t>(</w:t>
      </w:r>
      <w:r w:rsidR="009909C9" w:rsidRPr="009909C9">
        <w:rPr>
          <w:rStyle w:val="citation-69"/>
          <w:rFonts w:ascii="Arial" w:eastAsiaTheme="majorEastAsia" w:hAnsi="Arial" w:cs="Arial"/>
          <w:bCs/>
        </w:rPr>
        <w:t>Diniz, Barbosa e Santos (2009)</w:t>
      </w:r>
      <w:r w:rsidRPr="009909C9">
        <w:rPr>
          <w:rFonts w:ascii="Arial" w:hAnsi="Arial" w:cs="Arial"/>
        </w:rPr>
        <w:t xml:space="preserve">. </w:t>
      </w:r>
      <w:r w:rsidRPr="002F528C">
        <w:rPr>
          <w:rFonts w:ascii="Arial" w:hAnsi="Arial" w:cs="Arial"/>
        </w:rPr>
        <w:t>Essa compreensão está em consonância com o modelo biopsicossocial preconizado pela Organização Mundial da Saúde (OMS), segundo o qual a deficiência resulta da interação entre as condições de saúde do indivíduo e os fatores contextuais — pessoais e ambientais — que podem restringir ou potencializar sua participação na sociedade (</w:t>
      </w:r>
      <w:r w:rsidR="009909C9">
        <w:rPr>
          <w:rFonts w:ascii="Arial" w:hAnsi="Arial" w:cs="Arial"/>
        </w:rPr>
        <w:t>OMS, 2020).</w:t>
      </w:r>
    </w:p>
    <w:p w14:paraId="65E96B55" w14:textId="4C55E4FD" w:rsidR="00546D27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No contexto brasileiro, essa perspectiva é reforçada pela </w:t>
      </w:r>
      <w:r w:rsidRPr="00546D27">
        <w:rPr>
          <w:rStyle w:val="Forte"/>
          <w:rFonts w:ascii="Arial" w:eastAsiaTheme="majorEastAsia" w:hAnsi="Arial" w:cs="Arial"/>
          <w:b w:val="0"/>
        </w:rPr>
        <w:t>Lei Brasileira de Inclusão da Pessoa com Deficiência (Lei nº 13.146/2015)</w:t>
      </w:r>
      <w:r w:rsidRPr="00546D27">
        <w:rPr>
          <w:rFonts w:ascii="Arial" w:hAnsi="Arial" w:cs="Arial"/>
          <w:b/>
        </w:rPr>
        <w:t xml:space="preserve">, </w:t>
      </w:r>
      <w:r w:rsidRPr="002F528C">
        <w:rPr>
          <w:rFonts w:ascii="Arial" w:hAnsi="Arial" w:cs="Arial"/>
        </w:rPr>
        <w:t>que estabelece que a avaliação da deficiência deve ser feita a partir de um enfoque biopsicossocial, conduzido por equipe multiprofissional e interdisciplinar, considerando fatores biológicos, psicológicos e sociais. Tal abordagem reflete um avanço significativo na forma de compreender a deficiência, deslocando o foco da limitação individual para as barreiras ambientais e sociais que dificultam a plena participação das pessoas com d</w:t>
      </w:r>
      <w:r w:rsidR="00314631">
        <w:rPr>
          <w:rFonts w:ascii="Arial" w:hAnsi="Arial" w:cs="Arial"/>
        </w:rPr>
        <w:t>eficiência na vida comunitária (Brasil, 2015)</w:t>
      </w:r>
      <w:r w:rsidRPr="002F528C">
        <w:rPr>
          <w:rFonts w:ascii="Arial" w:hAnsi="Arial" w:cs="Arial"/>
        </w:rPr>
        <w:t>).</w:t>
      </w:r>
    </w:p>
    <w:p w14:paraId="5FE6D4B9" w14:textId="36042607" w:rsidR="00546D27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Nesse sentido, a proposta do </w:t>
      </w:r>
      <w:proofErr w:type="spellStart"/>
      <w:r w:rsidRPr="002F528C">
        <w:rPr>
          <w:rFonts w:ascii="Arial" w:hAnsi="Arial" w:cs="Arial"/>
        </w:rPr>
        <w:t>talk</w:t>
      </w:r>
      <w:proofErr w:type="spellEnd"/>
      <w:r w:rsidRPr="002F528C">
        <w:rPr>
          <w:rFonts w:ascii="Arial" w:hAnsi="Arial" w:cs="Arial"/>
        </w:rPr>
        <w:t xml:space="preserve"> show multiprofissional foi ao encontro dessa perspectiva contemporânea, ao reconhecer que o cuidado à pessoa com deficiência requer um olhar integrado que considere dimensões físicas, emocionais e socioculturais.</w:t>
      </w:r>
    </w:p>
    <w:p w14:paraId="112397E6" w14:textId="7D316180" w:rsidR="00546D27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lastRenderedPageBreak/>
        <w:t>A abordagem multiprofissional se torna essencial justamente por permitir a articulação entre diferentes campos de saber, ampliando a compreensão sobre as necessidades e potencialida</w:t>
      </w:r>
      <w:r w:rsidR="00314631">
        <w:rPr>
          <w:rFonts w:ascii="Arial" w:hAnsi="Arial" w:cs="Arial"/>
        </w:rPr>
        <w:t>des das pessoas com deficiência (Brasil, 2015).</w:t>
      </w:r>
      <w:r w:rsidRPr="002F528C">
        <w:rPr>
          <w:rFonts w:ascii="Arial" w:hAnsi="Arial" w:cs="Arial"/>
        </w:rPr>
        <w:t xml:space="preserve"> Em ambientes acadêmicos e de formação, como o propo</w:t>
      </w:r>
      <w:r w:rsidR="00314631">
        <w:rPr>
          <w:rFonts w:ascii="Arial" w:hAnsi="Arial" w:cs="Arial"/>
        </w:rPr>
        <w:t xml:space="preserve">rcionado pelo </w:t>
      </w:r>
      <w:proofErr w:type="spellStart"/>
      <w:r w:rsidR="00314631">
        <w:rPr>
          <w:rFonts w:ascii="Arial" w:hAnsi="Arial" w:cs="Arial"/>
        </w:rPr>
        <w:t>talk</w:t>
      </w:r>
      <w:proofErr w:type="spellEnd"/>
      <w:r w:rsidR="00314631">
        <w:rPr>
          <w:rFonts w:ascii="Arial" w:hAnsi="Arial" w:cs="Arial"/>
        </w:rPr>
        <w:t xml:space="preserve"> show</w:t>
      </w:r>
      <w:r w:rsidRPr="002F528C">
        <w:rPr>
          <w:rFonts w:ascii="Arial" w:hAnsi="Arial" w:cs="Arial"/>
        </w:rPr>
        <w:t xml:space="preserve">, essa integração entre áreas do conhecimento favorece a construção de competências que extrapolam o domínio técnico, fortalecendo atitudes éticas, empáticas e colaborativas. O trabalho multiprofissional amplia o olhar dos futuros profissionais da saúde, preparando-os para intervir de modo mais sensível e humanizado, respeitando </w:t>
      </w:r>
      <w:r w:rsidR="00314631">
        <w:rPr>
          <w:rFonts w:ascii="Arial" w:hAnsi="Arial" w:cs="Arial"/>
        </w:rPr>
        <w:t xml:space="preserve">a singularidade de cada sujeito </w:t>
      </w:r>
      <w:r w:rsidR="00314631" w:rsidRPr="00314631">
        <w:rPr>
          <w:rFonts w:ascii="Arial" w:hAnsi="Arial" w:cs="Arial"/>
        </w:rPr>
        <w:t>(</w:t>
      </w:r>
      <w:proofErr w:type="spellStart"/>
      <w:r w:rsidR="00314631" w:rsidRPr="00314631">
        <w:rPr>
          <w:rStyle w:val="citation-109"/>
          <w:rFonts w:ascii="Arial" w:eastAsiaTheme="majorEastAsia" w:hAnsi="Arial" w:cs="Arial"/>
          <w:bCs/>
        </w:rPr>
        <w:t>Bauab</w:t>
      </w:r>
      <w:proofErr w:type="spellEnd"/>
      <w:r w:rsidR="00314631" w:rsidRPr="00314631">
        <w:rPr>
          <w:rStyle w:val="citation-109"/>
          <w:rFonts w:ascii="Arial" w:eastAsiaTheme="majorEastAsia" w:hAnsi="Arial" w:cs="Arial"/>
          <w:bCs/>
        </w:rPr>
        <w:t xml:space="preserve"> Geraldo e Andrade ,</w:t>
      </w:r>
      <w:r w:rsidR="00314631" w:rsidRPr="00314631">
        <w:rPr>
          <w:rStyle w:val="citation-109"/>
          <w:rFonts w:ascii="Arial" w:eastAsiaTheme="majorEastAsia" w:hAnsi="Arial" w:cs="Arial"/>
          <w:bCs/>
        </w:rPr>
        <w:t>2023)</w:t>
      </w:r>
      <w:r w:rsidR="00314631" w:rsidRPr="00314631">
        <w:rPr>
          <w:rStyle w:val="citation-109"/>
          <w:rFonts w:ascii="Arial" w:eastAsiaTheme="majorEastAsia" w:hAnsi="Arial" w:cs="Arial"/>
          <w:bCs/>
        </w:rPr>
        <w:t>.</w:t>
      </w:r>
    </w:p>
    <w:p w14:paraId="058B26AD" w14:textId="0640F77E" w:rsidR="00546D27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  <w:b/>
        </w:rPr>
      </w:pPr>
      <w:r w:rsidRPr="002F528C">
        <w:rPr>
          <w:rFonts w:ascii="Arial" w:hAnsi="Arial" w:cs="Arial"/>
        </w:rPr>
        <w:t xml:space="preserve">Os benefícios da discussão multiprofissional se estendem para além da formação universitária, repercutindo diretamente na sociedade e na vida das pessoas com deficiência. A construção de uma compreensão coletiva sobre o fenômeno da deficiência fortalece a luta por equidade e por políticas públicas mais inclusivas, baseadas em evidências e no reconhecimento das barreiras que impedem a plena cidadania das </w:t>
      </w:r>
      <w:proofErr w:type="spellStart"/>
      <w:r w:rsidRPr="002F528C">
        <w:rPr>
          <w:rFonts w:ascii="Arial" w:hAnsi="Arial" w:cs="Arial"/>
        </w:rPr>
        <w:t>PcDs</w:t>
      </w:r>
      <w:proofErr w:type="spellEnd"/>
      <w:r w:rsidRPr="002F528C">
        <w:rPr>
          <w:rFonts w:ascii="Arial" w:hAnsi="Arial" w:cs="Arial"/>
        </w:rPr>
        <w:t xml:space="preserve"> </w:t>
      </w:r>
      <w:r w:rsidRPr="00314631">
        <w:rPr>
          <w:rFonts w:ascii="Arial" w:hAnsi="Arial" w:cs="Arial"/>
        </w:rPr>
        <w:t>(</w:t>
      </w:r>
      <w:hyperlink r:id="rId8" w:tgtFrame="_new" w:history="1">
        <w:r w:rsidRPr="00314631">
          <w:rPr>
            <w:rStyle w:val="Hyperlink"/>
            <w:rFonts w:ascii="Arial" w:eastAsiaTheme="majorEastAsia" w:hAnsi="Arial" w:cs="Arial"/>
            <w:color w:val="auto"/>
            <w:u w:val="none"/>
          </w:rPr>
          <w:t>www12.senado.leg.br</w:t>
        </w:r>
      </w:hyperlink>
      <w:r w:rsidRPr="00314631">
        <w:rPr>
          <w:rFonts w:ascii="Arial" w:hAnsi="Arial" w:cs="Arial"/>
        </w:rPr>
        <w:t xml:space="preserve">). </w:t>
      </w:r>
      <w:r w:rsidRPr="002F528C">
        <w:rPr>
          <w:rFonts w:ascii="Arial" w:hAnsi="Arial" w:cs="Arial"/>
        </w:rPr>
        <w:t xml:space="preserve">Além disso, forma profissionais mais preparados para atuar em contextos diversos, capazes de dialogar entre si e de compreender o indivíduo em sua totalidade, como preconiza o </w:t>
      </w:r>
      <w:r w:rsidR="00E76566">
        <w:rPr>
          <w:rStyle w:val="Forte"/>
          <w:rFonts w:ascii="Arial" w:eastAsiaTheme="majorEastAsia" w:hAnsi="Arial" w:cs="Arial"/>
          <w:b w:val="0"/>
        </w:rPr>
        <w:t>Sistema Único de Saúde (SUS Brasil, 2015).</w:t>
      </w:r>
    </w:p>
    <w:p w14:paraId="159B2194" w14:textId="77777777" w:rsidR="00546D27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  <w:b/>
        </w:rPr>
      </w:pPr>
      <w:r w:rsidRPr="002F528C">
        <w:rPr>
          <w:rFonts w:ascii="Arial" w:hAnsi="Arial" w:cs="Arial"/>
        </w:rPr>
        <w:t xml:space="preserve">Experiências práticas na atenção básica à saúde também demonstram que o trabalho conjunto entre diferentes profissionais melhora o acolhimento e o cuidado das </w:t>
      </w:r>
      <w:proofErr w:type="spellStart"/>
      <w:r w:rsidRPr="002F528C">
        <w:rPr>
          <w:rFonts w:ascii="Arial" w:hAnsi="Arial" w:cs="Arial"/>
        </w:rPr>
        <w:t>PcDs</w:t>
      </w:r>
      <w:proofErr w:type="spellEnd"/>
      <w:r w:rsidRPr="002F528C">
        <w:rPr>
          <w:rFonts w:ascii="Arial" w:hAnsi="Arial" w:cs="Arial"/>
        </w:rPr>
        <w:t xml:space="preserve">, favorecendo o vínculo, a escuta e a comunicação empática. O estudo de </w:t>
      </w:r>
      <w:proofErr w:type="spellStart"/>
      <w:r w:rsidRPr="002F528C">
        <w:rPr>
          <w:rFonts w:ascii="Arial" w:hAnsi="Arial" w:cs="Arial"/>
        </w:rPr>
        <w:t>Bauab</w:t>
      </w:r>
      <w:proofErr w:type="spellEnd"/>
      <w:r w:rsidRPr="002F528C">
        <w:rPr>
          <w:rFonts w:ascii="Arial" w:hAnsi="Arial" w:cs="Arial"/>
        </w:rPr>
        <w:t xml:space="preserve"> Geraldo e Andrade (2023) reforça que as pessoas com deficiência frequentemente relatam insatisfações com a falta de estrutura e o atendimento fragmentado em serviços de saúde, o que torna indispensável a adoção de práticas colaborativas e </w:t>
      </w:r>
      <w:r w:rsidRPr="00E76566">
        <w:rPr>
          <w:rFonts w:ascii="Arial" w:hAnsi="Arial" w:cs="Arial"/>
        </w:rPr>
        <w:t>interdisciplinares (</w:t>
      </w:r>
      <w:proofErr w:type="spellStart"/>
      <w:r w:rsidRPr="00E76566">
        <w:rPr>
          <w:rFonts w:ascii="Arial" w:hAnsi="Arial" w:cs="Arial"/>
        </w:rPr>
        <w:fldChar w:fldCharType="begin"/>
      </w:r>
      <w:r w:rsidRPr="00E76566">
        <w:rPr>
          <w:rFonts w:ascii="Arial" w:hAnsi="Arial" w:cs="Arial"/>
        </w:rPr>
        <w:instrText xml:space="preserve"> HYPERLINK "https://rsdjournal.org/index.php/rsd/article/view/29082?utm_source=chatgpt.com" \t "_new" </w:instrText>
      </w:r>
      <w:r w:rsidRPr="00E76566">
        <w:rPr>
          <w:rFonts w:ascii="Arial" w:hAnsi="Arial" w:cs="Arial"/>
        </w:rPr>
        <w:fldChar w:fldCharType="separate"/>
      </w:r>
      <w:r w:rsidRPr="00E76566">
        <w:rPr>
          <w:rStyle w:val="Hyperlink"/>
          <w:rFonts w:ascii="Arial" w:eastAsiaTheme="majorEastAsia" w:hAnsi="Arial" w:cs="Arial"/>
          <w:color w:val="auto"/>
        </w:rPr>
        <w:t>Bauab</w:t>
      </w:r>
      <w:proofErr w:type="spellEnd"/>
      <w:r w:rsidRPr="00E76566">
        <w:rPr>
          <w:rStyle w:val="Hyperlink"/>
          <w:rFonts w:ascii="Arial" w:eastAsiaTheme="majorEastAsia" w:hAnsi="Arial" w:cs="Arial"/>
          <w:color w:val="auto"/>
        </w:rPr>
        <w:t xml:space="preserve"> Geraldo &amp; Andrade, 2023</w:t>
      </w:r>
      <w:r w:rsidRPr="00E76566">
        <w:rPr>
          <w:rFonts w:ascii="Arial" w:hAnsi="Arial" w:cs="Arial"/>
        </w:rPr>
        <w:fldChar w:fldCharType="end"/>
      </w:r>
      <w:r w:rsidRPr="00E76566">
        <w:rPr>
          <w:rFonts w:ascii="Arial" w:hAnsi="Arial" w:cs="Arial"/>
        </w:rPr>
        <w:t>).</w:t>
      </w:r>
    </w:p>
    <w:p w14:paraId="64B51D3D" w14:textId="77777777" w:rsidR="00546D27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  <w:b/>
        </w:rPr>
      </w:pPr>
      <w:r w:rsidRPr="002F528C">
        <w:rPr>
          <w:rFonts w:ascii="Arial" w:hAnsi="Arial" w:cs="Arial"/>
        </w:rPr>
        <w:t xml:space="preserve">Desse modo, o </w:t>
      </w:r>
      <w:proofErr w:type="spellStart"/>
      <w:r w:rsidRPr="002F528C">
        <w:rPr>
          <w:rFonts w:ascii="Arial" w:hAnsi="Arial" w:cs="Arial"/>
        </w:rPr>
        <w:t>talk</w:t>
      </w:r>
      <w:proofErr w:type="spellEnd"/>
      <w:r w:rsidRPr="002F528C">
        <w:rPr>
          <w:rFonts w:ascii="Arial" w:hAnsi="Arial" w:cs="Arial"/>
        </w:rPr>
        <w:t xml:space="preserve"> show realizado na FURB se configura como uma ação pedagógica e social de grande relevância, ao promover um espaço de escuta, reflexão e aprendizado que ultrapassa os limites do currículo formal. A troca de experiências entre diferentes áreas contribuiu para o fortalecimento de uma cultura institucional de inclusão e para o reconhecimento das pessoas com deficiência como sujeitos de direitos. Além disso, consolidou a importância da articulação entre ensino, pesquisa e </w:t>
      </w:r>
      <w:r w:rsidRPr="002F528C">
        <w:rPr>
          <w:rFonts w:ascii="Arial" w:hAnsi="Arial" w:cs="Arial"/>
        </w:rPr>
        <w:lastRenderedPageBreak/>
        <w:t>extensão na formação de profissionais comprometidos com o cuidado integral, a justiça social e a promoção da diversidade.</w:t>
      </w:r>
    </w:p>
    <w:p w14:paraId="537B16AD" w14:textId="4BAED414" w:rsidR="00977EBB" w:rsidRPr="00546D27" w:rsidRDefault="00E76566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 </w:t>
      </w:r>
      <w:r w:rsidR="00977EBB" w:rsidRPr="002F528C">
        <w:rPr>
          <w:rFonts w:ascii="Arial" w:hAnsi="Arial" w:cs="Arial"/>
        </w:rPr>
        <w:t xml:space="preserve">discussão multiprofissional sobre as singularidades da pessoa com deficiência reafirma o papel da universidade como agente transformador da sociedade. Ao adotar o modelo biopsicossocial e integrar diferentes campos de saber, a proposta do </w:t>
      </w:r>
      <w:proofErr w:type="spellStart"/>
      <w:r w:rsidR="00977EBB" w:rsidRPr="002F528C">
        <w:rPr>
          <w:rFonts w:ascii="Arial" w:hAnsi="Arial" w:cs="Arial"/>
        </w:rPr>
        <w:t>talk</w:t>
      </w:r>
      <w:proofErr w:type="spellEnd"/>
      <w:r w:rsidR="00977EBB" w:rsidRPr="002F528C">
        <w:rPr>
          <w:rFonts w:ascii="Arial" w:hAnsi="Arial" w:cs="Arial"/>
        </w:rPr>
        <w:t xml:space="preserve"> show “Singularidades da Pessoa com Deficiência” demonstrou que o cuidado ético e humanizado só é possível quando o conhecimento se constrói de forma compartilhada, dialógica e sensível às diferenças que compõem a experiência humana.</w:t>
      </w:r>
    </w:p>
    <w:p w14:paraId="6EF99736" w14:textId="618871C7" w:rsidR="0C591BAA" w:rsidRPr="002F528C" w:rsidRDefault="0C591BAA" w:rsidP="007762E3">
      <w:pPr>
        <w:pStyle w:val="Texto"/>
        <w:ind w:firstLine="0"/>
      </w:pPr>
    </w:p>
    <w:p w14:paraId="1DD2BBB3" w14:textId="0B784F74" w:rsidR="00707214" w:rsidRPr="002F528C" w:rsidRDefault="00FC4166" w:rsidP="004C446D">
      <w:pPr>
        <w:pStyle w:val="Ttulo1"/>
        <w:rPr>
          <w:rFonts w:cs="Arial"/>
          <w:szCs w:val="24"/>
        </w:rPr>
      </w:pPr>
      <w:proofErr w:type="gramStart"/>
      <w:r w:rsidRPr="002F528C">
        <w:rPr>
          <w:rFonts w:cs="Arial"/>
          <w:szCs w:val="24"/>
        </w:rPr>
        <w:t>3</w:t>
      </w:r>
      <w:r w:rsidR="0060173B" w:rsidRPr="002F528C">
        <w:rPr>
          <w:rFonts w:cs="Arial"/>
          <w:szCs w:val="24"/>
        </w:rPr>
        <w:t xml:space="preserve"> </w:t>
      </w:r>
      <w:r w:rsidR="00707214" w:rsidRPr="002F528C">
        <w:rPr>
          <w:rFonts w:cs="Arial"/>
          <w:szCs w:val="24"/>
        </w:rPr>
        <w:t>METODOLOGIA</w:t>
      </w:r>
      <w:proofErr w:type="gramEnd"/>
    </w:p>
    <w:p w14:paraId="5577F930" w14:textId="77777777" w:rsidR="00546D27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O presente relato de experiência foi desenvolvido a partir da realização do </w:t>
      </w:r>
      <w:proofErr w:type="spellStart"/>
      <w:r w:rsidRPr="002F528C">
        <w:rPr>
          <w:rStyle w:val="nfase"/>
          <w:rFonts w:ascii="Arial" w:eastAsiaTheme="majorEastAsia" w:hAnsi="Arial" w:cs="Arial"/>
        </w:rPr>
        <w:t>talk</w:t>
      </w:r>
      <w:proofErr w:type="spellEnd"/>
      <w:r w:rsidRPr="002F528C">
        <w:rPr>
          <w:rStyle w:val="nfase"/>
          <w:rFonts w:ascii="Arial" w:eastAsiaTheme="majorEastAsia" w:hAnsi="Arial" w:cs="Arial"/>
        </w:rPr>
        <w:t xml:space="preserve"> show</w:t>
      </w:r>
      <w:r w:rsidRPr="002F528C">
        <w:rPr>
          <w:rFonts w:ascii="Arial" w:hAnsi="Arial" w:cs="Arial"/>
        </w:rPr>
        <w:t xml:space="preserve"> intitulado </w:t>
      </w:r>
      <w:r w:rsidRPr="00546D27">
        <w:rPr>
          <w:rStyle w:val="Forte"/>
          <w:rFonts w:ascii="Arial" w:eastAsiaTheme="majorEastAsia" w:hAnsi="Arial" w:cs="Arial"/>
          <w:b w:val="0"/>
        </w:rPr>
        <w:t>“Singularidades da Pessoa com Deficiência: Um Olhar Multiprofissional”</w:t>
      </w:r>
      <w:r w:rsidRPr="00546D27">
        <w:rPr>
          <w:rFonts w:ascii="Arial" w:hAnsi="Arial" w:cs="Arial"/>
          <w:b/>
        </w:rPr>
        <w:t>,</w:t>
      </w:r>
      <w:r w:rsidR="00546D27">
        <w:rPr>
          <w:rFonts w:ascii="Arial" w:hAnsi="Arial" w:cs="Arial"/>
        </w:rPr>
        <w:t xml:space="preserve"> atividade desenvolvida pela </w:t>
      </w:r>
      <w:r w:rsidRPr="00546D27">
        <w:rPr>
          <w:rStyle w:val="Forte"/>
          <w:rFonts w:ascii="Arial" w:eastAsiaTheme="majorEastAsia" w:hAnsi="Arial" w:cs="Arial"/>
          <w:b w:val="0"/>
        </w:rPr>
        <w:t>Universidade Regional de Blumenau (FURB)</w:t>
      </w:r>
      <w:r w:rsidR="00546D27" w:rsidRPr="00546D27">
        <w:rPr>
          <w:rStyle w:val="Forte"/>
          <w:rFonts w:ascii="Arial" w:eastAsiaTheme="majorEastAsia" w:hAnsi="Arial" w:cs="Arial"/>
          <w:b w:val="0"/>
        </w:rPr>
        <w:t xml:space="preserve"> em um evento da área de saúde</w:t>
      </w:r>
      <w:r w:rsidRPr="00546D27">
        <w:rPr>
          <w:rFonts w:ascii="Arial" w:hAnsi="Arial" w:cs="Arial"/>
          <w:b/>
        </w:rPr>
        <w:t xml:space="preserve">. </w:t>
      </w:r>
      <w:r w:rsidRPr="002F528C">
        <w:rPr>
          <w:rFonts w:ascii="Arial" w:hAnsi="Arial" w:cs="Arial"/>
        </w:rPr>
        <w:t xml:space="preserve">A proposta metodológica teve caráter </w:t>
      </w:r>
      <w:r w:rsidRPr="00546D27">
        <w:rPr>
          <w:rStyle w:val="Forte"/>
          <w:rFonts w:ascii="Arial" w:eastAsiaTheme="majorEastAsia" w:hAnsi="Arial" w:cs="Arial"/>
          <w:b w:val="0"/>
        </w:rPr>
        <w:t>qualitativo, descritivo e reflexivo</w:t>
      </w:r>
      <w:r w:rsidRPr="00546D27">
        <w:rPr>
          <w:rFonts w:ascii="Arial" w:hAnsi="Arial" w:cs="Arial"/>
          <w:b/>
        </w:rPr>
        <w:t>,</w:t>
      </w:r>
      <w:r w:rsidRPr="002F528C">
        <w:rPr>
          <w:rFonts w:ascii="Arial" w:hAnsi="Arial" w:cs="Arial"/>
        </w:rPr>
        <w:t xml:space="preserve"> fundamentada nos princípios da </w:t>
      </w:r>
      <w:r w:rsidRPr="00546D27">
        <w:rPr>
          <w:rStyle w:val="Forte"/>
          <w:rFonts w:ascii="Arial" w:eastAsiaTheme="majorEastAsia" w:hAnsi="Arial" w:cs="Arial"/>
          <w:b w:val="0"/>
        </w:rPr>
        <w:t xml:space="preserve">educação </w:t>
      </w:r>
      <w:proofErr w:type="spellStart"/>
      <w:r w:rsidRPr="00546D27">
        <w:rPr>
          <w:rStyle w:val="Forte"/>
          <w:rFonts w:ascii="Arial" w:eastAsiaTheme="majorEastAsia" w:hAnsi="Arial" w:cs="Arial"/>
          <w:b w:val="0"/>
        </w:rPr>
        <w:t>interprofissional</w:t>
      </w:r>
      <w:proofErr w:type="spellEnd"/>
      <w:r w:rsidRPr="002F528C">
        <w:rPr>
          <w:rFonts w:ascii="Arial" w:hAnsi="Arial" w:cs="Arial"/>
        </w:rPr>
        <w:t xml:space="preserve"> e da </w:t>
      </w:r>
      <w:r w:rsidRPr="00546D27">
        <w:rPr>
          <w:rStyle w:val="Forte"/>
          <w:rFonts w:ascii="Arial" w:eastAsiaTheme="majorEastAsia" w:hAnsi="Arial" w:cs="Arial"/>
          <w:b w:val="0"/>
        </w:rPr>
        <w:t>aprendizagem significativa</w:t>
      </w:r>
      <w:r w:rsidRPr="00546D27">
        <w:rPr>
          <w:rFonts w:ascii="Arial" w:hAnsi="Arial" w:cs="Arial"/>
          <w:b/>
        </w:rPr>
        <w:t>,</w:t>
      </w:r>
      <w:r w:rsidRPr="002F528C">
        <w:rPr>
          <w:rFonts w:ascii="Arial" w:hAnsi="Arial" w:cs="Arial"/>
        </w:rPr>
        <w:t xml:space="preserve"> com foco na formação de profissionais de saúde com visão crítica e humanizada.</w:t>
      </w:r>
    </w:p>
    <w:p w14:paraId="75954A60" w14:textId="77777777" w:rsidR="00546D27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A atividade foi estruturada em três etapas complementares. Na </w:t>
      </w:r>
      <w:r w:rsidRPr="00546D27">
        <w:rPr>
          <w:rStyle w:val="Forte"/>
          <w:rFonts w:ascii="Arial" w:eastAsiaTheme="majorEastAsia" w:hAnsi="Arial" w:cs="Arial"/>
          <w:b w:val="0"/>
        </w:rPr>
        <w:t>primeira etapa</w:t>
      </w:r>
      <w:r w:rsidRPr="00546D27">
        <w:rPr>
          <w:rFonts w:ascii="Arial" w:hAnsi="Arial" w:cs="Arial"/>
          <w:b/>
        </w:rPr>
        <w:t>,</w:t>
      </w:r>
      <w:r w:rsidRPr="002F528C">
        <w:rPr>
          <w:rFonts w:ascii="Arial" w:hAnsi="Arial" w:cs="Arial"/>
        </w:rPr>
        <w:t xml:space="preserve"> realizou-se uma </w:t>
      </w:r>
      <w:r w:rsidRPr="00546D27">
        <w:rPr>
          <w:rStyle w:val="Forte"/>
          <w:rFonts w:ascii="Arial" w:eastAsiaTheme="majorEastAsia" w:hAnsi="Arial" w:cs="Arial"/>
          <w:b w:val="0"/>
        </w:rPr>
        <w:t>dinâmica interativa de sensibilização</w:t>
      </w:r>
      <w:r w:rsidRPr="002F528C">
        <w:rPr>
          <w:rFonts w:ascii="Arial" w:hAnsi="Arial" w:cs="Arial"/>
        </w:rPr>
        <w:t xml:space="preserve">, na qual os participantes responderam à pergunta disparadora </w:t>
      </w:r>
      <w:r w:rsidRPr="002F528C">
        <w:rPr>
          <w:rStyle w:val="nfase"/>
          <w:rFonts w:ascii="Arial" w:eastAsiaTheme="majorEastAsia" w:hAnsi="Arial" w:cs="Arial"/>
        </w:rPr>
        <w:t xml:space="preserve">“Sobre deficiência, o que lhe vem à </w:t>
      </w:r>
      <w:proofErr w:type="gramStart"/>
      <w:r w:rsidRPr="002F528C">
        <w:rPr>
          <w:rStyle w:val="nfase"/>
          <w:rFonts w:ascii="Arial" w:eastAsiaTheme="majorEastAsia" w:hAnsi="Arial" w:cs="Arial"/>
        </w:rPr>
        <w:t>mente?”</w:t>
      </w:r>
      <w:proofErr w:type="gramEnd"/>
      <w:r w:rsidRPr="002F528C">
        <w:rPr>
          <w:rFonts w:ascii="Arial" w:hAnsi="Arial" w:cs="Arial"/>
        </w:rPr>
        <w:t xml:space="preserve">. As respostas foram sistematizadas por meio da criação de </w:t>
      </w:r>
      <w:r w:rsidRPr="00546D27">
        <w:rPr>
          <w:rFonts w:ascii="Arial" w:hAnsi="Arial" w:cs="Arial"/>
        </w:rPr>
        <w:t>uma</w:t>
      </w:r>
      <w:r w:rsidRPr="00546D27">
        <w:rPr>
          <w:rFonts w:ascii="Arial" w:hAnsi="Arial" w:cs="Arial"/>
          <w:b/>
        </w:rPr>
        <w:t xml:space="preserve"> </w:t>
      </w:r>
      <w:r w:rsidRPr="00546D27">
        <w:rPr>
          <w:rStyle w:val="Forte"/>
          <w:rFonts w:ascii="Arial" w:eastAsiaTheme="majorEastAsia" w:hAnsi="Arial" w:cs="Arial"/>
          <w:b w:val="0"/>
        </w:rPr>
        <w:t>nuvem de palavras</w:t>
      </w:r>
      <w:r w:rsidRPr="002F528C">
        <w:rPr>
          <w:rFonts w:ascii="Arial" w:hAnsi="Arial" w:cs="Arial"/>
        </w:rPr>
        <w:t>, que serviu como instrumento diagnóstico das concepções prévias dos estudantes acerca da deficiência. Essa estratégia inovadora possibilitou mapear percepções iniciais e promover o engajamento dos participantes.</w:t>
      </w:r>
    </w:p>
    <w:p w14:paraId="48E618B8" w14:textId="77777777" w:rsidR="00546D27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Na </w:t>
      </w:r>
      <w:r w:rsidRPr="00546D27">
        <w:rPr>
          <w:rStyle w:val="Forte"/>
          <w:rFonts w:ascii="Arial" w:eastAsiaTheme="majorEastAsia" w:hAnsi="Arial" w:cs="Arial"/>
          <w:b w:val="0"/>
        </w:rPr>
        <w:t>segunda etapa</w:t>
      </w:r>
      <w:r w:rsidRPr="00546D27">
        <w:rPr>
          <w:rFonts w:ascii="Arial" w:hAnsi="Arial" w:cs="Arial"/>
          <w:b/>
        </w:rPr>
        <w:t>,</w:t>
      </w:r>
      <w:r w:rsidRPr="002F528C">
        <w:rPr>
          <w:rFonts w:ascii="Arial" w:hAnsi="Arial" w:cs="Arial"/>
        </w:rPr>
        <w:t xml:space="preserve"> ocorreu o </w:t>
      </w:r>
      <w:proofErr w:type="spellStart"/>
      <w:r w:rsidRPr="002F528C">
        <w:rPr>
          <w:rStyle w:val="nfase"/>
          <w:rFonts w:ascii="Arial" w:eastAsiaTheme="majorEastAsia" w:hAnsi="Arial" w:cs="Arial"/>
        </w:rPr>
        <w:t>talk</w:t>
      </w:r>
      <w:proofErr w:type="spellEnd"/>
      <w:r w:rsidRPr="002F528C">
        <w:rPr>
          <w:rStyle w:val="nfase"/>
          <w:rFonts w:ascii="Arial" w:eastAsiaTheme="majorEastAsia" w:hAnsi="Arial" w:cs="Arial"/>
        </w:rPr>
        <w:t xml:space="preserve"> show</w:t>
      </w:r>
      <w:r w:rsidRPr="002F528C">
        <w:rPr>
          <w:rFonts w:ascii="Arial" w:hAnsi="Arial" w:cs="Arial"/>
        </w:rPr>
        <w:t xml:space="preserve">, conduzido por docentes e profissionais convidados das áreas de </w:t>
      </w:r>
      <w:r w:rsidRPr="00546D27">
        <w:rPr>
          <w:rStyle w:val="Forte"/>
          <w:rFonts w:ascii="Arial" w:eastAsiaTheme="majorEastAsia" w:hAnsi="Arial" w:cs="Arial"/>
          <w:b w:val="0"/>
        </w:rPr>
        <w:t>Nutrição, Psicologia, Educação Física, Serviço Social e Administração</w:t>
      </w:r>
      <w:r w:rsidRPr="00546D27">
        <w:rPr>
          <w:rFonts w:ascii="Arial" w:hAnsi="Arial" w:cs="Arial"/>
          <w:b/>
        </w:rPr>
        <w:t>.</w:t>
      </w:r>
      <w:r w:rsidRPr="002F528C">
        <w:rPr>
          <w:rFonts w:ascii="Arial" w:hAnsi="Arial" w:cs="Arial"/>
        </w:rPr>
        <w:t xml:space="preserve"> Cada participante apresentou, de forma dialogada, contribuições teóricas e experiências práticas relacionadas à temática da deficiência, abordando aspectos como a inclusão no mercado de trabalho, a prática de esportes adaptados, </w:t>
      </w:r>
      <w:r w:rsidRPr="002F528C">
        <w:rPr>
          <w:rFonts w:ascii="Arial" w:hAnsi="Arial" w:cs="Arial"/>
        </w:rPr>
        <w:lastRenderedPageBreak/>
        <w:t>a saúde mental das pessoas com deficiência e os desafios enfrentados nos serviços de saúde e assistência.</w:t>
      </w:r>
    </w:p>
    <w:p w14:paraId="791B885E" w14:textId="3E4F3072" w:rsidR="00977EBB" w:rsidRPr="002F528C" w:rsidRDefault="00977EBB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Na </w:t>
      </w:r>
      <w:r w:rsidRPr="00546D27">
        <w:rPr>
          <w:rStyle w:val="Forte"/>
          <w:rFonts w:ascii="Arial" w:eastAsiaTheme="majorEastAsia" w:hAnsi="Arial" w:cs="Arial"/>
          <w:b w:val="0"/>
        </w:rPr>
        <w:t>terceira etapa</w:t>
      </w:r>
      <w:r w:rsidRPr="00546D27">
        <w:rPr>
          <w:rFonts w:ascii="Arial" w:hAnsi="Arial" w:cs="Arial"/>
          <w:b/>
        </w:rPr>
        <w:t xml:space="preserve">, </w:t>
      </w:r>
      <w:r w:rsidRPr="002F528C">
        <w:rPr>
          <w:rFonts w:ascii="Arial" w:hAnsi="Arial" w:cs="Arial"/>
        </w:rPr>
        <w:t xml:space="preserve">foi promovido um </w:t>
      </w:r>
      <w:r w:rsidRPr="00546D27">
        <w:rPr>
          <w:rStyle w:val="Forte"/>
          <w:rFonts w:ascii="Arial" w:eastAsiaTheme="majorEastAsia" w:hAnsi="Arial" w:cs="Arial"/>
          <w:b w:val="0"/>
        </w:rPr>
        <w:t>debate aberto com o público acadêmico</w:t>
      </w:r>
      <w:r w:rsidRPr="002F528C">
        <w:rPr>
          <w:rFonts w:ascii="Arial" w:hAnsi="Arial" w:cs="Arial"/>
        </w:rPr>
        <w:t xml:space="preserve">, que permitiu a troca de percepções e o aprofundamento das discussões sobre a importância do olhar multiprofissional no cuidado às pessoas com deficiência. As falas dos participantes e os registros da atividade foram analisados sob a ótica da </w:t>
      </w:r>
      <w:r w:rsidRPr="00546D27">
        <w:rPr>
          <w:rStyle w:val="Forte"/>
          <w:rFonts w:ascii="Arial" w:eastAsiaTheme="majorEastAsia" w:hAnsi="Arial" w:cs="Arial"/>
          <w:b w:val="0"/>
        </w:rPr>
        <w:t>análise interpretativa de conteúdo</w:t>
      </w:r>
      <w:r w:rsidRPr="002F528C">
        <w:rPr>
          <w:rFonts w:ascii="Arial" w:hAnsi="Arial" w:cs="Arial"/>
        </w:rPr>
        <w:t>, buscando identificar e refletir sobre os principais eixos temáticos emergentes.</w:t>
      </w:r>
    </w:p>
    <w:p w14:paraId="5905B946" w14:textId="5520B327" w:rsidR="6EB1BE39" w:rsidRPr="002F528C" w:rsidRDefault="6EB1BE39" w:rsidP="6EB1BE39">
      <w:pPr>
        <w:pStyle w:val="Texto"/>
      </w:pPr>
    </w:p>
    <w:p w14:paraId="4B72C82E" w14:textId="6F832012" w:rsidR="00707214" w:rsidRPr="002F528C" w:rsidRDefault="00FC4166" w:rsidP="004C446D">
      <w:pPr>
        <w:pStyle w:val="Ttulo1"/>
        <w:rPr>
          <w:rFonts w:cs="Arial"/>
          <w:szCs w:val="24"/>
        </w:rPr>
      </w:pPr>
      <w:r w:rsidRPr="002F528C">
        <w:rPr>
          <w:rFonts w:cs="Arial"/>
          <w:szCs w:val="24"/>
        </w:rPr>
        <w:t>4</w:t>
      </w:r>
      <w:r w:rsidR="0060173B" w:rsidRPr="002F528C">
        <w:rPr>
          <w:rFonts w:cs="Arial"/>
          <w:szCs w:val="24"/>
        </w:rPr>
        <w:t xml:space="preserve"> </w:t>
      </w:r>
      <w:r w:rsidR="00B7745C" w:rsidRPr="002F528C">
        <w:rPr>
          <w:rFonts w:cs="Arial"/>
          <w:szCs w:val="24"/>
        </w:rPr>
        <w:t xml:space="preserve">RESULTADOS E </w:t>
      </w:r>
      <w:r w:rsidR="00707214" w:rsidRPr="002F528C">
        <w:rPr>
          <w:rFonts w:cs="Arial"/>
          <w:szCs w:val="24"/>
        </w:rPr>
        <w:t>DISCUSSÃO</w:t>
      </w:r>
      <w:r w:rsidR="007762E3" w:rsidRPr="002F528C">
        <w:rPr>
          <w:rFonts w:cs="Arial"/>
          <w:szCs w:val="24"/>
        </w:rPr>
        <w:t xml:space="preserve"> </w:t>
      </w:r>
    </w:p>
    <w:p w14:paraId="7707B498" w14:textId="77777777" w:rsidR="00546D27" w:rsidRDefault="002F528C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7762E3" w:rsidRPr="002F528C">
        <w:rPr>
          <w:rFonts w:ascii="Arial" w:hAnsi="Arial" w:cs="Arial"/>
        </w:rPr>
        <w:t xml:space="preserve">realização do </w:t>
      </w:r>
      <w:proofErr w:type="spellStart"/>
      <w:r w:rsidR="007762E3" w:rsidRPr="002F528C">
        <w:rPr>
          <w:rStyle w:val="nfase"/>
          <w:rFonts w:ascii="Arial" w:eastAsiaTheme="majorEastAsia" w:hAnsi="Arial" w:cs="Arial"/>
        </w:rPr>
        <w:t>talk</w:t>
      </w:r>
      <w:proofErr w:type="spellEnd"/>
      <w:r w:rsidR="007762E3" w:rsidRPr="002F528C">
        <w:rPr>
          <w:rStyle w:val="nfase"/>
          <w:rFonts w:ascii="Arial" w:eastAsiaTheme="majorEastAsia" w:hAnsi="Arial" w:cs="Arial"/>
        </w:rPr>
        <w:t xml:space="preserve"> show multiprofissional</w:t>
      </w:r>
      <w:r w:rsidR="007762E3" w:rsidRPr="002F528C">
        <w:rPr>
          <w:rFonts w:ascii="Arial" w:hAnsi="Arial" w:cs="Arial"/>
        </w:rPr>
        <w:t xml:space="preserve"> evidenciou o potencial transformador das práticas de ensino e extensão voltadas à inclusão e à saúde das pessoas com deficiência. O uso da nuvem de palavras revelou inicialmente uma predominância de associações entre deficiência e limitações físicas, reforçando a visão biomédica ainda presente no imaginário social. </w:t>
      </w:r>
    </w:p>
    <w:p w14:paraId="4604866E" w14:textId="77777777" w:rsidR="00546D27" w:rsidRDefault="007762E3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No entanto, ao longo das discussões, observou-se uma </w:t>
      </w:r>
      <w:r w:rsidRPr="00546D27">
        <w:rPr>
          <w:rStyle w:val="Forte"/>
          <w:rFonts w:ascii="Arial" w:eastAsiaTheme="majorEastAsia" w:hAnsi="Arial" w:cs="Arial"/>
          <w:b w:val="0"/>
        </w:rPr>
        <w:t>mudança significativa na percepção dos estudantes</w:t>
      </w:r>
      <w:r w:rsidRPr="00546D27">
        <w:rPr>
          <w:rFonts w:ascii="Arial" w:hAnsi="Arial" w:cs="Arial"/>
          <w:b/>
        </w:rPr>
        <w:t>,</w:t>
      </w:r>
      <w:r w:rsidRPr="002F528C">
        <w:rPr>
          <w:rFonts w:ascii="Arial" w:hAnsi="Arial" w:cs="Arial"/>
        </w:rPr>
        <w:t xml:space="preserve"> que passaram a reconhecer a deficiência como uma condição multidimensional, resultante da interação entre fatores biológicos, psicológicos e sociais — em consonância com o modelo biopsicossocial proposto pela OMS (OMS, 2001).</w:t>
      </w:r>
    </w:p>
    <w:p w14:paraId="19BBC358" w14:textId="77777777" w:rsidR="00546D27" w:rsidRDefault="007762E3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Os diálogos entre os profissionais convidados ampliaram a compreensão dos participantes acerca da </w:t>
      </w:r>
      <w:r w:rsidRPr="00546D27">
        <w:rPr>
          <w:rStyle w:val="Forte"/>
          <w:rFonts w:ascii="Arial" w:eastAsiaTheme="majorEastAsia" w:hAnsi="Arial" w:cs="Arial"/>
          <w:b w:val="0"/>
        </w:rPr>
        <w:t>importância da interdisciplinaridade e da escuta ativa</w:t>
      </w:r>
      <w:r w:rsidRPr="002F528C">
        <w:rPr>
          <w:rFonts w:ascii="Arial" w:hAnsi="Arial" w:cs="Arial"/>
        </w:rPr>
        <w:t xml:space="preserve"> na construção de práticas inclusivas. O compartilhamento de experiências reais de atendimento e acompanhamento de </w:t>
      </w:r>
      <w:proofErr w:type="spellStart"/>
      <w:r w:rsidRPr="002F528C">
        <w:rPr>
          <w:rFonts w:ascii="Arial" w:hAnsi="Arial" w:cs="Arial"/>
        </w:rPr>
        <w:t>PcDs</w:t>
      </w:r>
      <w:proofErr w:type="spellEnd"/>
      <w:r w:rsidRPr="002F528C">
        <w:rPr>
          <w:rFonts w:ascii="Arial" w:hAnsi="Arial" w:cs="Arial"/>
        </w:rPr>
        <w:t xml:space="preserve"> permitiu aos acadêmicos perceberem que o cuidado integral não se limita ao domínio técnico de uma área específica, mas exige cooperação, empatia e reconhecimento da singularidade de cada indivíduo. </w:t>
      </w:r>
    </w:p>
    <w:p w14:paraId="77F60244" w14:textId="77777777" w:rsidR="00E76566" w:rsidRDefault="007762E3" w:rsidP="00E76566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Essa perspectiva está em conformidade com Diniz, Barbosa e Santos (2009), que destacam que a deficiência deve ser entendida como fenômeno social e cultural, e que o processo de exclusão decorre mais das barreiras impostas pela sociedade do </w:t>
      </w:r>
      <w:r w:rsidRPr="002F528C">
        <w:rPr>
          <w:rFonts w:ascii="Arial" w:hAnsi="Arial" w:cs="Arial"/>
        </w:rPr>
        <w:lastRenderedPageBreak/>
        <w:t>que das condições corporais das pessoas com deficiência (Diniz, Barbosa &amp; Santos, 2009).</w:t>
      </w:r>
    </w:p>
    <w:p w14:paraId="0EA587D1" w14:textId="33C1E776" w:rsidR="00546D27" w:rsidRDefault="007762E3" w:rsidP="00E76566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Além disso, a vivência contribuiu para o </w:t>
      </w:r>
      <w:r w:rsidRPr="00546D27">
        <w:rPr>
          <w:rStyle w:val="Forte"/>
          <w:rFonts w:ascii="Arial" w:eastAsiaTheme="majorEastAsia" w:hAnsi="Arial" w:cs="Arial"/>
          <w:b w:val="0"/>
        </w:rPr>
        <w:t xml:space="preserve">desenvolvimento de competências </w:t>
      </w:r>
      <w:proofErr w:type="spellStart"/>
      <w:r w:rsidRPr="00546D27">
        <w:rPr>
          <w:rStyle w:val="Forte"/>
          <w:rFonts w:ascii="Arial" w:eastAsiaTheme="majorEastAsia" w:hAnsi="Arial" w:cs="Arial"/>
          <w:b w:val="0"/>
        </w:rPr>
        <w:t>socioemocionais</w:t>
      </w:r>
      <w:proofErr w:type="spellEnd"/>
      <w:r w:rsidRPr="002F528C">
        <w:rPr>
          <w:rFonts w:ascii="Arial" w:hAnsi="Arial" w:cs="Arial"/>
        </w:rPr>
        <w:t xml:space="preserve">, como empatia, comunicação interpessoal e sensibilidade ética, fundamentais para o trabalho humanizado em saúde. A formação acadêmica pautada na reflexão crítica e na interdisciplinaridade favorece não apenas a capacitação técnica, mas também o compromisso ético com a equidade e a justiça social, conforme enfatiza </w:t>
      </w:r>
      <w:proofErr w:type="spellStart"/>
      <w:r w:rsidRPr="002F528C">
        <w:rPr>
          <w:rFonts w:ascii="Arial" w:hAnsi="Arial" w:cs="Arial"/>
        </w:rPr>
        <w:t>Bauab</w:t>
      </w:r>
      <w:proofErr w:type="spellEnd"/>
      <w:r w:rsidRPr="002F528C">
        <w:rPr>
          <w:rFonts w:ascii="Arial" w:hAnsi="Arial" w:cs="Arial"/>
        </w:rPr>
        <w:t xml:space="preserve"> Geraldo e Andrade (2023), ao defenderem que o atendimento biopsicossocial é essencial para reduzir desigualdades e eliminar barreiras de acesso aos serviços de saúde (</w:t>
      </w:r>
      <w:proofErr w:type="spellStart"/>
      <w:r w:rsidRPr="002F528C">
        <w:rPr>
          <w:rFonts w:ascii="Arial" w:hAnsi="Arial" w:cs="Arial"/>
        </w:rPr>
        <w:fldChar w:fldCharType="begin"/>
      </w:r>
      <w:r w:rsidRPr="002F528C">
        <w:rPr>
          <w:rFonts w:ascii="Arial" w:hAnsi="Arial" w:cs="Arial"/>
        </w:rPr>
        <w:instrText xml:space="preserve"> HYPERLINK "https://rsdjournal.org/index.php/rsd/article/view/29082?utm_source=chatgpt.com" \t "_new" </w:instrText>
      </w:r>
      <w:r w:rsidRPr="002F528C">
        <w:rPr>
          <w:rFonts w:ascii="Arial" w:hAnsi="Arial" w:cs="Arial"/>
        </w:rPr>
        <w:fldChar w:fldCharType="separate"/>
      </w:r>
      <w:r w:rsidRPr="002F528C">
        <w:rPr>
          <w:rStyle w:val="Hyperlink"/>
          <w:rFonts w:ascii="Arial" w:eastAsiaTheme="majorEastAsia" w:hAnsi="Arial" w:cs="Arial"/>
        </w:rPr>
        <w:t>Bauab</w:t>
      </w:r>
      <w:proofErr w:type="spellEnd"/>
      <w:r w:rsidRPr="002F528C">
        <w:rPr>
          <w:rStyle w:val="Hyperlink"/>
          <w:rFonts w:ascii="Arial" w:eastAsiaTheme="majorEastAsia" w:hAnsi="Arial" w:cs="Arial"/>
        </w:rPr>
        <w:t xml:space="preserve"> Geraldo &amp; Andrade, 2023</w:t>
      </w:r>
      <w:r w:rsidRPr="002F528C">
        <w:rPr>
          <w:rFonts w:ascii="Arial" w:hAnsi="Arial" w:cs="Arial"/>
        </w:rPr>
        <w:fldChar w:fldCharType="end"/>
      </w:r>
      <w:r w:rsidRPr="002F528C">
        <w:rPr>
          <w:rFonts w:ascii="Arial" w:hAnsi="Arial" w:cs="Arial"/>
        </w:rPr>
        <w:t>).</w:t>
      </w:r>
    </w:p>
    <w:p w14:paraId="2682A23E" w14:textId="7F582095" w:rsidR="007762E3" w:rsidRPr="002F528C" w:rsidRDefault="007762E3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Desse modo, o </w:t>
      </w:r>
      <w:proofErr w:type="spellStart"/>
      <w:r w:rsidRPr="002F528C">
        <w:rPr>
          <w:rFonts w:ascii="Arial" w:hAnsi="Arial" w:cs="Arial"/>
        </w:rPr>
        <w:t>talk</w:t>
      </w:r>
      <w:proofErr w:type="spellEnd"/>
      <w:r w:rsidRPr="002F528C">
        <w:rPr>
          <w:rFonts w:ascii="Arial" w:hAnsi="Arial" w:cs="Arial"/>
        </w:rPr>
        <w:t xml:space="preserve"> show se consolidou como um espaço de </w:t>
      </w:r>
      <w:r w:rsidRPr="00546D27">
        <w:rPr>
          <w:rStyle w:val="Forte"/>
          <w:rFonts w:ascii="Arial" w:eastAsiaTheme="majorEastAsia" w:hAnsi="Arial" w:cs="Arial"/>
          <w:b w:val="0"/>
        </w:rPr>
        <w:t>produção coletiva de conhecimento</w:t>
      </w:r>
      <w:r w:rsidRPr="002F528C">
        <w:rPr>
          <w:rFonts w:ascii="Arial" w:hAnsi="Arial" w:cs="Arial"/>
        </w:rPr>
        <w:t xml:space="preserve"> e de fortalecimento do compromisso institucional com a inclusão, estimulando uma formação profissional pautada na valorização da diversidade e na defesa dos direitos humanos das pessoas com deficiência.</w:t>
      </w:r>
    </w:p>
    <w:p w14:paraId="14724D59" w14:textId="77777777" w:rsidR="007762E3" w:rsidRPr="002F528C" w:rsidRDefault="007762E3" w:rsidP="007762E3">
      <w:pPr>
        <w:rPr>
          <w:rFonts w:ascii="Arial" w:hAnsi="Arial" w:cs="Arial"/>
          <w:sz w:val="24"/>
          <w:szCs w:val="24"/>
        </w:rPr>
      </w:pPr>
    </w:p>
    <w:p w14:paraId="4669AC60" w14:textId="2C7EE996" w:rsidR="0C591BAA" w:rsidRPr="002F528C" w:rsidRDefault="0C591BAA" w:rsidP="00DF040B">
      <w:pPr>
        <w:pStyle w:val="Texto"/>
      </w:pPr>
    </w:p>
    <w:p w14:paraId="48D133EA" w14:textId="2C12929C" w:rsidR="00707214" w:rsidRPr="002F528C" w:rsidRDefault="00FC4166" w:rsidP="004C446D">
      <w:pPr>
        <w:pStyle w:val="Ttulo1"/>
        <w:rPr>
          <w:rFonts w:cs="Arial"/>
          <w:szCs w:val="24"/>
        </w:rPr>
      </w:pPr>
      <w:r w:rsidRPr="002F528C">
        <w:rPr>
          <w:rFonts w:cs="Arial"/>
          <w:szCs w:val="24"/>
        </w:rPr>
        <w:t>5</w:t>
      </w:r>
      <w:r w:rsidR="0060173B" w:rsidRPr="002F528C">
        <w:rPr>
          <w:rFonts w:cs="Arial"/>
          <w:szCs w:val="24"/>
        </w:rPr>
        <w:t xml:space="preserve"> </w:t>
      </w:r>
      <w:r w:rsidR="00707214" w:rsidRPr="002F528C">
        <w:rPr>
          <w:rFonts w:cs="Arial"/>
          <w:szCs w:val="24"/>
        </w:rPr>
        <w:t>CONSIDERAÇÕES FINAIS</w:t>
      </w:r>
    </w:p>
    <w:p w14:paraId="63EA4DA6" w14:textId="77777777" w:rsidR="00546D27" w:rsidRDefault="007762E3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 xml:space="preserve">A experiência vivenciada na XVIII Jornada Acadêmica de Nutrição da FURB, por meio do </w:t>
      </w:r>
      <w:proofErr w:type="spellStart"/>
      <w:r w:rsidRPr="002F528C">
        <w:rPr>
          <w:rStyle w:val="nfase"/>
          <w:rFonts w:ascii="Arial" w:eastAsiaTheme="majorEastAsia" w:hAnsi="Arial" w:cs="Arial"/>
        </w:rPr>
        <w:t>talk</w:t>
      </w:r>
      <w:proofErr w:type="spellEnd"/>
      <w:r w:rsidRPr="002F528C">
        <w:rPr>
          <w:rStyle w:val="nfase"/>
          <w:rFonts w:ascii="Arial" w:eastAsiaTheme="majorEastAsia" w:hAnsi="Arial" w:cs="Arial"/>
        </w:rPr>
        <w:t xml:space="preserve"> show multiprofissional “Singularidades da Pessoa com Deficiência”</w:t>
      </w:r>
      <w:r w:rsidRPr="002F528C">
        <w:rPr>
          <w:rFonts w:ascii="Arial" w:hAnsi="Arial" w:cs="Arial"/>
        </w:rPr>
        <w:t>, demonstrou a relevância de integrar saberes e promover o diálogo entre diferentes áreas no campo da saúde. A atividade possibilitou aos acadêmicos compreender a deficiência a partir de uma perspectiva ampliada, superando concepções reducionistas e fortalecendo o olhar biopsicossocial.</w:t>
      </w:r>
    </w:p>
    <w:p w14:paraId="17EC321E" w14:textId="77777777" w:rsidR="00546D27" w:rsidRDefault="007762E3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t>O evento contribuiu significativamente para a formação de profissionais mais conscientes, empáticos e preparados para atuar em equipes interdisciplinares, alinhando-se às diretrizes da Lei Brasileira de Inclusão e aos princípios da atenção integral à saúde. Ao mesmo tempo, reafirmou o papel da universidade como espaço de transformação social, ao aproximar ensino, pesquisa e extensão de práticas que promovem inclusão, cidadania e justiça social.</w:t>
      </w:r>
    </w:p>
    <w:p w14:paraId="4BA5E042" w14:textId="5B4B794C" w:rsidR="007762E3" w:rsidRPr="002F528C" w:rsidRDefault="007762E3" w:rsidP="00546D27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F528C">
        <w:rPr>
          <w:rFonts w:ascii="Arial" w:hAnsi="Arial" w:cs="Arial"/>
        </w:rPr>
        <w:lastRenderedPageBreak/>
        <w:t>A discussão multiprofissional sobre as singularidades da pessoa com deficiência reafirma que o cuidado ético e humanizado depende da escuta, do diálogo e da colaboração entre os diferentes saberes. A experiência reforça, portanto, a necessidade de que ações semelhantes continuem sendo promovidas nos espaços acadêmicos, como forma de consolidar uma cultura de respeito à diversidade e de valorização da vida em todas as suas formas</w:t>
      </w:r>
    </w:p>
    <w:p w14:paraId="2EABA2E7" w14:textId="77777777" w:rsidR="00126DD2" w:rsidRPr="002F528C" w:rsidRDefault="00126DD2" w:rsidP="00DF040B">
      <w:pPr>
        <w:pStyle w:val="Texto"/>
      </w:pPr>
    </w:p>
    <w:p w14:paraId="592425AB" w14:textId="465F289D" w:rsidR="001E54C1" w:rsidRPr="002F528C" w:rsidRDefault="00707214">
      <w:pPr>
        <w:pStyle w:val="TtulosNoNumerados"/>
      </w:pPr>
      <w:r w:rsidRPr="002F528C">
        <w:t>REFERÊNCIAS</w:t>
      </w:r>
    </w:p>
    <w:p w14:paraId="3DA5BF3A" w14:textId="77777777" w:rsidR="007762E3" w:rsidRPr="002F528C" w:rsidRDefault="007762E3">
      <w:pPr>
        <w:pStyle w:val="TtulosNoNumerados"/>
      </w:pPr>
    </w:p>
    <w:p w14:paraId="6F6C57C0" w14:textId="77777777" w:rsidR="007762E3" w:rsidRPr="00E76566" w:rsidRDefault="007762E3" w:rsidP="007762E3">
      <w:pPr>
        <w:pStyle w:val="NormalWeb"/>
        <w:rPr>
          <w:rFonts w:ascii="Arial" w:hAnsi="Arial" w:cs="Arial"/>
          <w:sz w:val="22"/>
          <w:szCs w:val="22"/>
        </w:rPr>
      </w:pPr>
      <w:r w:rsidRPr="00E76566">
        <w:rPr>
          <w:rFonts w:ascii="Arial" w:hAnsi="Arial" w:cs="Arial"/>
          <w:sz w:val="22"/>
          <w:szCs w:val="22"/>
        </w:rPr>
        <w:t xml:space="preserve">BAUAB GERALDO, F. J.; ANDRADE, E. A. </w:t>
      </w:r>
      <w:r w:rsidRPr="00E76566">
        <w:rPr>
          <w:rStyle w:val="nfase"/>
          <w:rFonts w:ascii="Arial" w:eastAsiaTheme="majorEastAsia" w:hAnsi="Arial" w:cs="Arial"/>
          <w:sz w:val="22"/>
          <w:szCs w:val="22"/>
        </w:rPr>
        <w:t xml:space="preserve">Barreiras ao acesso de pessoas com deficiência aos serviços de saúde: uma </w:t>
      </w:r>
      <w:proofErr w:type="spellStart"/>
      <w:r w:rsidRPr="00E76566">
        <w:rPr>
          <w:rStyle w:val="nfase"/>
          <w:rFonts w:ascii="Arial" w:eastAsiaTheme="majorEastAsia" w:hAnsi="Arial" w:cs="Arial"/>
          <w:sz w:val="22"/>
          <w:szCs w:val="22"/>
        </w:rPr>
        <w:t>metassíntese</w:t>
      </w:r>
      <w:proofErr w:type="spellEnd"/>
      <w:r w:rsidRPr="00E76566">
        <w:rPr>
          <w:rStyle w:val="nfase"/>
          <w:rFonts w:ascii="Arial" w:eastAsiaTheme="majorEastAsia" w:hAnsi="Arial" w:cs="Arial"/>
          <w:sz w:val="22"/>
          <w:szCs w:val="22"/>
        </w:rPr>
        <w:t xml:space="preserve"> qualitativa</w:t>
      </w:r>
      <w:r w:rsidRPr="00E76566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E76566">
        <w:rPr>
          <w:rStyle w:val="Forte"/>
          <w:rFonts w:ascii="Arial" w:eastAsiaTheme="majorEastAsia" w:hAnsi="Arial" w:cs="Arial"/>
          <w:sz w:val="22"/>
          <w:szCs w:val="22"/>
        </w:rPr>
        <w:t>Research</w:t>
      </w:r>
      <w:proofErr w:type="spellEnd"/>
      <w:r w:rsidRPr="00E76566">
        <w:rPr>
          <w:rStyle w:val="Forte"/>
          <w:rFonts w:ascii="Arial" w:eastAsiaTheme="majorEastAsia" w:hAnsi="Arial" w:cs="Arial"/>
          <w:sz w:val="22"/>
          <w:szCs w:val="22"/>
        </w:rPr>
        <w:t xml:space="preserve">, </w:t>
      </w:r>
      <w:proofErr w:type="spellStart"/>
      <w:r w:rsidRPr="00E76566">
        <w:rPr>
          <w:rStyle w:val="Forte"/>
          <w:rFonts w:ascii="Arial" w:eastAsiaTheme="majorEastAsia" w:hAnsi="Arial" w:cs="Arial"/>
          <w:sz w:val="22"/>
          <w:szCs w:val="22"/>
        </w:rPr>
        <w:t>Society</w:t>
      </w:r>
      <w:proofErr w:type="spellEnd"/>
      <w:r w:rsidRPr="00E76566">
        <w:rPr>
          <w:rStyle w:val="Forte"/>
          <w:rFonts w:ascii="Arial" w:eastAsiaTheme="majorEastAsia" w:hAnsi="Arial" w:cs="Arial"/>
          <w:sz w:val="22"/>
          <w:szCs w:val="22"/>
        </w:rPr>
        <w:t xml:space="preserve"> </w:t>
      </w:r>
      <w:proofErr w:type="spellStart"/>
      <w:r w:rsidRPr="00E76566">
        <w:rPr>
          <w:rStyle w:val="Forte"/>
          <w:rFonts w:ascii="Arial" w:eastAsiaTheme="majorEastAsia" w:hAnsi="Arial" w:cs="Arial"/>
          <w:sz w:val="22"/>
          <w:szCs w:val="22"/>
        </w:rPr>
        <w:t>and</w:t>
      </w:r>
      <w:proofErr w:type="spellEnd"/>
      <w:r w:rsidRPr="00E76566">
        <w:rPr>
          <w:rStyle w:val="Forte"/>
          <w:rFonts w:ascii="Arial" w:eastAsiaTheme="majorEastAsia" w:hAnsi="Arial" w:cs="Arial"/>
          <w:sz w:val="22"/>
          <w:szCs w:val="22"/>
        </w:rPr>
        <w:t xml:space="preserve"> </w:t>
      </w:r>
      <w:proofErr w:type="spellStart"/>
      <w:r w:rsidRPr="00E76566">
        <w:rPr>
          <w:rStyle w:val="Forte"/>
          <w:rFonts w:ascii="Arial" w:eastAsiaTheme="majorEastAsia" w:hAnsi="Arial" w:cs="Arial"/>
          <w:sz w:val="22"/>
          <w:szCs w:val="22"/>
        </w:rPr>
        <w:t>Development</w:t>
      </w:r>
      <w:proofErr w:type="spellEnd"/>
      <w:r w:rsidRPr="00E76566">
        <w:rPr>
          <w:rFonts w:ascii="Arial" w:hAnsi="Arial" w:cs="Arial"/>
          <w:sz w:val="22"/>
          <w:szCs w:val="22"/>
        </w:rPr>
        <w:t>, v. 12, n. 2, p. e29012229082, 2023.</w:t>
      </w:r>
      <w:r w:rsidRPr="00E76566">
        <w:rPr>
          <w:rFonts w:ascii="Arial" w:hAnsi="Arial" w:cs="Arial"/>
          <w:sz w:val="22"/>
          <w:szCs w:val="22"/>
        </w:rPr>
        <w:br/>
        <w:t xml:space="preserve">Disponível em: </w:t>
      </w:r>
      <w:hyperlink r:id="rId9" w:tgtFrame="_new" w:history="1">
        <w:r w:rsidRPr="00E76566">
          <w:rPr>
            <w:rStyle w:val="Hyperlink"/>
            <w:rFonts w:ascii="Arial" w:eastAsiaTheme="majorEastAsia" w:hAnsi="Arial" w:cs="Arial"/>
            <w:sz w:val="22"/>
            <w:szCs w:val="22"/>
          </w:rPr>
          <w:t>https://rsdjournal.org/index.php/rsd/article/view/29082</w:t>
        </w:r>
      </w:hyperlink>
      <w:r w:rsidRPr="00E76566">
        <w:rPr>
          <w:rFonts w:ascii="Arial" w:hAnsi="Arial" w:cs="Arial"/>
          <w:sz w:val="22"/>
          <w:szCs w:val="22"/>
        </w:rPr>
        <w:t>. Acesso em: 2 nov. 2025.</w:t>
      </w:r>
    </w:p>
    <w:p w14:paraId="2A6F4EF9" w14:textId="77777777" w:rsidR="007762E3" w:rsidRPr="00E76566" w:rsidRDefault="007762E3" w:rsidP="007762E3">
      <w:pPr>
        <w:pStyle w:val="NormalWeb"/>
        <w:rPr>
          <w:rFonts w:ascii="Arial" w:hAnsi="Arial" w:cs="Arial"/>
          <w:sz w:val="22"/>
          <w:szCs w:val="22"/>
        </w:rPr>
      </w:pPr>
      <w:r w:rsidRPr="00E76566">
        <w:rPr>
          <w:rFonts w:ascii="Arial" w:hAnsi="Arial" w:cs="Arial"/>
          <w:sz w:val="22"/>
          <w:szCs w:val="22"/>
        </w:rPr>
        <w:t xml:space="preserve">DINIZ, D.; BARBOSA, L.; SANTOS, W. R. </w:t>
      </w:r>
      <w:r w:rsidRPr="00E76566">
        <w:rPr>
          <w:rStyle w:val="nfase"/>
          <w:rFonts w:ascii="Arial" w:eastAsiaTheme="majorEastAsia" w:hAnsi="Arial" w:cs="Arial"/>
          <w:sz w:val="22"/>
          <w:szCs w:val="22"/>
        </w:rPr>
        <w:t>Deficiência, direitos humanos e justiça</w:t>
      </w:r>
      <w:r w:rsidRPr="00E76566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E76566">
        <w:rPr>
          <w:rStyle w:val="Forte"/>
          <w:rFonts w:ascii="Arial" w:eastAsiaTheme="majorEastAsia" w:hAnsi="Arial" w:cs="Arial"/>
          <w:sz w:val="22"/>
          <w:szCs w:val="22"/>
        </w:rPr>
        <w:t>Sur</w:t>
      </w:r>
      <w:proofErr w:type="spellEnd"/>
      <w:r w:rsidRPr="00E76566">
        <w:rPr>
          <w:rStyle w:val="Forte"/>
          <w:rFonts w:ascii="Arial" w:eastAsiaTheme="majorEastAsia" w:hAnsi="Arial" w:cs="Arial"/>
          <w:sz w:val="22"/>
          <w:szCs w:val="22"/>
        </w:rPr>
        <w:t xml:space="preserve"> – Revista Internacional de Direitos Humanos</w:t>
      </w:r>
      <w:r w:rsidRPr="00E76566">
        <w:rPr>
          <w:rFonts w:ascii="Arial" w:hAnsi="Arial" w:cs="Arial"/>
          <w:sz w:val="22"/>
          <w:szCs w:val="22"/>
        </w:rPr>
        <w:t>, v. 6, n. 11, p. 64–77, 2009.</w:t>
      </w:r>
      <w:r w:rsidRPr="00E76566">
        <w:rPr>
          <w:rFonts w:ascii="Arial" w:hAnsi="Arial" w:cs="Arial"/>
          <w:sz w:val="22"/>
          <w:szCs w:val="22"/>
        </w:rPr>
        <w:br/>
        <w:t>Disponível em: https://www.scielo.br/j/sur/a/FJZ7XbQxJHPfQzGnV4dJfyk/. Acesso em: 2 nov. 2025.</w:t>
      </w:r>
    </w:p>
    <w:p w14:paraId="0B35616E" w14:textId="77777777" w:rsidR="007762E3" w:rsidRPr="00E76566" w:rsidRDefault="007762E3" w:rsidP="007762E3">
      <w:pPr>
        <w:pStyle w:val="NormalWeb"/>
        <w:rPr>
          <w:rFonts w:ascii="Arial" w:hAnsi="Arial" w:cs="Arial"/>
          <w:sz w:val="22"/>
          <w:szCs w:val="22"/>
        </w:rPr>
      </w:pPr>
      <w:r w:rsidRPr="00E76566">
        <w:rPr>
          <w:rFonts w:ascii="Arial" w:hAnsi="Arial" w:cs="Arial"/>
          <w:sz w:val="22"/>
          <w:szCs w:val="22"/>
        </w:rPr>
        <w:t xml:space="preserve">ORGANIZAÇÃO MUNDIAL DA SAÚDE (OMS). </w:t>
      </w:r>
      <w:r w:rsidRPr="00E76566">
        <w:rPr>
          <w:rStyle w:val="nfase"/>
          <w:rFonts w:ascii="Arial" w:eastAsiaTheme="majorEastAsia" w:hAnsi="Arial" w:cs="Arial"/>
          <w:sz w:val="22"/>
          <w:szCs w:val="22"/>
        </w:rPr>
        <w:t>Classificação Internacional de Funcionalidade, Incapacidade e Saúde (CIF)</w:t>
      </w:r>
      <w:r w:rsidRPr="00E76566">
        <w:rPr>
          <w:rFonts w:ascii="Arial" w:hAnsi="Arial" w:cs="Arial"/>
          <w:sz w:val="22"/>
          <w:szCs w:val="22"/>
        </w:rPr>
        <w:t>. São Paulo: Edusp, 2003.</w:t>
      </w:r>
      <w:r w:rsidRPr="00E76566">
        <w:rPr>
          <w:rFonts w:ascii="Arial" w:hAnsi="Arial" w:cs="Arial"/>
          <w:sz w:val="22"/>
          <w:szCs w:val="22"/>
        </w:rPr>
        <w:br/>
        <w:t>Disponível em: https://apps.who.int/iris/handle/10665/42407. Acesso em: 2 nov. 2025.</w:t>
      </w:r>
    </w:p>
    <w:p w14:paraId="19E76A91" w14:textId="77777777" w:rsidR="007762E3" w:rsidRPr="00E76566" w:rsidRDefault="007762E3" w:rsidP="007762E3">
      <w:pPr>
        <w:pStyle w:val="NormalWeb"/>
        <w:rPr>
          <w:rFonts w:ascii="Arial" w:hAnsi="Arial" w:cs="Arial"/>
          <w:sz w:val="22"/>
          <w:szCs w:val="22"/>
        </w:rPr>
      </w:pPr>
      <w:r w:rsidRPr="00E76566">
        <w:rPr>
          <w:rFonts w:ascii="Arial" w:hAnsi="Arial" w:cs="Arial"/>
          <w:sz w:val="22"/>
          <w:szCs w:val="22"/>
        </w:rPr>
        <w:t xml:space="preserve">BRASIL. </w:t>
      </w:r>
      <w:r w:rsidRPr="00E76566">
        <w:rPr>
          <w:rStyle w:val="Forte"/>
          <w:rFonts w:ascii="Arial" w:eastAsiaTheme="majorEastAsia" w:hAnsi="Arial" w:cs="Arial"/>
          <w:sz w:val="22"/>
          <w:szCs w:val="22"/>
        </w:rPr>
        <w:t>Lei Brasileira de Inclusão da Pessoa com Deficiência (Lei nº 13.146, de 6 de julho de 2015)</w:t>
      </w:r>
      <w:r w:rsidRPr="00E76566">
        <w:rPr>
          <w:rFonts w:ascii="Arial" w:hAnsi="Arial" w:cs="Arial"/>
          <w:sz w:val="22"/>
          <w:szCs w:val="22"/>
        </w:rPr>
        <w:t>. Diário Oficial da União, Brasília, DF, 7 jul. 2015.</w:t>
      </w:r>
      <w:r w:rsidRPr="00E76566">
        <w:rPr>
          <w:rFonts w:ascii="Arial" w:hAnsi="Arial" w:cs="Arial"/>
          <w:sz w:val="22"/>
          <w:szCs w:val="22"/>
        </w:rPr>
        <w:br/>
        <w:t xml:space="preserve">Disponível em: </w:t>
      </w:r>
      <w:hyperlink r:id="rId10" w:tgtFrame="_new" w:history="1">
        <w:r w:rsidRPr="00E76566">
          <w:rPr>
            <w:rStyle w:val="Hyperlink"/>
            <w:rFonts w:ascii="Arial" w:eastAsiaTheme="majorEastAsia" w:hAnsi="Arial" w:cs="Arial"/>
            <w:sz w:val="22"/>
            <w:szCs w:val="22"/>
          </w:rPr>
          <w:t>https://www.planalto.gov.br/ccivil_03/_ato2015-2018/2015/lei/l13146.htm</w:t>
        </w:r>
      </w:hyperlink>
      <w:r w:rsidRPr="00E76566">
        <w:rPr>
          <w:rFonts w:ascii="Arial" w:hAnsi="Arial" w:cs="Arial"/>
          <w:sz w:val="22"/>
          <w:szCs w:val="22"/>
        </w:rPr>
        <w:t>. Acesso em: 2 nov. 2025.</w:t>
      </w:r>
    </w:p>
    <w:p w14:paraId="5DEFF997" w14:textId="77777777" w:rsidR="007762E3" w:rsidRPr="00E76566" w:rsidRDefault="007762E3" w:rsidP="007762E3">
      <w:pPr>
        <w:pStyle w:val="NormalWeb"/>
        <w:rPr>
          <w:rFonts w:ascii="Arial" w:hAnsi="Arial" w:cs="Arial"/>
          <w:sz w:val="22"/>
          <w:szCs w:val="22"/>
        </w:rPr>
      </w:pPr>
      <w:r w:rsidRPr="00E76566">
        <w:rPr>
          <w:rFonts w:ascii="Arial" w:hAnsi="Arial" w:cs="Arial"/>
          <w:sz w:val="22"/>
          <w:szCs w:val="22"/>
        </w:rPr>
        <w:t xml:space="preserve">INSTITUTO DE CIÊNCIAS SOCIAIS, POLÍTICAS E SAÚDE. </w:t>
      </w:r>
      <w:r w:rsidRPr="00E76566">
        <w:rPr>
          <w:rStyle w:val="nfase"/>
          <w:rFonts w:ascii="Arial" w:eastAsiaTheme="majorEastAsia" w:hAnsi="Arial" w:cs="Arial"/>
          <w:sz w:val="22"/>
          <w:szCs w:val="22"/>
        </w:rPr>
        <w:t>Trabalho interdisciplinar e reabilitação no SUS: desafios do modelo biopsicossocial</w:t>
      </w:r>
      <w:r w:rsidRPr="00E76566">
        <w:rPr>
          <w:rFonts w:ascii="Arial" w:hAnsi="Arial" w:cs="Arial"/>
          <w:sz w:val="22"/>
          <w:szCs w:val="22"/>
        </w:rPr>
        <w:t xml:space="preserve">. </w:t>
      </w:r>
      <w:r w:rsidRPr="00E76566">
        <w:rPr>
          <w:rStyle w:val="Forte"/>
          <w:rFonts w:ascii="Arial" w:eastAsiaTheme="majorEastAsia" w:hAnsi="Arial" w:cs="Arial"/>
          <w:sz w:val="22"/>
          <w:szCs w:val="22"/>
        </w:rPr>
        <w:t>Interface – Comunicação, Saúde, Educação</w:t>
      </w:r>
      <w:r w:rsidRPr="00E76566">
        <w:rPr>
          <w:rFonts w:ascii="Arial" w:hAnsi="Arial" w:cs="Arial"/>
          <w:sz w:val="22"/>
          <w:szCs w:val="22"/>
        </w:rPr>
        <w:t>, v. 28, e230178, 2024.</w:t>
      </w:r>
      <w:r w:rsidRPr="00E76566">
        <w:rPr>
          <w:rFonts w:ascii="Arial" w:hAnsi="Arial" w:cs="Arial"/>
          <w:sz w:val="22"/>
          <w:szCs w:val="22"/>
        </w:rPr>
        <w:br/>
        <w:t xml:space="preserve">Disponível em: </w:t>
      </w:r>
      <w:hyperlink r:id="rId11" w:tgtFrame="_new" w:history="1">
        <w:r w:rsidRPr="00E76566">
          <w:rPr>
            <w:rStyle w:val="Hyperlink"/>
            <w:rFonts w:ascii="Arial" w:eastAsiaTheme="majorEastAsia" w:hAnsi="Arial" w:cs="Arial"/>
            <w:sz w:val="22"/>
            <w:szCs w:val="22"/>
          </w:rPr>
          <w:t>https://www.scielosp.org/article/icse/2024.v28/e230178/pt/</w:t>
        </w:r>
      </w:hyperlink>
      <w:r w:rsidRPr="00E76566">
        <w:rPr>
          <w:rFonts w:ascii="Arial" w:hAnsi="Arial" w:cs="Arial"/>
          <w:sz w:val="22"/>
          <w:szCs w:val="22"/>
        </w:rPr>
        <w:t>. Acesso em: 2 nov. 2025.</w:t>
      </w:r>
    </w:p>
    <w:bookmarkEnd w:id="0"/>
    <w:p w14:paraId="1AA5E30C" w14:textId="77777777" w:rsidR="007762E3" w:rsidRPr="00E76566" w:rsidRDefault="007762E3">
      <w:pPr>
        <w:pStyle w:val="TtulosNoNumerados"/>
        <w:rPr>
          <w:sz w:val="20"/>
          <w:szCs w:val="20"/>
        </w:rPr>
      </w:pPr>
    </w:p>
    <w:p w14:paraId="79BEE3E7" w14:textId="77777777" w:rsidR="001E54C1" w:rsidRPr="002F528C" w:rsidRDefault="001E54C1">
      <w:pPr>
        <w:pStyle w:val="TtulosNoNumerados"/>
      </w:pPr>
    </w:p>
    <w:p w14:paraId="61126B4C" w14:textId="77777777" w:rsidR="001E54C1" w:rsidRPr="002F528C" w:rsidRDefault="001E54C1">
      <w:pPr>
        <w:pStyle w:val="TtulosNoNumerados"/>
      </w:pPr>
    </w:p>
    <w:p w14:paraId="361B03A7" w14:textId="77777777" w:rsidR="001E54C1" w:rsidRPr="002F528C" w:rsidRDefault="001E54C1">
      <w:pPr>
        <w:pStyle w:val="TtulosNoNumerados"/>
      </w:pPr>
    </w:p>
    <w:p w14:paraId="3CB62C86" w14:textId="77777777" w:rsidR="00E31A9B" w:rsidRPr="002F528C" w:rsidRDefault="00E31A9B">
      <w:pPr>
        <w:pStyle w:val="TtulosNoNumerados"/>
      </w:pPr>
    </w:p>
    <w:p w14:paraId="400A594F" w14:textId="77777777" w:rsidR="001E54C1" w:rsidRPr="002F528C" w:rsidRDefault="001E54C1">
      <w:pPr>
        <w:pStyle w:val="TtulosNoNumerados"/>
      </w:pPr>
    </w:p>
    <w:sectPr w:rsidR="001E54C1" w:rsidRPr="002F528C" w:rsidSect="004C44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8FACAA" w14:textId="77777777" w:rsidR="00900A16" w:rsidRDefault="00900A16" w:rsidP="00026BCD">
      <w:pPr>
        <w:spacing w:line="240" w:lineRule="auto"/>
      </w:pPr>
      <w:r>
        <w:separator/>
      </w:r>
    </w:p>
  </w:endnote>
  <w:endnote w:type="continuationSeparator" w:id="0">
    <w:p w14:paraId="7683336E" w14:textId="77777777" w:rsidR="00900A16" w:rsidRDefault="00900A16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5AECD" w14:textId="77777777" w:rsidR="00B9625E" w:rsidRDefault="00B9625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A3ACD" w14:textId="77777777" w:rsidR="00B9625E" w:rsidRDefault="00B962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5B1089" w14:textId="77777777" w:rsidR="00900A16" w:rsidRDefault="00900A16" w:rsidP="00026BCD">
      <w:pPr>
        <w:spacing w:line="240" w:lineRule="auto"/>
      </w:pPr>
      <w:r>
        <w:separator/>
      </w:r>
    </w:p>
  </w:footnote>
  <w:footnote w:type="continuationSeparator" w:id="0">
    <w:p w14:paraId="0928D6D4" w14:textId="77777777" w:rsidR="00900A16" w:rsidRDefault="00900A16" w:rsidP="00026BCD">
      <w:pPr>
        <w:spacing w:line="240" w:lineRule="auto"/>
      </w:pPr>
      <w:r>
        <w:continuationSeparator/>
      </w:r>
    </w:p>
  </w:footnote>
  <w:footnote w:id="1">
    <w:p w14:paraId="67BE4BA7" w14:textId="3A453772" w:rsidR="00250E5E" w:rsidRPr="00B9625E" w:rsidRDefault="00250E5E" w:rsidP="00B9625E">
      <w:pPr>
        <w:pStyle w:val="TtulosNoNumerados"/>
        <w:jc w:val="both"/>
        <w:rPr>
          <w:rFonts w:eastAsia="Arial"/>
          <w:b w:val="0"/>
          <w:bCs w:val="0"/>
          <w:sz w:val="20"/>
          <w:szCs w:val="20"/>
        </w:rPr>
      </w:pPr>
      <w:r w:rsidRPr="00B9625E">
        <w:rPr>
          <w:rStyle w:val="Refdenotaderodap"/>
          <w:b w:val="0"/>
          <w:bCs w:val="0"/>
          <w:sz w:val="20"/>
          <w:szCs w:val="20"/>
        </w:rPr>
        <w:footnoteRef/>
      </w:r>
      <w:r w:rsidRPr="00B9625E">
        <w:rPr>
          <w:b w:val="0"/>
          <w:bCs w:val="0"/>
          <w:sz w:val="20"/>
          <w:szCs w:val="20"/>
        </w:rPr>
        <w:t xml:space="preserve"> </w:t>
      </w:r>
      <w:r w:rsidR="00E5410E" w:rsidRPr="00B9625E">
        <w:rPr>
          <w:rFonts w:eastAsia="Arial"/>
          <w:b w:val="0"/>
          <w:bCs w:val="0"/>
          <w:sz w:val="20"/>
          <w:szCs w:val="20"/>
        </w:rPr>
        <w:t xml:space="preserve">Especialista, Fundação Universidade Regional de Blumenau (FURB), Blumenau, Santa Catarina, Brasil, </w:t>
      </w:r>
      <w:hyperlink r:id="rId1" w:history="1">
        <w:r w:rsidR="00B9625E" w:rsidRPr="00B9625E">
          <w:rPr>
            <w:rStyle w:val="Hyperlink"/>
            <w:rFonts w:eastAsia="Arial"/>
            <w:b w:val="0"/>
            <w:bCs w:val="0"/>
            <w:sz w:val="20"/>
            <w:szCs w:val="20"/>
          </w:rPr>
          <w:t>se.fisioterapia@gmail.com</w:t>
        </w:r>
      </w:hyperlink>
    </w:p>
    <w:p w14:paraId="10E13C47" w14:textId="4E537AC8" w:rsidR="00B9625E" w:rsidRPr="00B9625E" w:rsidRDefault="00B9625E" w:rsidP="00B9625E">
      <w:pPr>
        <w:pStyle w:val="TtulosNoNumerados"/>
        <w:jc w:val="both"/>
        <w:rPr>
          <w:rFonts w:eastAsia="Arial"/>
          <w:b w:val="0"/>
          <w:bCs w:val="0"/>
          <w:sz w:val="20"/>
          <w:szCs w:val="20"/>
        </w:rPr>
      </w:pPr>
      <w:r w:rsidRPr="00B9625E">
        <w:rPr>
          <w:rStyle w:val="Refdenotaderodap"/>
          <w:b w:val="0"/>
          <w:bCs w:val="0"/>
          <w:sz w:val="20"/>
          <w:szCs w:val="20"/>
        </w:rPr>
        <w:t>2</w:t>
      </w:r>
      <w:r w:rsidRPr="00B9625E">
        <w:rPr>
          <w:b w:val="0"/>
          <w:bCs w:val="0"/>
          <w:sz w:val="20"/>
          <w:szCs w:val="20"/>
        </w:rPr>
        <w:t xml:space="preserve"> </w:t>
      </w:r>
      <w:r w:rsidRPr="00B9625E">
        <w:rPr>
          <w:rFonts w:eastAsia="Arial"/>
          <w:b w:val="0"/>
          <w:bCs w:val="0"/>
          <w:sz w:val="20"/>
          <w:szCs w:val="20"/>
        </w:rPr>
        <w:t>Doutora, Fundação Universidade Regional de Blumenau (FURB), Blumenau, Santa Catarina, Brasil, lucianec@furb.br</w:t>
      </w:r>
    </w:p>
    <w:p w14:paraId="366CCF7D" w14:textId="77777777" w:rsidR="00B9625E" w:rsidRDefault="00B9625E" w:rsidP="00250E5E">
      <w:pPr>
        <w:pStyle w:val="TtulosNoNumerados"/>
        <w:rPr>
          <w:rFonts w:eastAsia="Arial"/>
          <w:b w:val="0"/>
          <w:bCs w:val="0"/>
          <w:sz w:val="22"/>
          <w:szCs w:val="22"/>
        </w:rPr>
      </w:pPr>
    </w:p>
    <w:p w14:paraId="6D817221" w14:textId="77777777" w:rsidR="00B9625E" w:rsidRPr="00250E5E" w:rsidRDefault="00B9625E" w:rsidP="00250E5E">
      <w:pPr>
        <w:pStyle w:val="TtulosNoNumerados"/>
        <w:rPr>
          <w:b w:val="0"/>
          <w:bCs w:val="0"/>
          <w:sz w:val="22"/>
          <w:szCs w:val="22"/>
        </w:rPr>
      </w:pPr>
    </w:p>
    <w:p w14:paraId="22FD869C" w14:textId="0A693264" w:rsidR="00250E5E" w:rsidRDefault="00250E5E" w:rsidP="00B9625E">
      <w:pPr>
        <w:pStyle w:val="Textodenotaderodap"/>
        <w:ind w:firstLine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8B65E4" w14:textId="604B6F8E" w:rsidR="008562B7" w:rsidRDefault="00900A16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3C001" w14:textId="675325A4" w:rsidR="34CB68DF" w:rsidRDefault="00900A16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B8FA9C" w14:textId="4E46BFD7" w:rsidR="008562B7" w:rsidRDefault="00900A16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617C5"/>
    <w:rsid w:val="00083ECD"/>
    <w:rsid w:val="0008414C"/>
    <w:rsid w:val="00091F4C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403C"/>
    <w:rsid w:val="00297730"/>
    <w:rsid w:val="002A6224"/>
    <w:rsid w:val="002D4387"/>
    <w:rsid w:val="002E5744"/>
    <w:rsid w:val="002F528C"/>
    <w:rsid w:val="0030144E"/>
    <w:rsid w:val="0030158D"/>
    <w:rsid w:val="003063C9"/>
    <w:rsid w:val="00314631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11F5E"/>
    <w:rsid w:val="00522804"/>
    <w:rsid w:val="00526D12"/>
    <w:rsid w:val="00531E8C"/>
    <w:rsid w:val="00546D27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E7866"/>
    <w:rsid w:val="006F2C21"/>
    <w:rsid w:val="007016EA"/>
    <w:rsid w:val="00704890"/>
    <w:rsid w:val="00707214"/>
    <w:rsid w:val="00717678"/>
    <w:rsid w:val="00760B15"/>
    <w:rsid w:val="00762971"/>
    <w:rsid w:val="0076389E"/>
    <w:rsid w:val="007762E3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0A16"/>
    <w:rsid w:val="0090786F"/>
    <w:rsid w:val="00915550"/>
    <w:rsid w:val="009173EC"/>
    <w:rsid w:val="00965B62"/>
    <w:rsid w:val="009676AF"/>
    <w:rsid w:val="00971680"/>
    <w:rsid w:val="00977EBB"/>
    <w:rsid w:val="0098531D"/>
    <w:rsid w:val="009909C9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9625E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5410E"/>
    <w:rsid w:val="00E57BDA"/>
    <w:rsid w:val="00E65BC9"/>
    <w:rsid w:val="00E73320"/>
    <w:rsid w:val="00E76566"/>
    <w:rsid w:val="00E91D9C"/>
    <w:rsid w:val="00EC1F91"/>
    <w:rsid w:val="00ED4385"/>
    <w:rsid w:val="00ED7BE5"/>
    <w:rsid w:val="00EE2639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Fontepargpadro"/>
    <w:rsid w:val="006F2C21"/>
  </w:style>
  <w:style w:type="character" w:customStyle="1" w:styleId="eop">
    <w:name w:val="eop"/>
    <w:basedOn w:val="Fontepargpadro"/>
    <w:rsid w:val="006F2C21"/>
  </w:style>
  <w:style w:type="character" w:styleId="Forte">
    <w:name w:val="Strong"/>
    <w:basedOn w:val="Fontepargpadro"/>
    <w:uiPriority w:val="22"/>
    <w:qFormat/>
    <w:rsid w:val="00762971"/>
    <w:rPr>
      <w:b/>
      <w:bCs/>
    </w:rPr>
  </w:style>
  <w:style w:type="paragraph" w:styleId="NormalWeb">
    <w:name w:val="Normal (Web)"/>
    <w:basedOn w:val="Normal"/>
    <w:uiPriority w:val="99"/>
    <w:unhideWhenUsed/>
    <w:rsid w:val="0076297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ms-1">
    <w:name w:val="ms-1"/>
    <w:basedOn w:val="Fontepargpadro"/>
    <w:rsid w:val="00762971"/>
  </w:style>
  <w:style w:type="character" w:customStyle="1" w:styleId="max-w-15ch">
    <w:name w:val="max-w-[15ch]"/>
    <w:basedOn w:val="Fontepargpadro"/>
    <w:rsid w:val="00762971"/>
  </w:style>
  <w:style w:type="character" w:styleId="nfase">
    <w:name w:val="Emphasis"/>
    <w:basedOn w:val="Fontepargpadro"/>
    <w:uiPriority w:val="20"/>
    <w:qFormat/>
    <w:rsid w:val="00977EBB"/>
    <w:rPr>
      <w:i/>
      <w:iCs/>
    </w:rPr>
  </w:style>
  <w:style w:type="character" w:customStyle="1" w:styleId="citation-69">
    <w:name w:val="citation-69"/>
    <w:basedOn w:val="Fontepargpadro"/>
    <w:rsid w:val="009909C9"/>
  </w:style>
  <w:style w:type="character" w:customStyle="1" w:styleId="citation-109">
    <w:name w:val="citation-109"/>
    <w:basedOn w:val="Fontepargpadro"/>
    <w:rsid w:val="00314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2.senado.leg.br/noticias/materias/2019/10/30/modelos-de-avaliacao-biopsicossocial-dividem-convidados-em-audiencia-da-cas?utm_source=chatgpt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losp.org/article/icse/2024.v28/e230178/pt/?utm_source=chatgpt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lanalto.gov.br/ccivil_03/_ato2015-2018/2015/lei/l13146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sdjournal.org/index.php/rsd/article/view/29082?utm_source=chatgpt.com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e.fisioterapi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73A63-589C-4B67-9FD5-5845E79BF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2160</Words>
  <Characters>11669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Conta da Microsoft</cp:lastModifiedBy>
  <cp:revision>2</cp:revision>
  <dcterms:created xsi:type="dcterms:W3CDTF">2025-11-02T21:45:00Z</dcterms:created>
  <dcterms:modified xsi:type="dcterms:W3CDTF">2025-11-02T21:45:00Z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