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7738CF" w:rsidP="3D2B4C02" w:rsidRDefault="005974DF" w14:paraId="6778720C" wp14:textId="417DB03C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center"/>
        <w:rPr>
          <w:rFonts w:ascii="Times New Roman" w:hAnsi="Times New Roman"/>
          <w:b w:val="1"/>
          <w:bCs w:val="1"/>
          <w:noProof w:val="0"/>
          <w:lang w:val="pt-PT"/>
        </w:rPr>
      </w:pPr>
      <w:r w:rsidRPr="3D2B4C02" w:rsidR="644F5FA7">
        <w:rPr>
          <w:rFonts w:ascii="Times New Roman" w:hAnsi="Times New Roman"/>
          <w:b w:val="1"/>
          <w:bCs w:val="1"/>
          <w:noProof w:val="0"/>
          <w:lang w:val="pt-BR"/>
        </w:rPr>
        <w:t>PLANO DE EDUCAÇÃO AMBIENTAL</w:t>
      </w:r>
      <w:r w:rsidRPr="3D2B4C02" w:rsidR="644F5FA7">
        <w:rPr>
          <w:rFonts w:ascii="Times New Roman" w:hAnsi="Times New Roman"/>
          <w:b w:val="1"/>
          <w:bCs w:val="1"/>
          <w:noProof w:val="0"/>
          <w:lang w:val="pt-BR"/>
        </w:rPr>
        <w:t>: INTEGRANDO A TEORIA COGNITIVA DE HUMBERTO MATURANA E FRANCISCO VARELA COM A BNCC</w:t>
      </w:r>
    </w:p>
    <w:p xmlns:wp14="http://schemas.microsoft.com/office/word/2010/wordml" w:rsidR="007738CF" w:rsidP="3D2B4C02" w:rsidRDefault="005974DF" w14:paraId="3610D81F" wp14:textId="45B3FD63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center"/>
        <w:rPr>
          <w:rFonts w:ascii="Times New Roman" w:hAnsi="Times New Roman"/>
          <w:b w:val="1"/>
          <w:bCs w:val="1"/>
        </w:rPr>
      </w:pPr>
      <w:r w:rsidRPr="3D2B4C02" w:rsidR="641C0AD7">
        <w:rPr>
          <w:rFonts w:ascii="Times New Roman" w:hAnsi="Times New Roman"/>
          <w:b w:val="0"/>
          <w:bCs w:val="0"/>
        </w:rPr>
        <w:t xml:space="preserve">Resumo </w:t>
      </w:r>
      <w:r w:rsidRPr="3D2B4C02" w:rsidR="4DC53D62">
        <w:rPr>
          <w:rFonts w:ascii="Times New Roman" w:hAnsi="Times New Roman"/>
          <w:b w:val="0"/>
          <w:bCs w:val="0"/>
        </w:rPr>
        <w:t>Expandido</w:t>
      </w:r>
    </w:p>
    <w:p xmlns:wp14="http://schemas.microsoft.com/office/word/2010/wordml" w:rsidR="007738CF" w:rsidP="3D2B4C02" w:rsidRDefault="005974DF" w14:paraId="4ACD4818" wp14:textId="120B492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center"/>
        <w:rPr>
          <w:rFonts w:ascii="Times New Roman" w:hAnsi="Times New Roman" w:eastAsia="Times New Roman" w:cs="Times New Roman"/>
        </w:rPr>
      </w:pPr>
      <w:r w:rsidRPr="3D2B4C02" w:rsidR="641C0AD7">
        <w:rPr>
          <w:rFonts w:ascii="Times New Roman" w:hAnsi="Times New Roman"/>
          <w:b w:val="0"/>
          <w:bCs w:val="0"/>
          <w:i w:val="1"/>
          <w:iCs w:val="1"/>
        </w:rPr>
        <w:t xml:space="preserve">José Guilherme P. D. F. Dias e </w:t>
      </w:r>
      <w:r w:rsidRPr="3D2B4C02" w:rsidR="3E3F5CE7">
        <w:rPr>
          <w:rFonts w:ascii="Times New Roman" w:hAnsi="Times New Roman"/>
          <w:b w:val="0"/>
          <w:bCs w:val="0"/>
          <w:i w:val="1"/>
          <w:iCs w:val="1"/>
        </w:rPr>
        <w:t>Paulo Sérgio de Sena</w:t>
      </w:r>
    </w:p>
    <w:p xmlns:wp14="http://schemas.microsoft.com/office/word/2010/wordml" w:rsidR="007738CF" w:rsidP="3D2B4C02" w:rsidRDefault="005974DF" w14:paraId="3DA9F7A9" wp14:textId="5A43F066">
      <w:pPr>
        <w:pStyle w:val="Padro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bidi w:val="0"/>
        <w:spacing w:before="0" w:beforeAutospacing="off" w:after="0" w:afterAutospacing="off" w:line="360" w:lineRule="auto"/>
        <w:ind w:left="0" w:right="0"/>
        <w:jc w:val="center"/>
        <w:rPr>
          <w:rFonts w:ascii="Times New Roman" w:hAnsi="Times New Roman"/>
          <w:b w:val="0"/>
          <w:bCs w:val="0"/>
          <w:i w:val="1"/>
          <w:iCs w:val="1"/>
        </w:rPr>
      </w:pPr>
      <w:r w:rsidRPr="3D2B4C02" w:rsidR="0DF9B4D2">
        <w:rPr>
          <w:rFonts w:ascii="Times New Roman" w:hAnsi="Times New Roman"/>
          <w:b w:val="0"/>
          <w:bCs w:val="0"/>
          <w:i w:val="1"/>
          <w:iCs w:val="1"/>
        </w:rPr>
        <w:t>UNIFATEA</w:t>
      </w:r>
    </w:p>
    <w:p xmlns:wp14="http://schemas.microsoft.com/office/word/2010/wordml" w:rsidR="007738CF" w:rsidP="3D2B4C02" w:rsidRDefault="005974DF" w14:paraId="0A1D09D5" wp14:textId="77E5B238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center"/>
        <w:rPr>
          <w:rFonts w:ascii="Times New Roman" w:hAnsi="Times New Roman"/>
          <w:b w:val="0"/>
          <w:bCs w:val="0"/>
          <w:i w:val="1"/>
          <w:iCs w:val="1"/>
        </w:rPr>
      </w:pPr>
      <w:hyperlink r:id="Ra79ec0ecf011439b">
        <w:r w:rsidRPr="3D2B4C02" w:rsidR="5F46207D">
          <w:rPr>
            <w:rStyle w:val="Hyperlink"/>
            <w:rFonts w:ascii="Times New Roman" w:hAnsi="Times New Roman"/>
            <w:b w:val="0"/>
            <w:bCs w:val="0"/>
            <w:i w:val="1"/>
            <w:iCs w:val="1"/>
          </w:rPr>
          <w:t>jgdinizdias@hotmail.com</w:t>
        </w:r>
      </w:hyperlink>
    </w:p>
    <w:p xmlns:wp14="http://schemas.microsoft.com/office/word/2010/wordml" w:rsidR="007738CF" w:rsidP="0C8A17D8" w:rsidRDefault="005974DF" w14:paraId="343337A4" wp14:textId="07018CA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afterAutospacing="off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C8A17D8" w:rsidR="78FA1994">
        <w:rPr>
          <w:rFonts w:ascii="Times New Roman" w:hAnsi="Times New Roman"/>
          <w:b w:val="1"/>
          <w:bCs w:val="1"/>
          <w:sz w:val="24"/>
          <w:szCs w:val="24"/>
        </w:rPr>
        <w:t>R</w:t>
      </w:r>
      <w:r w:rsidRPr="0C8A17D8" w:rsidR="78FA199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ESUMO</w:t>
      </w:r>
    </w:p>
    <w:p xmlns:wp14="http://schemas.microsoft.com/office/word/2010/wordml" w:rsidR="007738CF" w:rsidP="0C8A17D8" w:rsidRDefault="005974DF" w14:paraId="0A5BF8CD" wp14:textId="2129AADC">
      <w:pPr>
        <w:pStyle w:val="Padro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240" w:afterAutospacing="off" w:line="360" w:lineRule="auto"/>
        <w:ind w:left="0" w:right="0"/>
        <w:jc w:val="both"/>
        <w:rPr>
          <w:rFonts w:ascii="Times New Roman" w:hAnsi="Times New Roman"/>
          <w:noProof w:val="0"/>
          <w:lang w:val="pt-PT"/>
        </w:rPr>
      </w:pPr>
      <w:proofErr w:type="spellStart"/>
      <w:r w:rsidRPr="0C8A17D8" w:rsidR="64F8F44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Este trabalho apresenta uma proposta de Plano de Ensino para educação ambiental no Ensino Médio, fundamentado na teoria cognitiva de H</w:t>
      </w:r>
      <w:r w:rsidRPr="0C8A17D8" w:rsidR="64F8F44C">
        <w:rPr>
          <w:rFonts w:ascii="Times New Roman" w:hAnsi="Times New Roman"/>
          <w:noProof w:val="0"/>
          <w:lang w:val="pt-BR"/>
        </w:rPr>
        <w:t>umberto Maturana e Francisco Varela, especificamente em seu conceito de autopoiese. O Plano de Ensino proposto visa fomentar a atitude socioambiental entre os estudantes. A proposta está alinhada com as competências e habilidades previstas na BNCC (Base Nacional Comum Curricular). Como resultado, se propôs um estudo que correlaciona o conteúdo, sob as referências cognitivas de Maturana e Varela, com as competências e habilidades específicas da BNCC Ensino Médio, que podem ser desenvolvidas.</w:t>
      </w:r>
      <w:proofErr w:type="spellEnd"/>
    </w:p>
    <w:p xmlns:wp14="http://schemas.microsoft.com/office/word/2010/wordml" w:rsidR="007738CF" w:rsidP="0C8A17D8" w:rsidRDefault="005974DF" w14:paraId="37A268A3" wp14:textId="45527FB6">
      <w:pPr>
        <w:pStyle w:val="Padro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240" w:afterAutospacing="off" w:line="360" w:lineRule="auto"/>
        <w:ind w:left="0" w:right="0"/>
        <w:jc w:val="both"/>
        <w:rPr>
          <w:rFonts w:ascii="Times New Roman" w:hAnsi="Times New Roman"/>
          <w:noProof w:val="0"/>
          <w:lang w:val="pt-PT"/>
        </w:rPr>
      </w:pPr>
      <w:r w:rsidRPr="0C8A17D8" w:rsidR="78FA1994">
        <w:rPr>
          <w:rFonts w:ascii="Times New Roman" w:hAnsi="Times New Roman"/>
          <w:b w:val="1"/>
          <w:bCs w:val="1"/>
        </w:rPr>
        <w:t>Palavras-chave</w:t>
      </w:r>
      <w:r w:rsidRPr="0C8A17D8" w:rsidR="78FA1994">
        <w:rPr>
          <w:rFonts w:ascii="Times New Roman" w:hAnsi="Times New Roman"/>
          <w:b w:val="1"/>
          <w:bCs w:val="1"/>
        </w:rPr>
        <w:t>:</w:t>
      </w:r>
      <w:r w:rsidRPr="0C8A17D8" w:rsidR="78FA1994">
        <w:rPr>
          <w:rFonts w:ascii="Times New Roman" w:hAnsi="Times New Roman"/>
        </w:rPr>
        <w:t xml:space="preserve"> </w:t>
      </w:r>
      <w:r w:rsidRPr="0C8A17D8" w:rsidR="715CF290">
        <w:rPr>
          <w:rFonts w:ascii="Times New Roman" w:hAnsi="Times New Roman" w:eastAsia="Arial Unicode MS" w:cs="Arial Unicode MS"/>
          <w:noProof w:val="0"/>
          <w:color w:val="000000" w:themeColor="text1" w:themeTint="FF" w:themeShade="FF"/>
          <w:sz w:val="24"/>
          <w:szCs w:val="24"/>
          <w:lang w:val="pt-BR" w:eastAsia="pt-BR" w:bidi="ar-SA"/>
        </w:rPr>
        <w:t>Educação Ambiental, Autopoiese, Ensino Médio, BNCC, Teoria Cognitiva</w:t>
      </w:r>
    </w:p>
    <w:p xmlns:wp14="http://schemas.microsoft.com/office/word/2010/wordml" w:rsidR="007738CF" w:rsidP="3D2B4C02" w:rsidRDefault="005974DF" w14:paraId="0AC7A475" wp14:textId="7C74CBA4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line="360" w:lineRule="auto"/>
        <w:jc w:val="center"/>
        <w:rPr>
          <w:rFonts w:ascii="Times New Roman" w:hAnsi="Times New Roman" w:eastAsia="Times New Roman" w:cs="Times New Roman"/>
        </w:rPr>
      </w:pPr>
      <w:r w:rsidRPr="3CFCBC32" w:rsidR="005974DF">
        <w:rPr>
          <w:rFonts w:ascii="Times New Roman" w:hAnsi="Times New Roman"/>
          <w:b w:val="1"/>
          <w:bCs w:val="1"/>
        </w:rPr>
        <w:t>INTRODUÇÃO</w:t>
      </w:r>
    </w:p>
    <w:p xmlns:wp14="http://schemas.microsoft.com/office/word/2010/wordml" w:rsidR="007738CF" w:rsidP="3CFCBC32" w:rsidRDefault="005974DF" w14:paraId="72B2631D" wp14:textId="234382BF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 avanço das crises ambientais no século XXI exige uma reavaliação das práticas educacionais, d</w:t>
      </w:r>
      <w:r w:rsidRPr="3CFCBC32" w:rsidR="670A9B8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 forma que 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educação ambiental </w:t>
      </w:r>
      <w:r w:rsidRPr="3CFCBC32" w:rsidR="08D492E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se mostra 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essencial para desenvolver competências críticas diante dos desafios ecológicos globais.</w:t>
      </w:r>
    </w:p>
    <w:p xmlns:wp14="http://schemas.microsoft.com/office/word/2010/wordml" w:rsidR="007738CF" w:rsidP="3CFCBC32" w:rsidRDefault="005974DF" w14:paraId="65F637C6" wp14:textId="5F4347A3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Base Nacional Comum Curricular (BNCC) estabelece competências que devem ser promovidas na educação, como pensamento crítico, responsabilidade socioambiental e capacidade de argumentação. A integração dessas competências com teorias como a autopoiese de</w:t>
      </w:r>
      <w:r w:rsidRPr="3CFCBC32" w:rsidR="115C2388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Humberto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Maturana e </w:t>
      </w:r>
      <w:r w:rsidRPr="3CFCBC32" w:rsidR="2864AC7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Francisco 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Varela</w:t>
      </w:r>
      <w:r w:rsidRPr="3CFCBC32" w:rsidR="4CAD493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(2003)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propõe uma nova abordagem para a educação ambiental.</w:t>
      </w:r>
    </w:p>
    <w:p xmlns:wp14="http://schemas.microsoft.com/office/word/2010/wordml" w:rsidR="007738CF" w:rsidP="3CFCBC32" w:rsidRDefault="005974DF" w14:paraId="1741754A" wp14:textId="3E203B7E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autopoiese entende os seres vivos como sistemas que se autoproduzem e se mantêm em interação constante com o ambiente. Essa perspectiva desafia a separação entre indivíduo e ambiente, permitindo que os humanos desenvolvam uma “consciência ecológica profunda”, reconhecendo a interdependência de todos os elementos do ecossistema</w:t>
      </w:r>
      <w:r w:rsidRPr="3CFCBC32" w:rsidR="4C8282DD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(Maturana e Varela, 2003)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 No contexto educacional, isso incentiva os alunos a responderem às complexas interações ambientais de forma crítica.</w:t>
      </w:r>
    </w:p>
    <w:p xmlns:wp14="http://schemas.microsoft.com/office/word/2010/wordml" w:rsidR="007738CF" w:rsidP="3CFCBC32" w:rsidRDefault="005974DF" w14:paraId="1421D7AB" wp14:textId="5E8EAB26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Maturana e Varela </w:t>
      </w:r>
      <w:r w:rsidRPr="3CFCBC32" w:rsidR="410A27FA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(2003) 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descrevem que seres vivos, como células, operam por meio de uma rede de processos internos que produzem seus próprios componentes. Essa dinâmica cria uma fronteira que limita a rede e participa das interações. Assim, um ser vivo é caracterizado por essa organização autopoiética, que mantém sua estabilidade.</w:t>
      </w:r>
    </w:p>
    <w:p xmlns:wp14="http://schemas.microsoft.com/office/word/2010/wordml" w:rsidR="007738CF" w:rsidP="3CFCBC32" w:rsidRDefault="005974DF" w14:paraId="5BA4F854" wp14:textId="07EE60EF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Essas ideias têm implicações profundas na forma como entendemos a cognição. Um aluno, enquanto ser vivo, não é um mero receptor de conhecimento, mas um agente ativo na construção de sua compreensão do mundo. A educação deve promover uma aprendizagem que transforma e envolve os estudantes.</w:t>
      </w:r>
    </w:p>
    <w:p xmlns:wp14="http://schemas.microsoft.com/office/word/2010/wordml" w:rsidR="007738CF" w:rsidP="3CFCBC32" w:rsidRDefault="005974DF" w14:paraId="2EC1FD88" wp14:textId="1DE853EE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Rocio et al. (2018) discutem que o conhecimento resulta das interações entre o indivíduo e seu meio. A autopoiese surge como uma mediação, enfatizando que o conhecimento é produto dessas interações, dependendo de características individuais e contextos históricos. Gavillon (2019) ressalta a cognição como um processo ativo de criação de significados, essencial na educação ambiental, que deve engajar os estudantes na construção de uma ética ambiental.</w:t>
      </w:r>
    </w:p>
    <w:p xmlns:wp14="http://schemas.microsoft.com/office/word/2010/wordml" w:rsidR="007738CF" w:rsidP="3CFCBC32" w:rsidRDefault="005974DF" w14:paraId="19E8B243" wp14:textId="05C56236">
      <w:pPr>
        <w:bidi w:val="0"/>
        <w:spacing w:before="240" w:beforeAutospacing="off" w:after="240" w:afterAutospacing="off" w:line="360" w:lineRule="auto"/>
        <w:jc w:val="both"/>
      </w:pPr>
      <w:proofErr w:type="spellStart"/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Gohn</w:t>
      </w:r>
      <w:proofErr w:type="spellEnd"/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(2006) enfatiza a importância da educação não formal, que</w:t>
      </w:r>
      <w:r w:rsidRPr="3CFCBC32" w:rsidR="19F6617B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oferece flexibilidade e adaptabilidade às necessidades individuais, vital para a consciência ambiental. Santos e Silva (2016) apresentam diretrizes para a criação de planos de ensino na educação básica, destacando a importância de considerar o perfil dos estudantes e as demandas da escola.</w:t>
      </w:r>
    </w:p>
    <w:p xmlns:wp14="http://schemas.microsoft.com/office/word/2010/wordml" w:rsidR="007738CF" w:rsidP="3CFCBC32" w:rsidRDefault="005974DF" w14:paraId="13118D37" wp14:textId="1E39D091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Os objetivos dos planos devem estar alinhados à BNCC, e a seleção de conteúdos deve priorizar os essenciais. Métodos de ensino devem incluir estratégias ativas que incentivem a participação dos alunos e o desenvolvimento de habilidades críticas, com avaliações contínuas utilizando múltiplos instrumentos.</w:t>
      </w:r>
    </w:p>
    <w:p xmlns:wp14="http://schemas.microsoft.com/office/word/2010/wordml" w:rsidR="007738CF" w:rsidP="3CFCBC32" w:rsidRDefault="005974DF" w14:paraId="2C7FBCCE" wp14:textId="240E4B0E">
      <w:pPr>
        <w:bidi w:val="0"/>
        <w:spacing w:before="240" w:beforeAutospacing="off" w:after="240" w:afterAutospacing="off" w:line="360" w:lineRule="auto"/>
        <w:jc w:val="both"/>
      </w:pPr>
      <w:r w:rsidRPr="3CFCBC32" w:rsidR="76A56A36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combinação dos princípios científicos com a autopoiese na educação ambiental pode favorecer o desenvolvimento de modelos educacionais inovadores que cumpram as diretrizes da BNCC, inspirando cidadãos comprometidos com a sustentabilidade.</w:t>
      </w:r>
    </w:p>
    <w:p xmlns:wp14="http://schemas.microsoft.com/office/word/2010/wordml" w:rsidR="007738CF" w:rsidP="3CFCBC32" w:rsidRDefault="005974DF" w14:paraId="536F6BA1" wp14:textId="423ED370">
      <w:pPr>
        <w:pStyle w:val="Padro"/>
        <w:bidi w:val="0"/>
        <w:spacing w:before="240" w:beforeAutospacing="off" w:after="240" w:afterAutospacing="off" w:line="36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C8A17D8" w:rsidR="78FA1994">
        <w:rPr>
          <w:rFonts w:ascii="Times New Roman" w:hAnsi="Times New Roman"/>
          <w:b w:val="1"/>
          <w:bCs w:val="1"/>
        </w:rPr>
        <w:t>MÉTODO</w:t>
      </w:r>
    </w:p>
    <w:p xmlns:wp14="http://schemas.microsoft.com/office/word/2010/wordml" w:rsidR="007738CF" w:rsidP="3D2B4C02" w:rsidRDefault="005974DF" w14:paraId="1BC8159E" wp14:textId="51F8F8EE">
      <w:pPr>
        <w:spacing w:before="0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D2B4C02" w:rsidR="4666A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Esta proposta de apresentar um plano de ensino deve ser desenvolvida sob a orientação da BNCC, focando nas competências e habilidades que se espera que os estudantes do ensino médio desenvolvam. </w:t>
      </w:r>
    </w:p>
    <w:p xmlns:wp14="http://schemas.microsoft.com/office/word/2010/wordml" w:rsidR="007738CF" w:rsidP="3D2B4C02" w:rsidRDefault="005974DF" w14:paraId="45642B27" wp14:textId="492FCB61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D2B4C02" w:rsidR="4666A9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plano inclui uma série de atividades educacionais projetadas para integrar a teoria cognitiva de Maturana e Varela com a educação ambiental. Os métodos envolvem uma combinação de instrução teórica, atividades práticas e práticas reflexivas, todas voltadas para fomentar a auto-organização e o pensamento crítico nos estudantes</w:t>
      </w:r>
      <w:r w:rsidRPr="3D2B4C02" w:rsidR="005974DF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7738CF" w:rsidP="3CFCBC32" w:rsidRDefault="005974DF" w14:paraId="529F5F87" wp14:textId="3BADA5FA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afterAutospacing="off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CFCBC32" w:rsidR="005974DF">
        <w:rPr>
          <w:rFonts w:ascii="Times New Roman" w:hAnsi="Times New Roman"/>
          <w:b w:val="1"/>
          <w:bCs w:val="1"/>
          <w:sz w:val="24"/>
          <w:szCs w:val="24"/>
        </w:rPr>
        <w:t>RESULTADOS E DISCUSSÕES</w:t>
      </w:r>
    </w:p>
    <w:p w:rsidR="41575013" w:rsidP="3CFCBC32" w:rsidRDefault="41575013" w14:paraId="08A302CD" w14:textId="5BE44163">
      <w:pPr>
        <w:spacing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3CFCBC32" w:rsidR="41575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Quadro 1 apresenta o conteúdo proposto para o plano de ensino, juntamen</w:t>
      </w:r>
      <w:r w:rsidRPr="3CFCBC32" w:rsidR="41575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te com as competências e habilidades correspondentes da BNCC que cada área de conteúdo visa desenvolver.</w:t>
      </w:r>
    </w:p>
    <w:p w:rsidR="41575013" w:rsidP="0C8A17D8" w:rsidRDefault="41575013" w14:paraId="4206DA02" w14:textId="6229395C">
      <w:pPr>
        <w:spacing w:after="24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0C8A17D8" w:rsidR="2568D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Quadro 1. Conteúdo de Educação Ambiental e BNCC</w:t>
      </w:r>
    </w:p>
    <w:tbl>
      <w:tblPr>
        <w:tblStyle w:val="Tabelanormal"/>
        <w:tblW w:w="0" w:type="auto"/>
        <w:tblBorders>
          <w:top w:val="single" w:color="000000" w:themeColor="text1" w:sz="12"/>
          <w:left w:val="none" w:color="000000" w:themeColor="text1" w:sz="12"/>
          <w:bottom w:val="singl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5850"/>
      </w:tblGrid>
      <w:tr w:rsidR="3D2B4C02" w:rsidTr="0C8A17D8" w14:paraId="4F445982">
        <w:trPr>
          <w:trHeight w:val="300"/>
        </w:trPr>
        <w:tc>
          <w:tcPr>
            <w:tcW w:w="2640" w:type="dxa"/>
            <w:tcBorders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7BFC995A" w14:textId="28196C0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Conteúdo</w:t>
            </w:r>
          </w:p>
        </w:tc>
        <w:tc>
          <w:tcPr>
            <w:tcW w:w="5850" w:type="dxa"/>
            <w:tcBorders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7A4B176D" w14:textId="4BBA8BF2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Competências e Habilidades da BNCC</w:t>
            </w:r>
          </w:p>
        </w:tc>
      </w:tr>
      <w:tr w:rsidR="3D2B4C02" w:rsidTr="0C8A17D8" w14:paraId="3DE7BF26">
        <w:trPr>
          <w:trHeight w:val="300"/>
        </w:trPr>
        <w:tc>
          <w:tcPr>
            <w:tcW w:w="2640" w:type="dxa"/>
            <w:tcBorders>
              <w:top w:val="single" w:color="000000" w:themeColor="text1" w:sz="12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4CDCACE1" w14:textId="00DAC96A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Introdução à Autopoiese</w:t>
            </w:r>
          </w:p>
        </w:tc>
        <w:tc>
          <w:tcPr>
            <w:tcW w:w="5850" w:type="dxa"/>
            <w:tcBorders>
              <w:top w:val="single" w:color="000000" w:themeColor="text1" w:sz="12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7C5D0BBE" w14:textId="2ED0ED56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Compreensão da auto-organização e autorregulação (Competência Geral 6: Pensamento Científico, Crítico e Criativo)</w:t>
            </w:r>
          </w:p>
        </w:tc>
      </w:tr>
      <w:tr w:rsidR="3D2B4C02" w:rsidTr="0C8A17D8" w14:paraId="274ED4AC">
        <w:trPr>
          <w:trHeight w:val="300"/>
        </w:trPr>
        <w:tc>
          <w:tcPr>
            <w:tcW w:w="264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39CAE94F" w14:textId="3CF07F82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Dinâmica dos Ecossistemas</w:t>
            </w:r>
          </w:p>
        </w:tc>
        <w:tc>
          <w:tcPr>
            <w:tcW w:w="585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5E2665BB" w14:textId="58A73354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Análise dos sistemas ambientais e suas interações (Competência Geral 4: Cultura Digital)</w:t>
            </w:r>
          </w:p>
        </w:tc>
      </w:tr>
      <w:tr w:rsidR="3D2B4C02" w:rsidTr="0C8A17D8" w14:paraId="19FE2807">
        <w:trPr>
          <w:trHeight w:val="300"/>
        </w:trPr>
        <w:tc>
          <w:tcPr>
            <w:tcW w:w="264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06EA7D9E" w14:textId="0ED9C35E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Impacto Humano no Meio Ambiente</w:t>
            </w:r>
          </w:p>
        </w:tc>
        <w:tc>
          <w:tcPr>
            <w:tcW w:w="585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02D1EC43" w14:textId="6D404135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Reflexão crítica sobre atividades humanas e sustentabilidade (Competência Geral 10: Responsabilidade e Cidadania)</w:t>
            </w:r>
          </w:p>
        </w:tc>
      </w:tr>
      <w:tr w:rsidR="3D2B4C02" w:rsidTr="0C8A17D8" w14:paraId="6B913FAA">
        <w:trPr>
          <w:trHeight w:val="300"/>
        </w:trPr>
        <w:tc>
          <w:tcPr>
            <w:tcW w:w="264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1C8AC82D" w14:textId="62CCE135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Atividades Práticas </w:t>
            </w:r>
          </w:p>
        </w:tc>
        <w:tc>
          <w:tcPr>
            <w:tcW w:w="585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43C134E1" w14:textId="43EB9465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Aplicação do conhecimento teórico a problemas reais (Competência Geral 7: Argumentação)</w:t>
            </w:r>
          </w:p>
        </w:tc>
      </w:tr>
      <w:tr w:rsidR="3D2B4C02" w:rsidTr="0C8A17D8" w14:paraId="3DB19BA0">
        <w:trPr>
          <w:trHeight w:val="300"/>
        </w:trPr>
        <w:tc>
          <w:tcPr>
            <w:tcW w:w="2640" w:type="dxa"/>
            <w:tcBorders>
              <w:top w:val="none" w:color="000000" w:themeColor="text1" w:sz="6"/>
              <w:left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018F9BDD" w14:textId="673E443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Práticas Reflexivas sobre Ética Ambiental</w:t>
            </w:r>
          </w:p>
        </w:tc>
        <w:tc>
          <w:tcPr>
            <w:tcW w:w="5850" w:type="dxa"/>
            <w:tcBorders>
              <w:top w:val="none" w:color="000000" w:themeColor="text1" w:sz="6"/>
              <w:left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D2B4C02" w:rsidP="0C8A17D8" w:rsidRDefault="3D2B4C02" w14:paraId="54DE3B36" w14:textId="7C9F510F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3B0F12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Desenvolvimento da responsabilidade pessoal e coletiva (Competência Geral 9: Empatia e Cooperação)</w:t>
            </w:r>
          </w:p>
        </w:tc>
      </w:tr>
    </w:tbl>
    <w:p w:rsidR="41575013" w:rsidP="0C8A17D8" w:rsidRDefault="41575013" w14:paraId="36587B9C" w14:textId="5983B57E">
      <w:pPr>
        <w:spacing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0C8A17D8" w:rsidR="2568D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Fonte: do autor 2024</w:t>
      </w:r>
    </w:p>
    <w:p w:rsidR="41575013" w:rsidP="3D2B4C02" w:rsidRDefault="41575013" w14:paraId="3AE0B545" w14:textId="11A467DE">
      <w:pPr>
        <w:spacing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CFCBC32" w:rsidR="415750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Essas áreas de conteúdo foram projetadas para transcender a transmissão passiva de informações, desenvolvendo competências críticas conforme delineado na BNCC. A integração da teoria de Maturana e Varela proporciona uma compreensão mais profunda dos processos cognitivos subjacentes à consciência e responsabilidade ambiental.</w:t>
      </w:r>
    </w:p>
    <w:p xmlns:wp14="http://schemas.microsoft.com/office/word/2010/wordml" w:rsidR="007738CF" w:rsidP="3CFCBC32" w:rsidRDefault="005974DF" w14:paraId="53CB1E32" wp14:textId="6AD33109">
      <w:pPr>
        <w:spacing w:before="0"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CFCBC32" w:rsidR="5F677A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Um protótipo de um plano de ensino para Educação Ambiental no Ensino Médio, fundamentado na teoria da autopoiese de Humberto Maturana e Francisco Varela, alinhado com as competências e habilidades da BNCC pode ser estruturado, segundo Santos e Silva (2016) (Quadro 2).</w:t>
      </w:r>
    </w:p>
    <w:p xmlns:wp14="http://schemas.microsoft.com/office/word/2010/wordml" w:rsidR="007738CF" w:rsidP="3CFCBC32" w:rsidRDefault="005974DF" w14:paraId="1374B9C7" wp14:textId="3DAF0CE4">
      <w:pPr>
        <w:spacing w:before="0" w:after="24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CFCBC32" w:rsidR="5F677A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Quadro 2. Protótipo da Estrutura do Plano de Ensino</w:t>
      </w:r>
    </w:p>
    <w:tbl>
      <w:tblPr>
        <w:tblStyle w:val="Tabelanormal"/>
        <w:tblW w:w="0" w:type="auto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6000"/>
      </w:tblGrid>
      <w:tr w:rsidR="3CFCBC32" w:rsidTr="0C8A17D8" w14:paraId="3D67625C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3276F398" w14:textId="2A0C3845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Seção</w:t>
            </w:r>
          </w:p>
        </w:tc>
        <w:tc>
          <w:tcPr>
            <w:tcW w:w="6000" w:type="dxa"/>
            <w:tcBorders>
              <w:top w:val="single" w:color="000000" w:themeColor="text1" w:sz="12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39A6C6CC" w14:textId="7140ED64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Descrição</w:t>
            </w:r>
          </w:p>
        </w:tc>
      </w:tr>
      <w:tr w:rsidR="3CFCBC32" w:rsidTr="0C8A17D8" w14:paraId="036C7B18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2878950A" w14:textId="289F3345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Título</w:t>
            </w:r>
          </w:p>
        </w:tc>
        <w:tc>
          <w:tcPr>
            <w:tcW w:w="6000" w:type="dxa"/>
            <w:tcBorders>
              <w:top w:val="single" w:color="000000" w:themeColor="text1" w:sz="12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4B7E4E82" w14:textId="761BF4D9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Educação Ambiental Integrada à Teoria Cognitiva de Humberto Maturana com Foco nas Queimadas Urbanas no Vale do Paraíba e Litoral Norte de São Paulo</w:t>
            </w:r>
          </w:p>
        </w:tc>
      </w:tr>
      <w:tr w:rsidR="3CFCBC32" w:rsidTr="0C8A17D8" w14:paraId="5927B7CE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05261ED9" w14:textId="5DA1CB2A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Objetivo Geral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3A18076A" w14:textId="24BBAD65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Promover a consciência socioambiental nos estudantes do Ensino Médio, utilizando práticas de aprendizagem fundamentadas na teoria da autopoiese, integrando competências e habilidades da BNCC, com foco nas questões ambientais locais, como as queimadas urbanas.</w:t>
            </w:r>
          </w:p>
        </w:tc>
      </w:tr>
      <w:tr w:rsidR="3CFCBC32" w:rsidTr="0C8A17D8" w14:paraId="294632E6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4B2AE773" w14:textId="5831158E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Objetivos Específicos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104DE24D" w14:textId="55A741A8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1. Introduzir a teoria da autopoiese, enfatizando a auto-organização e a autorregulação dos seres vivos.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2. Analisar as dinâmicas dos ecossistemas locais, com foco nos impactos das queimadas.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3. Refletir sobre o impacto das atividades humanas no meio ambiente.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4. Aplicar o conhecimento em atividades práticas, como o trabalho de campo.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5. Desenvolver a ética ambiental e responsabilidade socioambiental.</w:t>
            </w:r>
          </w:p>
        </w:tc>
      </w:tr>
      <w:tr w:rsidR="3CFCBC32" w:rsidTr="0C8A17D8" w14:paraId="488B7D72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709A3CEB" w14:textId="6F7ED57F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Metodologia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02225155" w14:textId="024C878D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</w:t>
            </w: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Aulas Expositivas:</w:t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Introdução teórica dos conceitos principais (como a autopoiese) e sua aplicação.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</w:t>
            </w: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Atividades Práticas:</w:t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Estudos de campo e análise de áreas afetadas por queimadas.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</w:t>
            </w: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Debates e Discussões:</w:t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Discussões sobre os impactos das queimadas na saúde pública e no meio ambiente.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</w:t>
            </w: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Trabalhos em Grupo:</w:t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Desenvolvimento de projetos de prevenção e recuperação de áreas afetadas.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</w:t>
            </w: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Práticas Reflexivas:</w:t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Atividades que promovem empatia e cooperação para soluções sustentáveis.</w:t>
            </w:r>
          </w:p>
        </w:tc>
      </w:tr>
      <w:tr w:rsidR="3CFCBC32" w:rsidTr="0C8A17D8" w14:paraId="5A98BB76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3985BF4F" w14:textId="6D4F94FA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Competências e Habilidades da BNCC</w:t>
            </w:r>
          </w:p>
        </w:tc>
        <w:tc>
          <w:tcPr>
            <w:tcW w:w="6000" w:type="dxa"/>
            <w:tcBorders>
              <w:top w:val="single" w:color="000000" w:themeColor="text1" w:sz="12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627A8B96" w14:textId="337826DC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Conteúdo</w:t>
            </w:r>
          </w:p>
        </w:tc>
      </w:tr>
      <w:tr w:rsidR="3CFCBC32" w:rsidTr="0C8A17D8" w14:paraId="15E3BA10">
        <w:trPr>
          <w:trHeight w:val="300"/>
        </w:trPr>
        <w:tc>
          <w:tcPr>
            <w:tcW w:w="2475" w:type="dxa"/>
            <w:tcBorders>
              <w:top w:val="single" w:color="000000" w:themeColor="text1" w:sz="12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36EF3BE9" w14:textId="6693B03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Compreensão da auto-organização e autorregulação (Competência 6)</w:t>
            </w:r>
          </w:p>
        </w:tc>
        <w:tc>
          <w:tcPr>
            <w:tcW w:w="6000" w:type="dxa"/>
            <w:tcBorders>
              <w:top w:val="single" w:color="000000" w:themeColor="text1" w:sz="12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697631F6" w14:textId="517AB48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Introdução à Autopoiese</w:t>
            </w:r>
          </w:p>
        </w:tc>
      </w:tr>
      <w:tr w:rsidR="3CFCBC32" w:rsidTr="0C8A17D8" w14:paraId="3A5B10EA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2FB8B1C0" w14:textId="10EA0018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Análise dos impactos ambientais (Competência 4)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7FDC18D7" w14:textId="673AE1D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Dinâmica das Queimadas Urbanas</w:t>
            </w:r>
          </w:p>
        </w:tc>
      </w:tr>
      <w:tr w:rsidR="3CFCBC32" w:rsidTr="0C8A17D8" w14:paraId="49AC11CC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42074568" w14:textId="25FA3C7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Reflexão sobre sustentabilidade (Competência 10)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79EF1821" w14:textId="557C79DE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Impacto das Queimadas no Meio Ambiente Urbano</w:t>
            </w:r>
          </w:p>
        </w:tc>
      </w:tr>
      <w:tr w:rsidR="3CFCBC32" w:rsidTr="0C8A17D8" w14:paraId="1360D3C2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242E06EA" w14:textId="3846AA0E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Aplicação prática de conhecimento (Competência 7)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357AF5CA" w14:textId="7726E1E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Estudo de Campo</w:t>
            </w:r>
          </w:p>
        </w:tc>
      </w:tr>
      <w:tr w:rsidR="3CFCBC32" w:rsidTr="0C8A17D8" w14:paraId="5ED30908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7D58454D" w14:textId="21F9E1AA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Desenvolvimento da responsabilidade socioambiental (Competência 9)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2A668B6A" w14:textId="13A630FB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Práticas Reflexivas</w:t>
            </w:r>
          </w:p>
        </w:tc>
      </w:tr>
      <w:tr w:rsidR="3CFCBC32" w:rsidTr="0C8A17D8" w14:paraId="0155B19A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1637C8E7" w14:textId="53AB3710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Avaliação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1BA90D23" w14:textId="58018695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Participação em atividades práticas e discussões.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Projetos finais com propostas de prevenção e recuperação de áreas queimadas.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- Reflexões escritas sobre responsabilidade socioambiental.</w:t>
            </w:r>
          </w:p>
        </w:tc>
      </w:tr>
      <w:tr w:rsidR="3CFCBC32" w:rsidTr="0C8A17D8" w14:paraId="4E5E9E24">
        <w:trPr>
          <w:trHeight w:val="300"/>
        </w:trPr>
        <w:tc>
          <w:tcPr>
            <w:tcW w:w="2475" w:type="dxa"/>
            <w:tcBorders>
              <w:top w:val="none" w:color="000000" w:themeColor="text1" w:sz="6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67424C0B" w14:textId="36BC985B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Recursos Didáticos</w:t>
            </w:r>
          </w:p>
        </w:tc>
        <w:tc>
          <w:tcPr>
            <w:tcW w:w="6000" w:type="dxa"/>
            <w:tcBorders>
              <w:top w:val="none" w:color="000000" w:themeColor="text1" w:sz="6"/>
              <w:left w:val="none" w:color="000000" w:themeColor="text1" w:sz="6"/>
              <w:bottom w:val="single" w:color="000000" w:themeColor="text1" w:sz="12"/>
              <w:right w:val="none" w:color="000000" w:themeColor="text1" w:sz="6"/>
            </w:tcBorders>
            <w:tcMar/>
            <w:vAlign w:val="center"/>
          </w:tcPr>
          <w:p w:rsidR="3CFCBC32" w:rsidP="0C8A17D8" w:rsidRDefault="3CFCBC32" w14:paraId="6E2FB094" w14:textId="6F125B2F">
            <w:pPr>
              <w:spacing w:after="24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Material audiovisual sobre queimadas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- Textos e artigos científicos sobre autopoiese </w:t>
            </w:r>
            <w:r>
              <w:br/>
            </w:r>
            <w:r w:rsidRPr="0C8A17D8" w:rsidR="2E4D06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- Equipamentos para estudo de campo e análise da qualidade do ar</w:t>
            </w:r>
          </w:p>
        </w:tc>
      </w:tr>
    </w:tbl>
    <w:p xmlns:wp14="http://schemas.microsoft.com/office/word/2010/wordml" w:rsidR="007738CF" w:rsidP="3CFCBC32" w:rsidRDefault="005974DF" w14:paraId="77E6EFD9" wp14:textId="6104B956">
      <w:pPr>
        <w:spacing w:before="0" w:after="24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C8A17D8" w:rsidR="15B968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Fonte: do autor (2024)</w:t>
      </w:r>
    </w:p>
    <w:p xmlns:wp14="http://schemas.microsoft.com/office/word/2010/wordml" w:rsidR="007738CF" w:rsidP="3CFCBC32" w:rsidRDefault="005974DF" w14:paraId="37B8665D" wp14:textId="3F5276B1">
      <w:pPr>
        <w:pStyle w:val="Padro"/>
        <w:spacing w:before="0" w:after="240" w:afterAutospacing="off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C8A17D8" w:rsidR="78FA1994">
        <w:rPr>
          <w:rFonts w:ascii="Times New Roman" w:hAnsi="Times New Roman"/>
          <w:b w:val="1"/>
          <w:bCs w:val="1"/>
          <w:sz w:val="24"/>
          <w:szCs w:val="24"/>
        </w:rPr>
        <w:t>CONSIDERAÇÕES FINAIS</w:t>
      </w:r>
    </w:p>
    <w:p w:rsidR="1C9E6425" w:rsidP="3D2B4C02" w:rsidRDefault="1C9E6425" w14:paraId="5481A8EF" w14:textId="7CD7E857">
      <w:pPr>
        <w:spacing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D2B4C02" w:rsidR="1C9E64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plano de ensino proposto representa uma inovação na educação ambiental ao integrar a teoria cognitiva de Maturana com as competências e habilidades estabelecidas na BNCC. Ao fomentar a auto-organização, o pensamento crítico e a responsabilidade entre os estudantes, essa abordagem contribui para o desenvolvimento de uma nova geração de cidadãos conscientes do ponto de vista ambiental. </w:t>
      </w:r>
    </w:p>
    <w:p w:rsidR="1C9E6425" w:rsidP="3D2B4C02" w:rsidRDefault="1C9E6425" w14:paraId="631A9663" w14:textId="6BD24B5C">
      <w:pPr>
        <w:spacing w:after="24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D2B4C02" w:rsidR="1C9E64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Pesquisas futuras podem explorar a implementação desse modelo em diferentes contextos educacionais e seu impacto nos resultados dos estudantes.</w:t>
      </w:r>
    </w:p>
    <w:p xmlns:wp14="http://schemas.microsoft.com/office/word/2010/wordml" w:rsidR="007738CF" w:rsidP="3CFCBC32" w:rsidRDefault="005974DF" w14:paraId="7508AC33" wp14:textId="0EA4973E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240" w:afterAutospacing="off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C8A17D8" w:rsidR="78FA1994">
        <w:rPr>
          <w:rFonts w:ascii="Times New Roman" w:hAnsi="Times New Roman"/>
          <w:b w:val="1"/>
          <w:bCs w:val="1"/>
          <w:sz w:val="24"/>
          <w:szCs w:val="24"/>
        </w:rPr>
        <w:t>REFERÊNCIAS</w:t>
      </w:r>
    </w:p>
    <w:p w:rsidR="5BC32A75" w:rsidP="3CFCBC32" w:rsidRDefault="5BC32A75" w14:paraId="2B1F0292" w14:textId="25303B4D">
      <w:pPr>
        <w:spacing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proofErr w:type="spellStart"/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Gavillon</w:t>
      </w:r>
      <w:proofErr w:type="spellEnd"/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P. Q. (2019). Teorias cognitivas não </w:t>
      </w:r>
      <w:proofErr w:type="spellStart"/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representacionistas</w:t>
      </w:r>
      <w:proofErr w:type="spellEnd"/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relações de ensino e aprendizagem: Autopoiese, enação, </w:t>
      </w:r>
      <w:proofErr w:type="spellStart"/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simpoie</w:t>
      </w:r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</w:t>
      </w:r>
      <w:proofErr w:type="spellEnd"/>
      <w:r w:rsidRPr="3CFCBC3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enação autopoiética.</w:t>
      </w:r>
    </w:p>
    <w:p w:rsidR="5BC32A75" w:rsidP="3D2B4C02" w:rsidRDefault="5BC32A75" w14:paraId="6867CF3E" w14:textId="59F38162">
      <w:pPr>
        <w:spacing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proofErr w:type="spellStart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Gohn</w:t>
      </w:r>
      <w:proofErr w:type="spellEnd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M. G. (2006). Educação não formal, participação da sociedade civil e estruturas colegiadas nas escolas. São Paulo: Cortez.</w:t>
      </w:r>
    </w:p>
    <w:p w:rsidR="5BC32A75" w:rsidP="3D2B4C02" w:rsidRDefault="5BC32A75" w14:paraId="3C6BD981" w14:textId="50825EFA">
      <w:pPr>
        <w:spacing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Maturana, H. R.; Varela</w:t>
      </w: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F. J.  </w:t>
      </w:r>
      <w:r w:rsidRPr="3D2B4C02" w:rsidR="5BC32A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árvore do conhecimento</w:t>
      </w: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 As bases biológicas da compreensão humana (3ª ed.). São Paulo: Palas Athena, 2003.</w:t>
      </w:r>
    </w:p>
    <w:p w:rsidR="5BC32A75" w:rsidP="3D2B4C02" w:rsidRDefault="5BC32A75" w14:paraId="1AC3852C" w14:textId="3FD84B31">
      <w:pPr>
        <w:spacing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Rocio, D. X; Kroeff, R. F. S; </w:t>
      </w:r>
      <w:proofErr w:type="spellStart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Gavillon</w:t>
      </w:r>
      <w:proofErr w:type="spellEnd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 xml:space="preserve">, P. Q; </w:t>
      </w:r>
      <w:proofErr w:type="spellStart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Maraschin</w:t>
      </w:r>
      <w:proofErr w:type="spellEnd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, C.</w:t>
      </w: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3D2B4C02" w:rsidR="5BC32A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processo de conhecer e a produção da realidade</w:t>
      </w: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 Reflexões para a atuação em psicologia. AYVU - Revista de Psicologia, v.4, n.2, p.160, 2018.</w:t>
      </w:r>
    </w:p>
    <w:p w:rsidR="5BC32A75" w:rsidP="3D2B4C02" w:rsidRDefault="5BC32A75" w14:paraId="44E897ED" w14:textId="43145C43">
      <w:pPr>
        <w:spacing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SANTOS, G. C; SILVA, C. </w:t>
      </w:r>
      <w:proofErr w:type="spellStart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Greive</w:t>
      </w:r>
      <w:proofErr w:type="spellEnd"/>
      <w:r w:rsidRPr="3D2B4C02" w:rsidR="5BC32A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V. </w:t>
      </w:r>
      <w:r w:rsidRPr="3D2B4C02" w:rsidR="5BC32A75">
        <w:rPr>
          <w:rStyle w:val="Emphasis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Elaboração de planos de ensino para a educação básica</w:t>
      </w:r>
      <w:r w:rsidRPr="3D2B4C02" w:rsidR="5BC32A75">
        <w:rPr>
          <w:rStyle w:val="Emphasis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 contribuições pedagógicas. 4. ed. São Paulo: Cortez, 2016.</w:t>
      </w:r>
    </w:p>
    <w:p xmlns:wp14="http://schemas.microsoft.com/office/word/2010/wordml" w:rsidR="007738CF" w:rsidP="0C8A17D8" w:rsidRDefault="005974DF" w14:paraId="4B0047DE" wp14:textId="52239B03">
      <w:pPr>
        <w:spacing w:before="0" w:after="240" w:afterAutospacing="off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C8A17D8" w:rsidR="0D1D43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pt-BR"/>
        </w:rPr>
        <w:t>Severino</w:t>
      </w:r>
      <w:r w:rsidRPr="0C8A17D8" w:rsidR="0D1D43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A. J.  Metodologia do trabalho científico (24ª ed.). São Paulo: Cortez, 2007.</w:t>
      </w:r>
    </w:p>
    <w:sectPr w:rsidR="007738CF" w:rsidSect="00C50E36">
      <w:headerReference w:type="default" r:id="rId6"/>
      <w:pgSz w:w="11906" w:h="16838" w:orient="portrait"/>
      <w:pgMar w:top="1985" w:right="1418" w:bottom="1134" w:left="1418" w:header="22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5974DF" w:rsidRDefault="005974DF" w14:paraId="6A05A809" wp14:textId="77777777">
      <w:r>
        <w:separator/>
      </w:r>
    </w:p>
  </w:endnote>
  <w:endnote w:type="continuationSeparator" w:id="0">
    <w:p xmlns:wp14="http://schemas.microsoft.com/office/word/2010/wordml" w:rsidR="005974DF" w:rsidRDefault="005974DF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5974DF" w:rsidRDefault="005974DF" w14:paraId="41C8F396" wp14:textId="77777777">
      <w:r>
        <w:separator/>
      </w:r>
    </w:p>
  </w:footnote>
  <w:footnote w:type="continuationSeparator" w:id="0">
    <w:p xmlns:wp14="http://schemas.microsoft.com/office/word/2010/wordml" w:rsidR="005974DF" w:rsidRDefault="005974DF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C50E36" w:rsidP="00C50E36" w:rsidRDefault="00B22165" w14:paraId="4C0B64C4" wp14:textId="77777777">
    <w:pPr>
      <w:pStyle w:val="CabealhoeRodap"/>
      <w:tabs>
        <w:tab w:val="center" w:pos="4535"/>
        <w:tab w:val="right" w:pos="9071"/>
      </w:tabs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148DA34F" wp14:editId="7777777">
          <wp:simplePos x="0" y="0"/>
          <wp:positionH relativeFrom="margin">
            <wp:posOffset>56515</wp:posOffset>
          </wp:positionH>
          <wp:positionV relativeFrom="margin">
            <wp:posOffset>-868045</wp:posOffset>
          </wp:positionV>
          <wp:extent cx="2062480" cy="435610"/>
          <wp:effectExtent l="0" t="0" r="0" b="0"/>
          <wp:wrapSquare wrapText="bothSides"/>
          <wp:docPr id="1779176375" name="officeArt object" descr="Logo horizontal Fo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 horizontal Fo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E36">
      <w:tab/>
    </w:r>
    <w:r w:rsidR="00C50E36">
      <w:tab/>
    </w:r>
    <w:r w:rsidRPr="00C4633C">
      <w:rPr>
        <w:noProof/>
      </w:rPr>
      <w:drawing>
        <wp:inline xmlns:wp14="http://schemas.microsoft.com/office/word/2010/wordprocessingDrawing" distT="0" distB="0" distL="0" distR="0" wp14:anchorId="5C8FD612" wp14:editId="7777777">
          <wp:extent cx="1476375" cy="885825"/>
          <wp:effectExtent l="0" t="0" r="0" b="0"/>
          <wp:docPr id="1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C50E36" w:rsidR="007738CF" w:rsidP="00C50E36" w:rsidRDefault="007738CF" w14:paraId="02EB378F" wp14:textId="77777777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kwrm9cM4Lj653b" int2:id="X4NqfdtI">
      <int2:state int2:type="LegacyProofing" int2:value="Rejected"/>
    </int2:textHash>
    <int2:textHash int2:hashCode="XIvL06K8ai5BJf" int2:id="zxIfh5Uh">
      <int2:state int2:type="LegacyProofing" int2:value="Rejected"/>
    </int2:textHash>
    <int2:textHash int2:hashCode="CFcWxxENPzF5P3" int2:id="RN8NP6Li">
      <int2:state int2:type="LegacyProofing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CF"/>
    <w:rsid w:val="005974DF"/>
    <w:rsid w:val="007738CF"/>
    <w:rsid w:val="008C5315"/>
    <w:rsid w:val="009D83F7"/>
    <w:rsid w:val="00A75B75"/>
    <w:rsid w:val="00B22165"/>
    <w:rsid w:val="00C4633C"/>
    <w:rsid w:val="00C50E36"/>
    <w:rsid w:val="029E3F39"/>
    <w:rsid w:val="02E1E7E9"/>
    <w:rsid w:val="030F5F77"/>
    <w:rsid w:val="036DABA8"/>
    <w:rsid w:val="039DB4E9"/>
    <w:rsid w:val="03A75D1A"/>
    <w:rsid w:val="03D0889A"/>
    <w:rsid w:val="03ED3F06"/>
    <w:rsid w:val="041B72CE"/>
    <w:rsid w:val="0444A72C"/>
    <w:rsid w:val="047BFDB0"/>
    <w:rsid w:val="048E74FB"/>
    <w:rsid w:val="05039086"/>
    <w:rsid w:val="06055F00"/>
    <w:rsid w:val="06055F00"/>
    <w:rsid w:val="0748E67B"/>
    <w:rsid w:val="078274A9"/>
    <w:rsid w:val="07FA19FD"/>
    <w:rsid w:val="086F08A2"/>
    <w:rsid w:val="086F3B3C"/>
    <w:rsid w:val="08D492EB"/>
    <w:rsid w:val="093F6EDF"/>
    <w:rsid w:val="0943FE33"/>
    <w:rsid w:val="09B1F7F1"/>
    <w:rsid w:val="0A43C9A9"/>
    <w:rsid w:val="0A96DFD4"/>
    <w:rsid w:val="0AB30F79"/>
    <w:rsid w:val="0ACB20BB"/>
    <w:rsid w:val="0B1DE2F9"/>
    <w:rsid w:val="0B7AA8A9"/>
    <w:rsid w:val="0B96453D"/>
    <w:rsid w:val="0BC901EF"/>
    <w:rsid w:val="0C473731"/>
    <w:rsid w:val="0C58D15B"/>
    <w:rsid w:val="0C8A17D8"/>
    <w:rsid w:val="0CAEE123"/>
    <w:rsid w:val="0CCA1E00"/>
    <w:rsid w:val="0CCCFEF5"/>
    <w:rsid w:val="0D1D432B"/>
    <w:rsid w:val="0DB2EE09"/>
    <w:rsid w:val="0DF126F3"/>
    <w:rsid w:val="0DF9B4D2"/>
    <w:rsid w:val="0DFA5201"/>
    <w:rsid w:val="0E2769DC"/>
    <w:rsid w:val="0EF4443B"/>
    <w:rsid w:val="0FA014E5"/>
    <w:rsid w:val="0FEB798F"/>
    <w:rsid w:val="105D700F"/>
    <w:rsid w:val="108A0CD0"/>
    <w:rsid w:val="1123E14C"/>
    <w:rsid w:val="115C2388"/>
    <w:rsid w:val="11B16570"/>
    <w:rsid w:val="12B4033C"/>
    <w:rsid w:val="12D54EA7"/>
    <w:rsid w:val="1300631D"/>
    <w:rsid w:val="132C7F67"/>
    <w:rsid w:val="136C8034"/>
    <w:rsid w:val="13715635"/>
    <w:rsid w:val="13B6BBE2"/>
    <w:rsid w:val="14512AB3"/>
    <w:rsid w:val="14D30DB3"/>
    <w:rsid w:val="14F2FCF2"/>
    <w:rsid w:val="1528A060"/>
    <w:rsid w:val="152D25ED"/>
    <w:rsid w:val="15B968EF"/>
    <w:rsid w:val="1696B89B"/>
    <w:rsid w:val="16A7C3DF"/>
    <w:rsid w:val="16B0600F"/>
    <w:rsid w:val="16CEAA9D"/>
    <w:rsid w:val="17C14187"/>
    <w:rsid w:val="1874BBBA"/>
    <w:rsid w:val="18908069"/>
    <w:rsid w:val="18E23DC0"/>
    <w:rsid w:val="19549C67"/>
    <w:rsid w:val="195DB28A"/>
    <w:rsid w:val="19E4C069"/>
    <w:rsid w:val="19F6617B"/>
    <w:rsid w:val="1A58E9C4"/>
    <w:rsid w:val="1A93B481"/>
    <w:rsid w:val="1AC94509"/>
    <w:rsid w:val="1B357CEA"/>
    <w:rsid w:val="1B43CD9C"/>
    <w:rsid w:val="1B54C611"/>
    <w:rsid w:val="1C9E6425"/>
    <w:rsid w:val="1CA3F325"/>
    <w:rsid w:val="1CB564B5"/>
    <w:rsid w:val="1D1F7326"/>
    <w:rsid w:val="1D4A6EED"/>
    <w:rsid w:val="1DC77099"/>
    <w:rsid w:val="1DCDE55C"/>
    <w:rsid w:val="1E45BE99"/>
    <w:rsid w:val="1EF8B730"/>
    <w:rsid w:val="1EF8B730"/>
    <w:rsid w:val="1FB1413F"/>
    <w:rsid w:val="1FC9B237"/>
    <w:rsid w:val="20410B86"/>
    <w:rsid w:val="20C4ADE3"/>
    <w:rsid w:val="20C6C404"/>
    <w:rsid w:val="211550FB"/>
    <w:rsid w:val="22DC5AD3"/>
    <w:rsid w:val="22E5E12C"/>
    <w:rsid w:val="23352365"/>
    <w:rsid w:val="2438068E"/>
    <w:rsid w:val="2442AFDC"/>
    <w:rsid w:val="2442AFDC"/>
    <w:rsid w:val="2568D3F5"/>
    <w:rsid w:val="26226CD0"/>
    <w:rsid w:val="26A10B1E"/>
    <w:rsid w:val="26B8FD26"/>
    <w:rsid w:val="26C004D8"/>
    <w:rsid w:val="272E01CC"/>
    <w:rsid w:val="272E01CC"/>
    <w:rsid w:val="27BE4FA2"/>
    <w:rsid w:val="281F9CE9"/>
    <w:rsid w:val="2828593D"/>
    <w:rsid w:val="2864AC79"/>
    <w:rsid w:val="28FDD5F0"/>
    <w:rsid w:val="2939D9FA"/>
    <w:rsid w:val="2AC5E9A8"/>
    <w:rsid w:val="2BEF2401"/>
    <w:rsid w:val="2BFECC56"/>
    <w:rsid w:val="2E239288"/>
    <w:rsid w:val="2E4D0682"/>
    <w:rsid w:val="2E7B88EB"/>
    <w:rsid w:val="2EB7A657"/>
    <w:rsid w:val="2FFF6A8D"/>
    <w:rsid w:val="3000A3F7"/>
    <w:rsid w:val="300301D9"/>
    <w:rsid w:val="3060576A"/>
    <w:rsid w:val="3106942E"/>
    <w:rsid w:val="314059D5"/>
    <w:rsid w:val="3199EC4A"/>
    <w:rsid w:val="31CDFBC4"/>
    <w:rsid w:val="31D56ADB"/>
    <w:rsid w:val="323B0F00"/>
    <w:rsid w:val="3281DE74"/>
    <w:rsid w:val="339F3F52"/>
    <w:rsid w:val="33D54449"/>
    <w:rsid w:val="341BB8FA"/>
    <w:rsid w:val="343B3231"/>
    <w:rsid w:val="34455A6F"/>
    <w:rsid w:val="34B0E010"/>
    <w:rsid w:val="34CA56AC"/>
    <w:rsid w:val="350B5EAC"/>
    <w:rsid w:val="3525413E"/>
    <w:rsid w:val="3588F565"/>
    <w:rsid w:val="35C98F29"/>
    <w:rsid w:val="367C8D01"/>
    <w:rsid w:val="36F5FD35"/>
    <w:rsid w:val="379F3496"/>
    <w:rsid w:val="37A24F01"/>
    <w:rsid w:val="3800E95D"/>
    <w:rsid w:val="38A6A4FB"/>
    <w:rsid w:val="3918EC33"/>
    <w:rsid w:val="39B88C86"/>
    <w:rsid w:val="39E74A8D"/>
    <w:rsid w:val="3B0F12F0"/>
    <w:rsid w:val="3CFCBC32"/>
    <w:rsid w:val="3D1218EC"/>
    <w:rsid w:val="3D2B4C02"/>
    <w:rsid w:val="3D3B8E28"/>
    <w:rsid w:val="3D9A430E"/>
    <w:rsid w:val="3DA7C10F"/>
    <w:rsid w:val="3DAAECF8"/>
    <w:rsid w:val="3DAAECF8"/>
    <w:rsid w:val="3DC5C47B"/>
    <w:rsid w:val="3DD3760C"/>
    <w:rsid w:val="3E3F5CE7"/>
    <w:rsid w:val="3F64AC3F"/>
    <w:rsid w:val="3F9E1501"/>
    <w:rsid w:val="40000894"/>
    <w:rsid w:val="401E038E"/>
    <w:rsid w:val="402E35EA"/>
    <w:rsid w:val="4036D970"/>
    <w:rsid w:val="40829AE7"/>
    <w:rsid w:val="40A36ACC"/>
    <w:rsid w:val="40BE0847"/>
    <w:rsid w:val="410A27FA"/>
    <w:rsid w:val="41575013"/>
    <w:rsid w:val="41806342"/>
    <w:rsid w:val="4248CAD3"/>
    <w:rsid w:val="43188420"/>
    <w:rsid w:val="43188420"/>
    <w:rsid w:val="431CBBA4"/>
    <w:rsid w:val="43909608"/>
    <w:rsid w:val="441899A6"/>
    <w:rsid w:val="4447E966"/>
    <w:rsid w:val="45B096ED"/>
    <w:rsid w:val="45BE832E"/>
    <w:rsid w:val="46215884"/>
    <w:rsid w:val="4666A975"/>
    <w:rsid w:val="4724A7D8"/>
    <w:rsid w:val="474D3471"/>
    <w:rsid w:val="47B9BE6D"/>
    <w:rsid w:val="47FB1CD3"/>
    <w:rsid w:val="48959BE0"/>
    <w:rsid w:val="4989B694"/>
    <w:rsid w:val="4A0F913D"/>
    <w:rsid w:val="4A3E3D3F"/>
    <w:rsid w:val="4AF6D70D"/>
    <w:rsid w:val="4B224D4E"/>
    <w:rsid w:val="4B391343"/>
    <w:rsid w:val="4BAEAEF2"/>
    <w:rsid w:val="4C8282DD"/>
    <w:rsid w:val="4CAD493C"/>
    <w:rsid w:val="4CD1786E"/>
    <w:rsid w:val="4DC53D62"/>
    <w:rsid w:val="4E21A7B4"/>
    <w:rsid w:val="4E7E449D"/>
    <w:rsid w:val="4E8AE7E1"/>
    <w:rsid w:val="4EEBEDB4"/>
    <w:rsid w:val="4EF293FF"/>
    <w:rsid w:val="4F446985"/>
    <w:rsid w:val="4F46D10C"/>
    <w:rsid w:val="4F600F0A"/>
    <w:rsid w:val="4F6ABA0A"/>
    <w:rsid w:val="4F9372AA"/>
    <w:rsid w:val="4FB06D7A"/>
    <w:rsid w:val="4FD4073F"/>
    <w:rsid w:val="4FF77DF9"/>
    <w:rsid w:val="503FF8EC"/>
    <w:rsid w:val="50EBDC2C"/>
    <w:rsid w:val="51562E6F"/>
    <w:rsid w:val="523966E1"/>
    <w:rsid w:val="5268A09A"/>
    <w:rsid w:val="528B4A09"/>
    <w:rsid w:val="52A3E709"/>
    <w:rsid w:val="52F7AC8F"/>
    <w:rsid w:val="53134831"/>
    <w:rsid w:val="5319C59C"/>
    <w:rsid w:val="5359562D"/>
    <w:rsid w:val="54AFF9A9"/>
    <w:rsid w:val="556381BB"/>
    <w:rsid w:val="557428AB"/>
    <w:rsid w:val="557BD003"/>
    <w:rsid w:val="56684CA8"/>
    <w:rsid w:val="570FF0FD"/>
    <w:rsid w:val="5791EACF"/>
    <w:rsid w:val="5907D024"/>
    <w:rsid w:val="596A9EA1"/>
    <w:rsid w:val="59868088"/>
    <w:rsid w:val="5986C323"/>
    <w:rsid w:val="59F0AD0E"/>
    <w:rsid w:val="59F1A9E1"/>
    <w:rsid w:val="5A0D3FCC"/>
    <w:rsid w:val="5A5A6E9E"/>
    <w:rsid w:val="5AB8E6AF"/>
    <w:rsid w:val="5B2A6312"/>
    <w:rsid w:val="5B373318"/>
    <w:rsid w:val="5B42B6F2"/>
    <w:rsid w:val="5BC32A75"/>
    <w:rsid w:val="5D337086"/>
    <w:rsid w:val="5D537A63"/>
    <w:rsid w:val="5D53B54A"/>
    <w:rsid w:val="5D939D02"/>
    <w:rsid w:val="5E020A2E"/>
    <w:rsid w:val="5F41F811"/>
    <w:rsid w:val="5F46207D"/>
    <w:rsid w:val="5F677A31"/>
    <w:rsid w:val="602D33D5"/>
    <w:rsid w:val="603C30E9"/>
    <w:rsid w:val="606D772F"/>
    <w:rsid w:val="607F2F88"/>
    <w:rsid w:val="6093BB7B"/>
    <w:rsid w:val="60CAAA3B"/>
    <w:rsid w:val="60F24C0A"/>
    <w:rsid w:val="614147FE"/>
    <w:rsid w:val="61EA8F18"/>
    <w:rsid w:val="625B39B8"/>
    <w:rsid w:val="6298CB34"/>
    <w:rsid w:val="6344E7A8"/>
    <w:rsid w:val="6405C6FF"/>
    <w:rsid w:val="641C0AD7"/>
    <w:rsid w:val="644F5FA7"/>
    <w:rsid w:val="64CEF90E"/>
    <w:rsid w:val="64F8F44C"/>
    <w:rsid w:val="653DA4BE"/>
    <w:rsid w:val="65C33A01"/>
    <w:rsid w:val="66420EE3"/>
    <w:rsid w:val="665479D4"/>
    <w:rsid w:val="66C11CB1"/>
    <w:rsid w:val="670A9B84"/>
    <w:rsid w:val="67324070"/>
    <w:rsid w:val="673928BA"/>
    <w:rsid w:val="67A2DFD9"/>
    <w:rsid w:val="67A4D108"/>
    <w:rsid w:val="67AE1C64"/>
    <w:rsid w:val="6862B7CA"/>
    <w:rsid w:val="69C6566A"/>
    <w:rsid w:val="69C67F3F"/>
    <w:rsid w:val="6AE81FCD"/>
    <w:rsid w:val="6B24984C"/>
    <w:rsid w:val="6B7567A1"/>
    <w:rsid w:val="6BC799B7"/>
    <w:rsid w:val="6C03AC9D"/>
    <w:rsid w:val="6C03AC9D"/>
    <w:rsid w:val="6C9B7A4B"/>
    <w:rsid w:val="6CC6324F"/>
    <w:rsid w:val="6CFCA354"/>
    <w:rsid w:val="6D00E7A4"/>
    <w:rsid w:val="6EB843BD"/>
    <w:rsid w:val="6F08F80B"/>
    <w:rsid w:val="6FDA4B5F"/>
    <w:rsid w:val="6FDA4B5F"/>
    <w:rsid w:val="6FDAEC48"/>
    <w:rsid w:val="70846360"/>
    <w:rsid w:val="70E1D2CB"/>
    <w:rsid w:val="715B913F"/>
    <w:rsid w:val="715CF290"/>
    <w:rsid w:val="71E81130"/>
    <w:rsid w:val="728B3CED"/>
    <w:rsid w:val="7333E876"/>
    <w:rsid w:val="733D8EC4"/>
    <w:rsid w:val="73A9A4F4"/>
    <w:rsid w:val="7443D63B"/>
    <w:rsid w:val="7469443B"/>
    <w:rsid w:val="75399446"/>
    <w:rsid w:val="75ACB88D"/>
    <w:rsid w:val="75E3DC46"/>
    <w:rsid w:val="7654977F"/>
    <w:rsid w:val="76A56A36"/>
    <w:rsid w:val="76DA9870"/>
    <w:rsid w:val="76E5FAA0"/>
    <w:rsid w:val="77219ED8"/>
    <w:rsid w:val="7767F980"/>
    <w:rsid w:val="7780A113"/>
    <w:rsid w:val="7799D7FA"/>
    <w:rsid w:val="77BB2518"/>
    <w:rsid w:val="77C73834"/>
    <w:rsid w:val="784189DE"/>
    <w:rsid w:val="78FA1994"/>
    <w:rsid w:val="78FDB7C9"/>
    <w:rsid w:val="7956F6C7"/>
    <w:rsid w:val="7A8C7FDF"/>
    <w:rsid w:val="7AE53A1B"/>
    <w:rsid w:val="7B3EC47E"/>
    <w:rsid w:val="7D3EBC7A"/>
    <w:rsid w:val="7D5DBC56"/>
    <w:rsid w:val="7D645604"/>
    <w:rsid w:val="7E2EBBA8"/>
    <w:rsid w:val="7E36CF45"/>
    <w:rsid w:val="7EC7A5CA"/>
    <w:rsid w:val="7F02E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7AF607"/>
  <w15:docId w15:val="{B4969028-24C9-4C13-886C-FAF325747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Arial Unicode M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Normal Table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eRodap" w:customStyle="1">
    <w:name w:val="Cabeçalho e Rodapé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pt-BR"/>
    </w:rPr>
  </w:style>
  <w:style w:type="paragraph" w:styleId="Padro" w:customStyle="1">
    <w:name w:val="Padrão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il"/>
      <w:lang w:val="pt-PT" w:eastAsia="pt-BR"/>
    </w:rPr>
  </w:style>
  <w:style w:type="paragraph" w:styleId="Corpo" w:customStyle="1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C50E3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C50E3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50E36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C50E36"/>
    <w:rPr>
      <w:sz w:val="24"/>
      <w:szCs w:val="24"/>
      <w:lang w:val="en-US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Emphasis" mc:Ignorable="w14">
    <w:name xmlns:w="http://schemas.openxmlformats.org/wordprocessingml/2006/main" w:val="Emphasis"/>
    <w:basedOn xmlns:w="http://schemas.openxmlformats.org/wordprocessingml/2006/main" w:val="Fontepargpadro"/>
    <w:uiPriority xmlns:w="http://schemas.openxmlformats.org/wordprocessingml/2006/main" w:val="20"/>
    <w:qFormat xmlns:w="http://schemas.openxmlformats.org/wordprocessingml/2006/main"/>
    <w:rPr xmlns:w="http://schemas.openxmlformats.org/wordprocessingml/2006/main"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jgdinizdias@hotmail.com" TargetMode="External" Id="Ra79ec0ecf011439b" /><Relationship Type="http://schemas.microsoft.com/office/2020/10/relationships/intelligence" Target="intelligence2.xml" Id="R59cf526b8ecb44c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Bruno Guedes Fonseca</dc:creator>
  <keywords/>
  <lastModifiedBy>José Guilherme Dias</lastModifiedBy>
  <revision>5</revision>
  <dcterms:created xsi:type="dcterms:W3CDTF">2024-11-01T20:55:00.0000000Z</dcterms:created>
  <dcterms:modified xsi:type="dcterms:W3CDTF">2024-11-04T21:16:12.8831232Z</dcterms:modified>
</coreProperties>
</file>