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A8E3" w14:textId="77777777" w:rsidR="00764A3C" w:rsidRDefault="00764A3C" w:rsidP="00764A3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MONITORIA EM CUIDADO INTEGRAL AO PACIENTE CIRÚRGICO II: UM RELATO DE EXPERIÊNCIA.</w:t>
      </w:r>
    </w:p>
    <w:p w14:paraId="6220963E" w14:textId="4DE6BA06" w:rsidR="009A174E" w:rsidRDefault="009A174E" w:rsidP="001E300E">
      <w:pPr>
        <w:spacing w:line="240" w:lineRule="auto"/>
        <w:jc w:val="both"/>
        <w:rPr>
          <w:rFonts w:ascii="Times New Roman" w:hAnsi="Times New Roman" w:cs="Times New Roman"/>
          <w:sz w:val="24"/>
          <w:szCs w:val="24"/>
        </w:rPr>
      </w:pPr>
      <w:r>
        <w:rPr>
          <w:rFonts w:ascii="Times New Roman" w:hAnsi="Times New Roman" w:cs="Times New Roman"/>
          <w:sz w:val="24"/>
          <w:szCs w:val="24"/>
        </w:rPr>
        <w:t>Gabriella Silva de Santana Santos</w:t>
      </w:r>
      <w:r>
        <w:rPr>
          <w:rFonts w:ascii="Times New Roman" w:hAnsi="Times New Roman" w:cs="Times New Roman"/>
          <w:sz w:val="24"/>
          <w:szCs w:val="24"/>
          <w:vertAlign w:val="superscript"/>
        </w:rPr>
        <w:t>1</w:t>
      </w:r>
      <w:r>
        <w:rPr>
          <w:rFonts w:ascii="Times New Roman" w:hAnsi="Times New Roman" w:cs="Times New Roman"/>
          <w:sz w:val="24"/>
          <w:szCs w:val="24"/>
        </w:rPr>
        <w:t>; Simone Santos Souza</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730B014" w14:textId="77777777" w:rsidR="009A174E" w:rsidRDefault="009A174E" w:rsidP="001E300E">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Graduando em enfermagem pelo Centro Universitário Jorge Amado, Salvador, Bahia, Brasil. </w:t>
      </w:r>
    </w:p>
    <w:p w14:paraId="41DFA3CA" w14:textId="77777777" w:rsidR="009A174E" w:rsidRDefault="009A174E" w:rsidP="001E300E">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Enfermeira, Mestre em Enfermagem e Saúde pela Universidade Federal da Bahia, Salvador, Bahia, Brasil.</w:t>
      </w:r>
    </w:p>
    <w:p w14:paraId="3B9B62E3" w14:textId="6EBBBD65" w:rsidR="009A174E" w:rsidRDefault="009A174E" w:rsidP="009A174E">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Área temática: </w:t>
      </w:r>
      <w:r>
        <w:rPr>
          <w:rFonts w:ascii="Times New Roman" w:hAnsi="Times New Roman" w:cs="Times New Roman"/>
          <w:sz w:val="24"/>
          <w:szCs w:val="24"/>
        </w:rPr>
        <w:t>C</w:t>
      </w:r>
      <w:r w:rsidR="00764A3C">
        <w:rPr>
          <w:rFonts w:ascii="Times New Roman" w:hAnsi="Times New Roman" w:cs="Times New Roman"/>
          <w:sz w:val="24"/>
          <w:szCs w:val="24"/>
        </w:rPr>
        <w:t>iências da Saúde</w:t>
      </w:r>
    </w:p>
    <w:p w14:paraId="532D6486" w14:textId="77777777" w:rsidR="009A174E" w:rsidRDefault="009A174E" w:rsidP="009A17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E-mail do autor para correspondência: </w:t>
      </w:r>
      <w:r>
        <w:rPr>
          <w:rFonts w:ascii="Times New Roman" w:hAnsi="Times New Roman" w:cs="Times New Roman"/>
          <w:sz w:val="24"/>
          <w:szCs w:val="24"/>
        </w:rPr>
        <w:t>gabriellasilva15.gs@gmail.com</w:t>
      </w:r>
    </w:p>
    <w:p w14:paraId="0F763C27" w14:textId="77777777" w:rsidR="009A174E" w:rsidRDefault="009A174E" w:rsidP="009A174E">
      <w:pPr>
        <w:spacing w:line="360" w:lineRule="auto"/>
        <w:rPr>
          <w:rFonts w:ascii="Times New Roman" w:hAnsi="Times New Roman" w:cs="Times New Roman"/>
          <w:sz w:val="24"/>
          <w:szCs w:val="24"/>
        </w:rPr>
      </w:pPr>
    </w:p>
    <w:p w14:paraId="442F6BFA" w14:textId="35200F37" w:rsidR="00764A3C" w:rsidRDefault="009A174E" w:rsidP="00764A3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INTRODUÇÃO</w:t>
      </w:r>
      <w:r>
        <w:rPr>
          <w:rFonts w:ascii="Times New Roman" w:hAnsi="Times New Roman" w:cs="Times New Roman"/>
          <w:sz w:val="24"/>
          <w:szCs w:val="24"/>
        </w:rPr>
        <w:t xml:space="preserve">: </w:t>
      </w:r>
      <w:r w:rsidR="00764A3C">
        <w:rPr>
          <w:rFonts w:ascii="Times New Roman" w:hAnsi="Times New Roman" w:cs="Times New Roman"/>
          <w:sz w:val="24"/>
          <w:szCs w:val="24"/>
        </w:rPr>
        <w:t xml:space="preserve">A monitoria acadêmica consiste em atividades de ensino desenvolvidas pelo estudante monitor como uma forma de aproximá-lo da prática docente. O trabalho acontece sob a orientação de um professor, que supervisiona as atividades de monitoria. O monitor auxilia outros estudantes ao longo do seu aprendizado, esclarece dúvidas e outras atividades definidas no plano de trabalho, além disso, a monitoria promove a cooperação entre discentes e docentes, estimulando a troca de conhecimentos, enriquecendo assim sua formação acadêmica. </w:t>
      </w:r>
      <w:r w:rsidR="00764A3C" w:rsidRPr="00764A3C">
        <w:rPr>
          <w:rFonts w:ascii="Times New Roman" w:hAnsi="Times New Roman" w:cs="Times New Roman"/>
          <w:b/>
          <w:bCs/>
          <w:sz w:val="24"/>
          <w:szCs w:val="24"/>
        </w:rPr>
        <w:t>OBJETIVO</w:t>
      </w:r>
      <w:r w:rsidR="00764A3C">
        <w:rPr>
          <w:rFonts w:ascii="Times New Roman" w:hAnsi="Times New Roman" w:cs="Times New Roman"/>
          <w:sz w:val="24"/>
          <w:szCs w:val="24"/>
        </w:rPr>
        <w:t xml:space="preserve">: </w:t>
      </w:r>
      <w:r w:rsidR="00764A3C">
        <w:rPr>
          <w:rFonts w:ascii="Times New Roman" w:hAnsi="Times New Roman" w:cs="Times New Roman"/>
          <w:sz w:val="24"/>
          <w:szCs w:val="24"/>
        </w:rPr>
        <w:t xml:space="preserve">Este trabalho possui como objetivo relatar a experiência de uma acadêmica de enfermagem no desempenho de suas atividades de monitoria na disciplina Cuidado Integral ao Paciente Cirúrgico II em uma instituição de ensino superior da cidade de Salvador-Bahia. </w:t>
      </w:r>
      <w:r w:rsidR="00764A3C" w:rsidRPr="00764A3C">
        <w:rPr>
          <w:rFonts w:ascii="Times New Roman" w:hAnsi="Times New Roman" w:cs="Times New Roman"/>
          <w:b/>
          <w:bCs/>
          <w:sz w:val="24"/>
          <w:szCs w:val="24"/>
        </w:rPr>
        <w:t>MATERIAIS E MÉTODOS:</w:t>
      </w:r>
      <w:r w:rsidR="00764A3C">
        <w:rPr>
          <w:rFonts w:ascii="Times New Roman" w:hAnsi="Times New Roman" w:cs="Times New Roman"/>
          <w:sz w:val="24"/>
          <w:szCs w:val="24"/>
        </w:rPr>
        <w:t xml:space="preserve"> </w:t>
      </w:r>
      <w:r w:rsidR="00764A3C">
        <w:rPr>
          <w:rFonts w:ascii="Times New Roman" w:hAnsi="Times New Roman" w:cs="Times New Roman"/>
          <w:sz w:val="24"/>
          <w:szCs w:val="24"/>
        </w:rPr>
        <w:t xml:space="preserve">Trata-se de um relato de experiência, que de forma metodológica permite a descrição de experiências vivenciadas nesse período. </w:t>
      </w:r>
      <w:r w:rsidR="00764A3C" w:rsidRPr="00764A3C">
        <w:rPr>
          <w:rFonts w:ascii="Times New Roman" w:hAnsi="Times New Roman" w:cs="Times New Roman"/>
          <w:b/>
          <w:bCs/>
          <w:sz w:val="24"/>
          <w:szCs w:val="24"/>
        </w:rPr>
        <w:t xml:space="preserve">RESULTADOS E DISCUSSÃO: </w:t>
      </w:r>
      <w:r w:rsidR="00764A3C">
        <w:rPr>
          <w:rFonts w:ascii="Times New Roman" w:hAnsi="Times New Roman" w:cs="Times New Roman"/>
          <w:sz w:val="24"/>
          <w:szCs w:val="24"/>
        </w:rPr>
        <w:t xml:space="preserve">As atividades didático-pedagógicas foram desenvolvidas em um dos laboratórios de práticas de enfermagem da universidade, no período de março a junho de 2022. As atividades efetuaram-se de dois modos: no primeiro, ocorria o acompanhamento da monitora, juntamente com a professora da disciplina as aulas práticas da disciplina e, na segunda, a monitora realizava atividades de orientação aos alunos que estavam cursando a disciplina. Por meio dessa atividade de monitoria, é possível desenvolver ações de ensino, pesquisa e extensão que possibilitaram a consolidação de conhecimentos. A monitoria concretizou-se como uma atividade de grande importância exercida pela monitora para o seu crescimento pessoal e profissional. Tais atividades desenvolvidas representaram uma importante experiência de aprendizado a partir da grande oportunidade de conhecer e vivenciar de forma mais intensa a dinâmica do processo de </w:t>
      </w:r>
      <w:r w:rsidR="00764A3C">
        <w:rPr>
          <w:rFonts w:ascii="Times New Roman" w:hAnsi="Times New Roman" w:cs="Times New Roman"/>
          <w:sz w:val="24"/>
          <w:szCs w:val="24"/>
        </w:rPr>
        <w:lastRenderedPageBreak/>
        <w:t xml:space="preserve">ensino e aprendizagem. Esse período foi caracterizado por um processo mútuo de troca de conhecimentos da discente monitora com os alunos da matéria que se mostraram muito engajados na troca de experiências com </w:t>
      </w:r>
      <w:proofErr w:type="gramStart"/>
      <w:r w:rsidR="00764A3C">
        <w:rPr>
          <w:rFonts w:ascii="Times New Roman" w:hAnsi="Times New Roman" w:cs="Times New Roman"/>
          <w:sz w:val="24"/>
          <w:szCs w:val="24"/>
        </w:rPr>
        <w:t>a mesma</w:t>
      </w:r>
      <w:proofErr w:type="gramEnd"/>
      <w:r w:rsidR="00764A3C">
        <w:rPr>
          <w:rFonts w:ascii="Times New Roman" w:hAnsi="Times New Roman" w:cs="Times New Roman"/>
          <w:sz w:val="24"/>
          <w:szCs w:val="24"/>
        </w:rPr>
        <w:t xml:space="preserve">. Entretanto, alguns fatores dificultaram o desempenho das atividades de monitoria: a indisponibilidade de horários noturnos além do previsto para as aulas para encontros, e a falta de organização de alguns alunos para o exercício proposto. Tais desafios puderam ser superados com o serviço tecnológico que permitiu suprir as demandas virtualmente. </w:t>
      </w:r>
      <w:r w:rsidR="00764A3C" w:rsidRPr="00764A3C">
        <w:rPr>
          <w:rFonts w:ascii="Times New Roman" w:hAnsi="Times New Roman" w:cs="Times New Roman"/>
          <w:b/>
          <w:bCs/>
          <w:sz w:val="24"/>
          <w:szCs w:val="24"/>
        </w:rPr>
        <w:t>CONSIDERAÇÕES FINAIS:</w:t>
      </w:r>
      <w:r w:rsidR="00764A3C">
        <w:rPr>
          <w:rFonts w:ascii="Times New Roman" w:hAnsi="Times New Roman" w:cs="Times New Roman"/>
          <w:sz w:val="24"/>
          <w:szCs w:val="24"/>
        </w:rPr>
        <w:t xml:space="preserve"> </w:t>
      </w:r>
      <w:r w:rsidR="00764A3C">
        <w:rPr>
          <w:rFonts w:ascii="Times New Roman" w:hAnsi="Times New Roman" w:cs="Times New Roman"/>
          <w:sz w:val="24"/>
          <w:szCs w:val="24"/>
        </w:rPr>
        <w:t>Portanto, destaca-se que a experiência exigiu comprometimento e responsabilidade da monitora, bem como possibilitou a satisfação pelas contribuições no processo de formação acadêmica dos alunos monitorados.</w:t>
      </w:r>
    </w:p>
    <w:p w14:paraId="29F4777D" w14:textId="77777777" w:rsidR="00764A3C" w:rsidRDefault="00764A3C" w:rsidP="00764A3C">
      <w:pPr>
        <w:spacing w:after="0" w:line="360" w:lineRule="auto"/>
        <w:jc w:val="both"/>
        <w:rPr>
          <w:rFonts w:ascii="Times New Roman" w:hAnsi="Times New Roman" w:cs="Times New Roman"/>
          <w:sz w:val="24"/>
          <w:szCs w:val="24"/>
        </w:rPr>
      </w:pPr>
    </w:p>
    <w:p w14:paraId="6A4E33DA" w14:textId="77777777" w:rsidR="00764A3C" w:rsidRDefault="00764A3C" w:rsidP="00764A3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Palavras</w:t>
      </w:r>
      <w:r>
        <w:rPr>
          <w:rFonts w:ascii="Times New Roman" w:hAnsi="Times New Roman" w:cs="Times New Roman"/>
          <w:sz w:val="24"/>
          <w:szCs w:val="24"/>
        </w:rPr>
        <w:t>-</w:t>
      </w:r>
      <w:r>
        <w:rPr>
          <w:rFonts w:ascii="Times New Roman" w:hAnsi="Times New Roman" w:cs="Times New Roman"/>
          <w:b/>
          <w:bCs/>
          <w:sz w:val="24"/>
          <w:szCs w:val="24"/>
        </w:rPr>
        <w:t>chave</w:t>
      </w:r>
      <w:r>
        <w:rPr>
          <w:rFonts w:ascii="Times New Roman" w:hAnsi="Times New Roman" w:cs="Times New Roman"/>
          <w:sz w:val="24"/>
          <w:szCs w:val="24"/>
        </w:rPr>
        <w:t>: Enfermagem; Tutoria; Ensino</w:t>
      </w:r>
    </w:p>
    <w:p w14:paraId="552830D3" w14:textId="77777777" w:rsidR="00764A3C" w:rsidRDefault="00764A3C" w:rsidP="00764A3C">
      <w:pPr>
        <w:spacing w:after="0" w:line="360" w:lineRule="auto"/>
        <w:jc w:val="both"/>
        <w:rPr>
          <w:rFonts w:ascii="Times New Roman" w:hAnsi="Times New Roman" w:cs="Times New Roman"/>
          <w:sz w:val="24"/>
          <w:szCs w:val="24"/>
        </w:rPr>
      </w:pPr>
    </w:p>
    <w:p w14:paraId="01E5E772" w14:textId="77777777" w:rsidR="00764A3C" w:rsidRDefault="00764A3C" w:rsidP="00764A3C">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REFERÊNCIAS</w:t>
      </w:r>
    </w:p>
    <w:p w14:paraId="6BECBD41" w14:textId="77777777" w:rsidR="00764A3C" w:rsidRDefault="00764A3C" w:rsidP="00764A3C">
      <w:pPr>
        <w:spacing w:after="0" w:line="360" w:lineRule="auto"/>
        <w:jc w:val="both"/>
        <w:rPr>
          <w:rFonts w:ascii="Times New Roman" w:hAnsi="Times New Roman" w:cs="Times New Roman"/>
          <w:sz w:val="24"/>
          <w:szCs w:val="24"/>
        </w:rPr>
      </w:pPr>
    </w:p>
    <w:p w14:paraId="74255355" w14:textId="77777777" w:rsidR="00764A3C" w:rsidRDefault="00764A3C" w:rsidP="00764A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ANDRADE, </w:t>
      </w:r>
      <w:proofErr w:type="spellStart"/>
      <w:r>
        <w:rPr>
          <w:rFonts w:ascii="Times New Roman" w:hAnsi="Times New Roman" w:cs="Times New Roman"/>
          <w:sz w:val="24"/>
          <w:szCs w:val="24"/>
        </w:rPr>
        <w:t>Erlon</w:t>
      </w:r>
      <w:proofErr w:type="spellEnd"/>
      <w:r>
        <w:rPr>
          <w:rFonts w:ascii="Times New Roman" w:hAnsi="Times New Roman" w:cs="Times New Roman"/>
          <w:sz w:val="24"/>
          <w:szCs w:val="24"/>
        </w:rPr>
        <w:t xml:space="preserve"> Gabriel Rego de </w:t>
      </w:r>
      <w:r>
        <w:rPr>
          <w:rFonts w:ascii="Times New Roman" w:hAnsi="Times New Roman" w:cs="Times New Roman"/>
          <w:i/>
          <w:iCs/>
          <w:sz w:val="24"/>
          <w:szCs w:val="24"/>
        </w:rPr>
        <w:t>et al</w:t>
      </w:r>
      <w:r>
        <w:rPr>
          <w:rFonts w:ascii="Times New Roman" w:hAnsi="Times New Roman" w:cs="Times New Roman"/>
          <w:sz w:val="24"/>
          <w:szCs w:val="24"/>
        </w:rPr>
        <w:t xml:space="preserve">. </w:t>
      </w:r>
      <w:proofErr w:type="spellStart"/>
      <w:r>
        <w:rPr>
          <w:rFonts w:ascii="Times New Roman" w:hAnsi="Times New Roman" w:cs="Times New Roman"/>
          <w:sz w:val="24"/>
          <w:szCs w:val="24"/>
        </w:rPr>
        <w:t>Contribution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tutoring</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undergraduate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Revista Brasileira de Enfermagem [online]</w:t>
      </w:r>
      <w:r>
        <w:rPr>
          <w:rFonts w:ascii="Times New Roman" w:hAnsi="Times New Roman" w:cs="Times New Roman"/>
          <w:sz w:val="24"/>
          <w:szCs w:val="24"/>
        </w:rPr>
        <w:t xml:space="preserve">. v. 71, </w:t>
      </w:r>
      <w:proofErr w:type="spellStart"/>
      <w:r>
        <w:rPr>
          <w:rFonts w:ascii="Times New Roman" w:hAnsi="Times New Roman" w:cs="Times New Roman"/>
          <w:sz w:val="24"/>
          <w:szCs w:val="24"/>
        </w:rPr>
        <w:t>suppl</w:t>
      </w:r>
      <w:proofErr w:type="spellEnd"/>
      <w:r>
        <w:rPr>
          <w:rFonts w:ascii="Times New Roman" w:hAnsi="Times New Roman" w:cs="Times New Roman"/>
          <w:sz w:val="24"/>
          <w:szCs w:val="24"/>
        </w:rPr>
        <w:t xml:space="preserve"> 4, pp. 1596-1603, 2018. </w:t>
      </w:r>
    </w:p>
    <w:p w14:paraId="56FAEA39" w14:textId="77777777" w:rsidR="00764A3C" w:rsidRDefault="00764A3C" w:rsidP="00764A3C">
      <w:pPr>
        <w:spacing w:after="0" w:line="360" w:lineRule="auto"/>
        <w:jc w:val="both"/>
        <w:rPr>
          <w:rFonts w:ascii="Times New Roman" w:hAnsi="Times New Roman" w:cs="Times New Roman"/>
          <w:sz w:val="24"/>
          <w:szCs w:val="24"/>
        </w:rPr>
      </w:pPr>
    </w:p>
    <w:p w14:paraId="72F880C5" w14:textId="77777777" w:rsidR="00764A3C" w:rsidRDefault="00764A3C" w:rsidP="00764A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HAAG, Guadalupe Scarparo </w:t>
      </w:r>
      <w:r>
        <w:rPr>
          <w:rFonts w:ascii="Times New Roman" w:hAnsi="Times New Roman" w:cs="Times New Roman"/>
          <w:i/>
          <w:iCs/>
          <w:sz w:val="24"/>
          <w:szCs w:val="24"/>
        </w:rPr>
        <w:t>et al</w:t>
      </w:r>
      <w:r>
        <w:rPr>
          <w:rFonts w:ascii="Times New Roman" w:hAnsi="Times New Roman" w:cs="Times New Roman"/>
          <w:sz w:val="24"/>
          <w:szCs w:val="24"/>
        </w:rPr>
        <w:t xml:space="preserve">. Contribuições da monitoria no processo ensino-aprendizagem em enfermagem. </w:t>
      </w:r>
      <w:r>
        <w:rPr>
          <w:rFonts w:ascii="Times New Roman" w:hAnsi="Times New Roman" w:cs="Times New Roman"/>
          <w:b/>
          <w:bCs/>
          <w:sz w:val="24"/>
          <w:szCs w:val="24"/>
        </w:rPr>
        <w:t>Revista Brasileira de Enfermagem [online]</w:t>
      </w:r>
      <w:r>
        <w:rPr>
          <w:rFonts w:ascii="Times New Roman" w:hAnsi="Times New Roman" w:cs="Times New Roman"/>
          <w:sz w:val="24"/>
          <w:szCs w:val="24"/>
        </w:rPr>
        <w:t>. v. 61, n. 2, pp. 215-220, 2008. Disponível em: &lt;https://doi.org/10.1590/S0034-71672008000200011&gt;. Acessado em 27 agosto 2022.</w:t>
      </w:r>
    </w:p>
    <w:p w14:paraId="4270ED44" w14:textId="77777777" w:rsidR="00764A3C" w:rsidRDefault="00764A3C" w:rsidP="00764A3C">
      <w:pPr>
        <w:spacing w:after="0" w:line="360" w:lineRule="auto"/>
        <w:jc w:val="both"/>
        <w:rPr>
          <w:rFonts w:ascii="Times New Roman" w:hAnsi="Times New Roman" w:cs="Times New Roman"/>
          <w:sz w:val="24"/>
          <w:szCs w:val="24"/>
        </w:rPr>
      </w:pPr>
    </w:p>
    <w:p w14:paraId="014B3288" w14:textId="77777777" w:rsidR="00764A3C" w:rsidRDefault="00764A3C" w:rsidP="00764A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NUNES, V.M.A. Monitoria em Semiologia e </w:t>
      </w:r>
      <w:proofErr w:type="spellStart"/>
      <w:r>
        <w:rPr>
          <w:rFonts w:ascii="Times New Roman" w:hAnsi="Times New Roman" w:cs="Times New Roman"/>
          <w:sz w:val="24"/>
          <w:szCs w:val="24"/>
        </w:rPr>
        <w:t>Semiotécnica</w:t>
      </w:r>
      <w:proofErr w:type="spellEnd"/>
      <w:r>
        <w:rPr>
          <w:rFonts w:ascii="Times New Roman" w:hAnsi="Times New Roman" w:cs="Times New Roman"/>
          <w:sz w:val="24"/>
          <w:szCs w:val="24"/>
        </w:rPr>
        <w:t xml:space="preserve"> para enfermagem: um relato de experiência. </w:t>
      </w:r>
      <w:r>
        <w:rPr>
          <w:rFonts w:ascii="Times New Roman" w:hAnsi="Times New Roman" w:cs="Times New Roman"/>
          <w:b/>
          <w:bCs/>
          <w:sz w:val="24"/>
          <w:szCs w:val="24"/>
        </w:rPr>
        <w:t>Revista de Enfermagem da UFSM</w:t>
      </w:r>
      <w:r>
        <w:rPr>
          <w:rFonts w:ascii="Times New Roman" w:hAnsi="Times New Roman" w:cs="Times New Roman"/>
          <w:sz w:val="24"/>
          <w:szCs w:val="24"/>
        </w:rPr>
        <w:t>, V.2, N.2, página 1-8, 2012.</w:t>
      </w:r>
    </w:p>
    <w:p w14:paraId="3CDE434E" w14:textId="77777777" w:rsidR="00764A3C" w:rsidRDefault="00764A3C" w:rsidP="00764A3C">
      <w:pPr>
        <w:pStyle w:val="PargrafodaLista"/>
        <w:spacing w:after="0" w:line="360" w:lineRule="auto"/>
        <w:ind w:left="0"/>
        <w:jc w:val="both"/>
        <w:rPr>
          <w:rFonts w:ascii="Times New Roman" w:hAnsi="Times New Roman" w:cs="Times New Roman"/>
          <w:sz w:val="24"/>
          <w:szCs w:val="24"/>
        </w:rPr>
      </w:pPr>
    </w:p>
    <w:p w14:paraId="01A3D717" w14:textId="72861CED" w:rsidR="00651C50" w:rsidRDefault="00651C50" w:rsidP="0054306C">
      <w:pPr>
        <w:spacing w:line="360" w:lineRule="auto"/>
        <w:rPr>
          <w:rFonts w:ascii="Times New Roman" w:hAnsi="Times New Roman" w:cs="Times New Roman"/>
          <w:sz w:val="24"/>
          <w:szCs w:val="24"/>
        </w:rPr>
      </w:pPr>
    </w:p>
    <w:sectPr w:rsidR="00651C50" w:rsidSect="00C37886">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86"/>
    <w:rsid w:val="00020969"/>
    <w:rsid w:val="00034DE4"/>
    <w:rsid w:val="0003525D"/>
    <w:rsid w:val="00051F2C"/>
    <w:rsid w:val="00083554"/>
    <w:rsid w:val="000856EE"/>
    <w:rsid w:val="00090765"/>
    <w:rsid w:val="000F1E6D"/>
    <w:rsid w:val="000F4059"/>
    <w:rsid w:val="001542D7"/>
    <w:rsid w:val="001654A0"/>
    <w:rsid w:val="00173C8B"/>
    <w:rsid w:val="001E0C2F"/>
    <w:rsid w:val="001E300E"/>
    <w:rsid w:val="001E39B8"/>
    <w:rsid w:val="001E7948"/>
    <w:rsid w:val="001F72FD"/>
    <w:rsid w:val="00221A37"/>
    <w:rsid w:val="00280597"/>
    <w:rsid w:val="002F6559"/>
    <w:rsid w:val="00331A6B"/>
    <w:rsid w:val="003446C3"/>
    <w:rsid w:val="00351D97"/>
    <w:rsid w:val="003B5F10"/>
    <w:rsid w:val="003C0716"/>
    <w:rsid w:val="0041156E"/>
    <w:rsid w:val="0043712D"/>
    <w:rsid w:val="004A23AF"/>
    <w:rsid w:val="005150B0"/>
    <w:rsid w:val="0053095E"/>
    <w:rsid w:val="005322B8"/>
    <w:rsid w:val="0054306C"/>
    <w:rsid w:val="00546BB5"/>
    <w:rsid w:val="005574EE"/>
    <w:rsid w:val="005D0D9D"/>
    <w:rsid w:val="0060314E"/>
    <w:rsid w:val="00636D84"/>
    <w:rsid w:val="00651C50"/>
    <w:rsid w:val="006841EF"/>
    <w:rsid w:val="006E7B5A"/>
    <w:rsid w:val="00726E75"/>
    <w:rsid w:val="00764A3C"/>
    <w:rsid w:val="00772ECB"/>
    <w:rsid w:val="00780DC2"/>
    <w:rsid w:val="00791622"/>
    <w:rsid w:val="007C7843"/>
    <w:rsid w:val="007E73AF"/>
    <w:rsid w:val="00832088"/>
    <w:rsid w:val="00845F3B"/>
    <w:rsid w:val="0088258A"/>
    <w:rsid w:val="00882C52"/>
    <w:rsid w:val="008A6DB6"/>
    <w:rsid w:val="008A7455"/>
    <w:rsid w:val="009329FB"/>
    <w:rsid w:val="009A174E"/>
    <w:rsid w:val="009B0641"/>
    <w:rsid w:val="009D36DB"/>
    <w:rsid w:val="009E5894"/>
    <w:rsid w:val="00A2302F"/>
    <w:rsid w:val="00A45207"/>
    <w:rsid w:val="00A47241"/>
    <w:rsid w:val="00A707E9"/>
    <w:rsid w:val="00A71437"/>
    <w:rsid w:val="00AA2339"/>
    <w:rsid w:val="00B17819"/>
    <w:rsid w:val="00B25708"/>
    <w:rsid w:val="00B742C5"/>
    <w:rsid w:val="00BA13A1"/>
    <w:rsid w:val="00BA5690"/>
    <w:rsid w:val="00BB72F2"/>
    <w:rsid w:val="00C37886"/>
    <w:rsid w:val="00C45F70"/>
    <w:rsid w:val="00C8768C"/>
    <w:rsid w:val="00CB6A5E"/>
    <w:rsid w:val="00CC1BF6"/>
    <w:rsid w:val="00CE0F89"/>
    <w:rsid w:val="00CF4FBA"/>
    <w:rsid w:val="00D40E84"/>
    <w:rsid w:val="00DA03F7"/>
    <w:rsid w:val="00DA5D01"/>
    <w:rsid w:val="00DA7D23"/>
    <w:rsid w:val="00DB52BF"/>
    <w:rsid w:val="00DB7F84"/>
    <w:rsid w:val="00E0660E"/>
    <w:rsid w:val="00E3230D"/>
    <w:rsid w:val="00E60756"/>
    <w:rsid w:val="00E73729"/>
    <w:rsid w:val="00E85AC9"/>
    <w:rsid w:val="00ED2186"/>
    <w:rsid w:val="00EE3271"/>
    <w:rsid w:val="00EE5BBB"/>
    <w:rsid w:val="00EF0EAA"/>
    <w:rsid w:val="00F1457B"/>
    <w:rsid w:val="00F71066"/>
    <w:rsid w:val="00F74EB3"/>
    <w:rsid w:val="00FD2D43"/>
    <w:rsid w:val="00FE34DD"/>
    <w:rsid w:val="00FF7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A705"/>
  <w15:chartTrackingRefBased/>
  <w15:docId w15:val="{C850CBB9-4B6C-4009-8A92-FD00ECC1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4E"/>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573">
      <w:bodyDiv w:val="1"/>
      <w:marLeft w:val="0"/>
      <w:marRight w:val="0"/>
      <w:marTop w:val="0"/>
      <w:marBottom w:val="0"/>
      <w:divBdr>
        <w:top w:val="none" w:sz="0" w:space="0" w:color="auto"/>
        <w:left w:val="none" w:sz="0" w:space="0" w:color="auto"/>
        <w:bottom w:val="none" w:sz="0" w:space="0" w:color="auto"/>
        <w:right w:val="none" w:sz="0" w:space="0" w:color="auto"/>
      </w:divBdr>
    </w:div>
    <w:div w:id="219873911">
      <w:bodyDiv w:val="1"/>
      <w:marLeft w:val="0"/>
      <w:marRight w:val="0"/>
      <w:marTop w:val="0"/>
      <w:marBottom w:val="0"/>
      <w:divBdr>
        <w:top w:val="none" w:sz="0" w:space="0" w:color="auto"/>
        <w:left w:val="none" w:sz="0" w:space="0" w:color="auto"/>
        <w:bottom w:val="none" w:sz="0" w:space="0" w:color="auto"/>
        <w:right w:val="none" w:sz="0" w:space="0" w:color="auto"/>
      </w:divBdr>
    </w:div>
    <w:div w:id="455098414">
      <w:bodyDiv w:val="1"/>
      <w:marLeft w:val="0"/>
      <w:marRight w:val="0"/>
      <w:marTop w:val="0"/>
      <w:marBottom w:val="0"/>
      <w:divBdr>
        <w:top w:val="none" w:sz="0" w:space="0" w:color="auto"/>
        <w:left w:val="none" w:sz="0" w:space="0" w:color="auto"/>
        <w:bottom w:val="none" w:sz="0" w:space="0" w:color="auto"/>
        <w:right w:val="none" w:sz="0" w:space="0" w:color="auto"/>
      </w:divBdr>
    </w:div>
    <w:div w:id="985428438">
      <w:bodyDiv w:val="1"/>
      <w:marLeft w:val="0"/>
      <w:marRight w:val="0"/>
      <w:marTop w:val="0"/>
      <w:marBottom w:val="0"/>
      <w:divBdr>
        <w:top w:val="none" w:sz="0" w:space="0" w:color="auto"/>
        <w:left w:val="none" w:sz="0" w:space="0" w:color="auto"/>
        <w:bottom w:val="none" w:sz="0" w:space="0" w:color="auto"/>
        <w:right w:val="none" w:sz="0" w:space="0" w:color="auto"/>
      </w:divBdr>
    </w:div>
    <w:div w:id="1447968627">
      <w:bodyDiv w:val="1"/>
      <w:marLeft w:val="0"/>
      <w:marRight w:val="0"/>
      <w:marTop w:val="0"/>
      <w:marBottom w:val="0"/>
      <w:divBdr>
        <w:top w:val="none" w:sz="0" w:space="0" w:color="auto"/>
        <w:left w:val="none" w:sz="0" w:space="0" w:color="auto"/>
        <w:bottom w:val="none" w:sz="0" w:space="0" w:color="auto"/>
        <w:right w:val="none" w:sz="0" w:space="0" w:color="auto"/>
      </w:divBdr>
    </w:div>
    <w:div w:id="1502430567">
      <w:bodyDiv w:val="1"/>
      <w:marLeft w:val="0"/>
      <w:marRight w:val="0"/>
      <w:marTop w:val="0"/>
      <w:marBottom w:val="0"/>
      <w:divBdr>
        <w:top w:val="none" w:sz="0" w:space="0" w:color="auto"/>
        <w:left w:val="none" w:sz="0" w:space="0" w:color="auto"/>
        <w:bottom w:val="none" w:sz="0" w:space="0" w:color="auto"/>
        <w:right w:val="none" w:sz="0" w:space="0" w:color="auto"/>
      </w:divBdr>
    </w:div>
    <w:div w:id="19805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Santos Souza</dc:creator>
  <cp:keywords/>
  <dc:description/>
  <cp:lastModifiedBy>Simone Santos Souza</cp:lastModifiedBy>
  <cp:revision>2</cp:revision>
  <dcterms:created xsi:type="dcterms:W3CDTF">2022-08-27T15:37:00Z</dcterms:created>
  <dcterms:modified xsi:type="dcterms:W3CDTF">2022-08-27T15:37:00Z</dcterms:modified>
</cp:coreProperties>
</file>