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5D846" w14:textId="71761BBC" w:rsidR="00D22A2A" w:rsidRPr="00B95068" w:rsidRDefault="004E73BD" w:rsidP="00D22A2A">
      <w:pPr>
        <w:spacing w:line="276" w:lineRule="auto"/>
        <w:jc w:val="center"/>
        <w:rPr>
          <w:rFonts w:ascii="Times" w:hAnsi="Times"/>
          <w:b/>
          <w:sz w:val="24"/>
          <w:szCs w:val="24"/>
          <w:lang w:val="en-US"/>
        </w:rPr>
      </w:pPr>
      <w:bookmarkStart w:id="0" w:name="_GoBack"/>
      <w:bookmarkEnd w:id="0"/>
      <w:r w:rsidRPr="004E73BD">
        <w:rPr>
          <w:rFonts w:ascii="Times" w:hAnsi="Times"/>
          <w:b/>
          <w:caps/>
          <w:sz w:val="24"/>
          <w:szCs w:val="24"/>
          <w:lang w:val="en-US"/>
        </w:rPr>
        <w:t xml:space="preserve">Hidden Diversity of Lichens in </w:t>
      </w:r>
      <w:r w:rsidR="00563331">
        <w:rPr>
          <w:rFonts w:ascii="Times" w:hAnsi="Times"/>
          <w:b/>
          <w:caps/>
          <w:sz w:val="24"/>
          <w:szCs w:val="24"/>
          <w:lang w:val="en-US"/>
        </w:rPr>
        <w:t xml:space="preserve">the </w:t>
      </w:r>
      <w:r w:rsidRPr="004E73BD">
        <w:rPr>
          <w:rFonts w:ascii="Times" w:hAnsi="Times"/>
          <w:b/>
          <w:caps/>
          <w:sz w:val="24"/>
          <w:szCs w:val="24"/>
          <w:lang w:val="en-US"/>
        </w:rPr>
        <w:t>Qinghai-Tibet Plateau</w:t>
      </w:r>
    </w:p>
    <w:p w14:paraId="2EE6A3BD" w14:textId="6443ECB6" w:rsidR="00D22A2A" w:rsidRPr="00B95068" w:rsidRDefault="004E73BD" w:rsidP="00D22A2A">
      <w:pPr>
        <w:spacing w:after="120"/>
        <w:jc w:val="center"/>
        <w:rPr>
          <w:rFonts w:ascii="Times" w:hAnsi="Times"/>
          <w:sz w:val="24"/>
          <w:szCs w:val="24"/>
          <w:vertAlign w:val="superscript"/>
          <w:lang w:val="en-US"/>
        </w:rPr>
      </w:pPr>
      <w:r>
        <w:rPr>
          <w:rFonts w:ascii="Times" w:hAnsi="Times"/>
          <w:sz w:val="24"/>
          <w:szCs w:val="24"/>
          <w:lang w:val="en-US"/>
        </w:rPr>
        <w:t>Xin Yu Wang</w:t>
      </w:r>
      <w:r>
        <w:rPr>
          <w:rFonts w:ascii="Times" w:hAnsi="Times"/>
          <w:sz w:val="24"/>
          <w:szCs w:val="24"/>
          <w:vertAlign w:val="superscript"/>
          <w:lang w:val="en-US"/>
        </w:rPr>
        <w:t>1</w:t>
      </w:r>
      <w:r w:rsidR="0062477E" w:rsidRPr="00B95068">
        <w:rPr>
          <w:rFonts w:ascii="Times" w:hAnsi="Times"/>
          <w:sz w:val="24"/>
          <w:szCs w:val="24"/>
          <w:lang w:val="en-US"/>
        </w:rPr>
        <w:t xml:space="preserve">; </w:t>
      </w:r>
      <w:r w:rsidR="00040485">
        <w:rPr>
          <w:rFonts w:ascii="Times" w:hAnsi="Times"/>
          <w:sz w:val="24"/>
          <w:szCs w:val="24"/>
          <w:lang w:val="en-US"/>
        </w:rPr>
        <w:t>Yan Yun Zhang</w:t>
      </w:r>
      <w:r w:rsidR="00040485" w:rsidRPr="00E7764D">
        <w:rPr>
          <w:rFonts w:ascii="Times" w:hAnsi="Times"/>
          <w:sz w:val="24"/>
          <w:szCs w:val="24"/>
          <w:vertAlign w:val="superscript"/>
          <w:lang w:val="en-US"/>
        </w:rPr>
        <w:t>1</w:t>
      </w:r>
      <w:r w:rsidR="00040485">
        <w:rPr>
          <w:rFonts w:ascii="Times" w:hAnsi="Times"/>
          <w:sz w:val="24"/>
          <w:szCs w:val="24"/>
          <w:lang w:val="en-US"/>
        </w:rPr>
        <w:t xml:space="preserve">; </w:t>
      </w:r>
      <w:r w:rsidR="009B0773">
        <w:rPr>
          <w:rFonts w:ascii="Times" w:hAnsi="Times"/>
          <w:sz w:val="24"/>
          <w:szCs w:val="24"/>
          <w:lang w:val="en-US"/>
        </w:rPr>
        <w:t>Mei Xia Yang</w:t>
      </w:r>
      <w:r w:rsidR="009B0773" w:rsidRPr="009B0773">
        <w:rPr>
          <w:rFonts w:ascii="Times" w:hAnsi="Times"/>
          <w:sz w:val="24"/>
          <w:szCs w:val="24"/>
          <w:vertAlign w:val="superscript"/>
          <w:lang w:val="en-US"/>
        </w:rPr>
        <w:t>2</w:t>
      </w:r>
      <w:r w:rsidR="009B0773">
        <w:rPr>
          <w:rFonts w:ascii="Times" w:hAnsi="Times"/>
          <w:sz w:val="24"/>
          <w:szCs w:val="24"/>
          <w:lang w:val="en-US"/>
        </w:rPr>
        <w:t xml:space="preserve">; </w:t>
      </w:r>
      <w:r w:rsidR="00EA1BF7">
        <w:rPr>
          <w:rFonts w:ascii="Times" w:hAnsi="Times"/>
          <w:sz w:val="24"/>
          <w:szCs w:val="24"/>
          <w:lang w:val="en-US"/>
        </w:rPr>
        <w:t>Cong Cong Miao</w:t>
      </w:r>
      <w:r w:rsidR="009B0773" w:rsidRPr="009B0773">
        <w:rPr>
          <w:rFonts w:ascii="Times" w:hAnsi="Times"/>
          <w:sz w:val="24"/>
          <w:szCs w:val="24"/>
          <w:vertAlign w:val="superscript"/>
          <w:lang w:val="en-US"/>
        </w:rPr>
        <w:t>2</w:t>
      </w:r>
      <w:r w:rsidR="00EA1BF7">
        <w:rPr>
          <w:rFonts w:ascii="Times" w:hAnsi="Times"/>
          <w:sz w:val="24"/>
          <w:szCs w:val="24"/>
          <w:lang w:val="en-US"/>
        </w:rPr>
        <w:t>; Li Juan Li</w:t>
      </w:r>
      <w:r w:rsidR="009B0773" w:rsidRPr="009B0773">
        <w:rPr>
          <w:rFonts w:ascii="Times" w:hAnsi="Times"/>
          <w:sz w:val="24"/>
          <w:szCs w:val="24"/>
          <w:vertAlign w:val="superscript"/>
          <w:lang w:val="en-US"/>
        </w:rPr>
        <w:t>3</w:t>
      </w:r>
      <w:r w:rsidR="00EA1BF7">
        <w:rPr>
          <w:rFonts w:ascii="Times" w:hAnsi="Times"/>
          <w:sz w:val="24"/>
          <w:szCs w:val="24"/>
          <w:lang w:val="en-US"/>
        </w:rPr>
        <w:t xml:space="preserve">; </w:t>
      </w:r>
      <w:r>
        <w:rPr>
          <w:rFonts w:ascii="Times" w:hAnsi="Times"/>
          <w:sz w:val="24"/>
          <w:szCs w:val="24"/>
          <w:lang w:val="en-US"/>
        </w:rPr>
        <w:t>Li Song Wang</w:t>
      </w:r>
      <w:r w:rsidR="0041562C">
        <w:rPr>
          <w:rFonts w:ascii="Times" w:hAnsi="Times"/>
          <w:sz w:val="24"/>
          <w:szCs w:val="24"/>
          <w:vertAlign w:val="superscript"/>
          <w:lang w:val="en-US"/>
        </w:rPr>
        <w:t>1</w:t>
      </w:r>
      <w:r>
        <w:rPr>
          <w:rFonts w:ascii="Times" w:hAnsi="Times"/>
          <w:sz w:val="24"/>
          <w:szCs w:val="24"/>
          <w:vertAlign w:val="superscript"/>
          <w:lang w:val="en-US"/>
        </w:rPr>
        <w:t>*</w:t>
      </w:r>
    </w:p>
    <w:p w14:paraId="612446E0" w14:textId="2960E2E4" w:rsidR="00D22A2A" w:rsidRPr="00E7764D" w:rsidRDefault="00D22A2A" w:rsidP="009B0773">
      <w:pPr>
        <w:jc w:val="center"/>
        <w:rPr>
          <w:rStyle w:val="Hyperlink"/>
          <w:rFonts w:ascii="Times" w:hAnsi="Times"/>
          <w:color w:val="000000" w:themeColor="text1"/>
          <w:sz w:val="24"/>
          <w:szCs w:val="24"/>
          <w:u w:val="none"/>
          <w:lang w:val="en-US"/>
        </w:rPr>
      </w:pPr>
      <w:r w:rsidRPr="00E7764D">
        <w:rPr>
          <w:rFonts w:ascii="Times" w:hAnsi="Times"/>
          <w:sz w:val="24"/>
          <w:szCs w:val="24"/>
          <w:vertAlign w:val="superscript"/>
          <w:lang w:val="en-US"/>
        </w:rPr>
        <w:t>1</w:t>
      </w:r>
      <w:r w:rsidR="0041562C">
        <w:rPr>
          <w:rFonts w:ascii="Times" w:hAnsi="Times"/>
          <w:sz w:val="24"/>
          <w:szCs w:val="24"/>
          <w:vertAlign w:val="superscript"/>
          <w:lang w:val="en-US"/>
        </w:rPr>
        <w:t xml:space="preserve"> </w:t>
      </w:r>
      <w:r w:rsidR="004E73BD" w:rsidRPr="004E73BD">
        <w:rPr>
          <w:rFonts w:ascii="Times" w:hAnsi="Times"/>
          <w:color w:val="000000" w:themeColor="text1"/>
          <w:sz w:val="24"/>
          <w:szCs w:val="24"/>
          <w:lang w:val="en-US"/>
        </w:rPr>
        <w:t>Key Laboratory for Plant Diversity and Biogeography of East Asia, Kunming Institute of Botany, CAS, Kunming, Yunnan</w:t>
      </w:r>
      <w:r w:rsidR="00165405">
        <w:rPr>
          <w:rFonts w:ascii="Times" w:hAnsi="Times"/>
          <w:color w:val="000000" w:themeColor="text1"/>
          <w:sz w:val="24"/>
          <w:szCs w:val="24"/>
          <w:lang w:val="en-US"/>
        </w:rPr>
        <w:t>,</w:t>
      </w:r>
      <w:r w:rsidR="004E73BD" w:rsidRPr="004E73BD">
        <w:rPr>
          <w:rFonts w:ascii="Times" w:hAnsi="Times"/>
          <w:color w:val="000000" w:themeColor="text1"/>
          <w:sz w:val="24"/>
          <w:szCs w:val="24"/>
          <w:lang w:val="en-US"/>
        </w:rPr>
        <w:t xml:space="preserve"> China</w:t>
      </w:r>
      <w:r w:rsidRPr="00E7764D">
        <w:rPr>
          <w:rFonts w:ascii="Times" w:hAnsi="Times"/>
          <w:color w:val="000000" w:themeColor="text1"/>
          <w:sz w:val="24"/>
          <w:szCs w:val="24"/>
          <w:lang w:val="en-US"/>
        </w:rPr>
        <w:t>;</w:t>
      </w:r>
      <w:r w:rsidR="009B0773" w:rsidRPr="009B0773">
        <w:t xml:space="preserve"> </w:t>
      </w:r>
      <w:r w:rsidR="009B0773" w:rsidRPr="009B0773">
        <w:rPr>
          <w:vertAlign w:val="superscript"/>
        </w:rPr>
        <w:t>2</w:t>
      </w:r>
      <w:r w:rsidR="009B0773">
        <w:rPr>
          <w:vertAlign w:val="superscript"/>
        </w:rPr>
        <w:t xml:space="preserve"> </w:t>
      </w:r>
      <w:r w:rsidR="009B0773" w:rsidRPr="009B0773">
        <w:rPr>
          <w:rFonts w:ascii="Times" w:hAnsi="Times"/>
          <w:color w:val="000000" w:themeColor="text1"/>
          <w:sz w:val="24"/>
          <w:szCs w:val="24"/>
          <w:lang w:val="en-US"/>
        </w:rPr>
        <w:t>Swiss Federal Institute for Forest, Snow and Landscape Research (WSL), Zurich, Switzerland</w:t>
      </w:r>
      <w:r w:rsidR="009B0773">
        <w:rPr>
          <w:rFonts w:ascii="Times" w:hAnsi="Times"/>
          <w:color w:val="000000" w:themeColor="text1"/>
          <w:sz w:val="24"/>
          <w:szCs w:val="24"/>
          <w:lang w:val="en-US"/>
        </w:rPr>
        <w:t xml:space="preserve">; </w:t>
      </w:r>
      <w:r w:rsidR="009B0773" w:rsidRPr="009B0773">
        <w:rPr>
          <w:rFonts w:ascii="Times" w:hAnsi="Times"/>
          <w:color w:val="000000" w:themeColor="text1"/>
          <w:sz w:val="24"/>
          <w:szCs w:val="24"/>
          <w:vertAlign w:val="superscript"/>
          <w:lang w:val="en-US"/>
        </w:rPr>
        <w:t>3</w:t>
      </w:r>
      <w:r w:rsidR="009B0773" w:rsidRPr="009B0773">
        <w:t xml:space="preserve"> </w:t>
      </w:r>
      <w:r w:rsidR="009B0773" w:rsidRPr="009B0773">
        <w:rPr>
          <w:rFonts w:ascii="Times" w:hAnsi="Times"/>
          <w:color w:val="000000" w:themeColor="text1"/>
          <w:sz w:val="24"/>
          <w:szCs w:val="24"/>
          <w:lang w:val="en-US"/>
        </w:rPr>
        <w:t>Department of Botany and Molecular Evolution, Senckenberg Research Institute, Frankfurt am Main, Germany</w:t>
      </w:r>
      <w:r w:rsidR="009B0773">
        <w:rPr>
          <w:rFonts w:ascii="Times" w:hAnsi="Times"/>
          <w:color w:val="000000" w:themeColor="text1"/>
          <w:sz w:val="24"/>
          <w:szCs w:val="24"/>
          <w:lang w:val="en-US"/>
        </w:rPr>
        <w:t>;</w:t>
      </w:r>
      <w:r w:rsidR="0041562C">
        <w:rPr>
          <w:rFonts w:ascii="Times" w:hAnsi="Times"/>
          <w:color w:val="000000" w:themeColor="text1"/>
          <w:sz w:val="24"/>
          <w:szCs w:val="24"/>
          <w:lang w:val="en-US"/>
        </w:rPr>
        <w:t xml:space="preserve"> </w:t>
      </w:r>
      <w:r w:rsidR="0041562C" w:rsidRPr="0041562C">
        <w:rPr>
          <w:rFonts w:ascii="Times" w:hAnsi="Times"/>
          <w:color w:val="000000" w:themeColor="text1"/>
          <w:sz w:val="24"/>
          <w:szCs w:val="24"/>
          <w:vertAlign w:val="superscript"/>
          <w:lang w:val="en-US"/>
        </w:rPr>
        <w:t>*</w:t>
      </w:r>
      <w:r w:rsidR="0041562C" w:rsidRPr="00E7764D">
        <w:rPr>
          <w:rFonts w:ascii="Times" w:hAnsi="Times"/>
          <w:color w:val="000000" w:themeColor="text1"/>
          <w:sz w:val="24"/>
          <w:szCs w:val="24"/>
          <w:lang w:val="en-US"/>
        </w:rPr>
        <w:t>E-mail</w:t>
      </w:r>
      <w:r w:rsidR="0041562C">
        <w:rPr>
          <w:rFonts w:ascii="Times" w:hAnsi="Times"/>
          <w:color w:val="000000" w:themeColor="text1"/>
          <w:sz w:val="24"/>
          <w:szCs w:val="24"/>
          <w:lang w:val="en-US"/>
        </w:rPr>
        <w:t xml:space="preserve">: </w:t>
      </w:r>
      <w:r w:rsidR="004E73BD">
        <w:rPr>
          <w:rFonts w:ascii="Times" w:hAnsi="Times"/>
          <w:color w:val="000000" w:themeColor="text1"/>
          <w:sz w:val="24"/>
          <w:szCs w:val="24"/>
          <w:lang w:val="en-US"/>
        </w:rPr>
        <w:t>wanglisong@mail.kib.ac.cn</w:t>
      </w:r>
    </w:p>
    <w:p w14:paraId="7E3FECD7" w14:textId="77777777" w:rsidR="00614031" w:rsidRDefault="00614031" w:rsidP="00F86232">
      <w:pPr>
        <w:spacing w:line="276" w:lineRule="auto"/>
        <w:jc w:val="both"/>
        <w:rPr>
          <w:rFonts w:ascii="Times" w:hAnsi="Times"/>
          <w:color w:val="000000"/>
          <w:sz w:val="24"/>
          <w:szCs w:val="24"/>
          <w:bdr w:val="none" w:sz="0" w:space="0" w:color="auto" w:frame="1"/>
          <w:lang w:val="en-US"/>
        </w:rPr>
      </w:pPr>
    </w:p>
    <w:p w14:paraId="2F668689" w14:textId="4AA5A0BC" w:rsidR="00472F66" w:rsidRPr="006F0E40" w:rsidRDefault="00D22A2A" w:rsidP="00F86232">
      <w:pPr>
        <w:spacing w:line="276" w:lineRule="auto"/>
        <w:jc w:val="both"/>
        <w:rPr>
          <w:rFonts w:ascii="Times" w:hAnsi="Times" w:cs="Times"/>
          <w:color w:val="000000"/>
          <w:sz w:val="24"/>
          <w:szCs w:val="24"/>
          <w:bdr w:val="none" w:sz="0" w:space="0" w:color="auto" w:frame="1"/>
          <w:lang w:val="en-US"/>
        </w:rPr>
      </w:pPr>
      <w:r w:rsidRPr="006F0E40">
        <w:rPr>
          <w:rFonts w:ascii="Times" w:hAnsi="Times" w:cs="Times"/>
          <w:color w:val="000000"/>
          <w:sz w:val="24"/>
          <w:szCs w:val="24"/>
          <w:bdr w:val="none" w:sz="0" w:space="0" w:color="auto" w:frame="1"/>
          <w:lang w:val="en-US"/>
        </w:rPr>
        <w:t xml:space="preserve">The abstract – </w:t>
      </w:r>
      <w:r w:rsidR="00563331" w:rsidRPr="006F0E40">
        <w:rPr>
          <w:rFonts w:ascii="Times" w:hAnsi="Times" w:cs="Times"/>
          <w:color w:val="000000"/>
          <w:sz w:val="24"/>
          <w:szCs w:val="24"/>
          <w:bdr w:val="none" w:sz="0" w:space="0" w:color="auto" w:frame="1"/>
          <w:lang w:val="en-US"/>
        </w:rPr>
        <w:t xml:space="preserve">Qinghai-Tibet </w:t>
      </w:r>
      <w:r w:rsidR="00C3290D" w:rsidRPr="006F0E40">
        <w:rPr>
          <w:rFonts w:ascii="Times" w:hAnsi="Times" w:cs="Times"/>
          <w:color w:val="000000"/>
          <w:sz w:val="24"/>
          <w:szCs w:val="24"/>
          <w:bdr w:val="none" w:sz="0" w:space="0" w:color="auto" w:frame="1"/>
          <w:lang w:val="en-US"/>
        </w:rPr>
        <w:t>P</w:t>
      </w:r>
      <w:r w:rsidR="00563331" w:rsidRPr="006F0E40">
        <w:rPr>
          <w:rFonts w:ascii="Times" w:hAnsi="Times" w:cs="Times"/>
          <w:color w:val="000000"/>
          <w:sz w:val="24"/>
          <w:szCs w:val="24"/>
          <w:bdr w:val="none" w:sz="0" w:space="0" w:color="auto" w:frame="1"/>
          <w:lang w:val="en-US"/>
        </w:rPr>
        <w:t>lateau is the highest and largest plateau in the world,</w:t>
      </w:r>
      <w:r w:rsidR="00563331" w:rsidRPr="006F0E40">
        <w:rPr>
          <w:rFonts w:ascii="Times" w:hAnsi="Times" w:cs="Times"/>
          <w:color w:val="000000" w:themeColor="text1"/>
          <w:sz w:val="24"/>
          <w:szCs w:val="24"/>
          <w:bdr w:val="none" w:sz="0" w:space="0" w:color="auto" w:frame="1"/>
          <w:lang w:val="en-US"/>
        </w:rPr>
        <w:t xml:space="preserve"> </w:t>
      </w:r>
      <w:r w:rsidR="00A07DAA" w:rsidRPr="006F0E40">
        <w:rPr>
          <w:rFonts w:ascii="Times" w:eastAsia="SimSun" w:hAnsi="Times" w:cs="Times"/>
          <w:color w:val="000000" w:themeColor="text1"/>
          <w:sz w:val="24"/>
          <w:szCs w:val="24"/>
          <w:bdr w:val="none" w:sz="0" w:space="0" w:color="auto" w:frame="1"/>
          <w:lang w:val="en-US" w:eastAsia="zh-CN"/>
        </w:rPr>
        <w:t>o</w:t>
      </w:r>
      <w:r w:rsidR="00563331" w:rsidRPr="006F0E40">
        <w:rPr>
          <w:rFonts w:ascii="Times" w:hAnsi="Times" w:cs="Times"/>
          <w:color w:val="000000" w:themeColor="text1"/>
          <w:sz w:val="24"/>
          <w:szCs w:val="24"/>
          <w:bdr w:val="none" w:sz="0" w:space="0" w:color="auto" w:frame="1"/>
          <w:lang w:val="en-US"/>
        </w:rPr>
        <w:t xml:space="preserve">nly a few people made substantial </w:t>
      </w:r>
      <w:r w:rsidR="00C26054" w:rsidRPr="006F0E40">
        <w:rPr>
          <w:rFonts w:ascii="Times" w:hAnsi="Times" w:cs="Times"/>
          <w:color w:val="000000" w:themeColor="text1"/>
          <w:sz w:val="24"/>
          <w:szCs w:val="24"/>
          <w:bdr w:val="none" w:sz="0" w:space="0" w:color="auto" w:frame="1"/>
          <w:lang w:val="en-US"/>
        </w:rPr>
        <w:t xml:space="preserve">lichen </w:t>
      </w:r>
      <w:r w:rsidR="00563331" w:rsidRPr="006F0E40">
        <w:rPr>
          <w:rFonts w:ascii="Times" w:hAnsi="Times" w:cs="Times"/>
          <w:color w:val="000000" w:themeColor="text1"/>
          <w:sz w:val="24"/>
          <w:szCs w:val="24"/>
          <w:bdr w:val="none" w:sz="0" w:space="0" w:color="auto" w:frame="1"/>
          <w:lang w:val="en-US"/>
        </w:rPr>
        <w:t xml:space="preserve">collections </w:t>
      </w:r>
      <w:r w:rsidR="005800EB" w:rsidRPr="006F0E40">
        <w:rPr>
          <w:rFonts w:ascii="Times" w:hAnsi="Times" w:cs="Times"/>
          <w:color w:val="000000" w:themeColor="text1"/>
          <w:sz w:val="24"/>
          <w:szCs w:val="24"/>
          <w:bdr w:val="none" w:sz="0" w:space="0" w:color="auto" w:frame="1"/>
          <w:lang w:val="en-US"/>
        </w:rPr>
        <w:t xml:space="preserve">and </w:t>
      </w:r>
      <w:r w:rsidR="00756AB2" w:rsidRPr="006F0E40">
        <w:rPr>
          <w:rFonts w:ascii="Times" w:hAnsi="Times" w:cs="Times"/>
          <w:color w:val="000000" w:themeColor="text1"/>
          <w:sz w:val="24"/>
          <w:szCs w:val="24"/>
          <w:bdr w:val="none" w:sz="0" w:space="0" w:color="auto" w:frame="1"/>
          <w:lang w:val="en-US"/>
        </w:rPr>
        <w:t>did taxonomic research</w:t>
      </w:r>
      <w:r w:rsidR="00A07DAA" w:rsidRPr="006F0E40">
        <w:rPr>
          <w:rFonts w:ascii="Times" w:eastAsia="SimSun" w:hAnsi="Times" w:cs="Times"/>
          <w:color w:val="000000" w:themeColor="text1"/>
          <w:sz w:val="24"/>
          <w:szCs w:val="24"/>
          <w:bdr w:val="none" w:sz="0" w:space="0" w:color="auto" w:frame="1"/>
          <w:lang w:val="en-US" w:eastAsia="zh-CN"/>
        </w:rPr>
        <w:t xml:space="preserve"> </w:t>
      </w:r>
      <w:r w:rsidR="00563331" w:rsidRPr="006F0E40">
        <w:rPr>
          <w:rFonts w:ascii="Times" w:hAnsi="Times" w:cs="Times"/>
          <w:color w:val="000000" w:themeColor="text1"/>
          <w:sz w:val="24"/>
          <w:szCs w:val="24"/>
          <w:bdr w:val="none" w:sz="0" w:space="0" w:color="auto" w:frame="1"/>
          <w:lang w:val="en-US"/>
        </w:rPr>
        <w:t>in this region, thus, the lichen diversity i</w:t>
      </w:r>
      <w:r w:rsidR="00563331" w:rsidRPr="006F0E40">
        <w:rPr>
          <w:rFonts w:ascii="Times" w:hAnsi="Times" w:cs="Times"/>
          <w:color w:val="000000"/>
          <w:sz w:val="24"/>
          <w:szCs w:val="24"/>
          <w:bdr w:val="none" w:sz="0" w:space="0" w:color="auto" w:frame="1"/>
          <w:lang w:val="en-US"/>
        </w:rPr>
        <w:t xml:space="preserve">n this area remains largely unknown. After </w:t>
      </w:r>
      <w:r w:rsidR="00756AB2" w:rsidRPr="006F0E40">
        <w:rPr>
          <w:rFonts w:ascii="Times" w:hAnsi="Times" w:cs="Times"/>
          <w:color w:val="000000"/>
          <w:sz w:val="24"/>
          <w:szCs w:val="24"/>
          <w:bdr w:val="none" w:sz="0" w:space="0" w:color="auto" w:frame="1"/>
          <w:lang w:val="en-US"/>
        </w:rPr>
        <w:t xml:space="preserve">our </w:t>
      </w:r>
      <w:r w:rsidR="00563331" w:rsidRPr="006F0E40">
        <w:rPr>
          <w:rFonts w:ascii="Times" w:hAnsi="Times" w:cs="Times"/>
          <w:color w:val="000000"/>
          <w:sz w:val="24"/>
          <w:szCs w:val="24"/>
          <w:bdr w:val="none" w:sz="0" w:space="0" w:color="auto" w:frame="1"/>
          <w:lang w:val="en-US"/>
        </w:rPr>
        <w:t>field survey</w:t>
      </w:r>
      <w:r w:rsidR="00C3290D" w:rsidRPr="006F0E40">
        <w:rPr>
          <w:rFonts w:ascii="Times" w:hAnsi="Times" w:cs="Times"/>
          <w:color w:val="000000"/>
          <w:sz w:val="24"/>
          <w:szCs w:val="24"/>
          <w:bdr w:val="none" w:sz="0" w:space="0" w:color="auto" w:frame="1"/>
          <w:lang w:val="en-US"/>
        </w:rPr>
        <w:t>s</w:t>
      </w:r>
      <w:r w:rsidR="00563331" w:rsidRPr="006F0E40">
        <w:rPr>
          <w:rFonts w:ascii="Times" w:hAnsi="Times" w:cs="Times"/>
          <w:color w:val="000000"/>
          <w:sz w:val="24"/>
          <w:szCs w:val="24"/>
          <w:bdr w:val="none" w:sz="0" w:space="0" w:color="auto" w:frame="1"/>
          <w:lang w:val="en-US"/>
        </w:rPr>
        <w:t xml:space="preserve"> in recent </w:t>
      </w:r>
      <w:r w:rsidR="00C3290D" w:rsidRPr="006F0E40">
        <w:rPr>
          <w:rFonts w:ascii="Times" w:hAnsi="Times" w:cs="Times"/>
          <w:color w:val="000000"/>
          <w:sz w:val="24"/>
          <w:szCs w:val="24"/>
          <w:bdr w:val="none" w:sz="0" w:space="0" w:color="auto" w:frame="1"/>
          <w:lang w:val="en-US"/>
        </w:rPr>
        <w:t>years</w:t>
      </w:r>
      <w:r w:rsidR="00563331" w:rsidRPr="006F0E40">
        <w:rPr>
          <w:rFonts w:ascii="Times" w:hAnsi="Times" w:cs="Times"/>
          <w:color w:val="000000"/>
          <w:sz w:val="24"/>
          <w:szCs w:val="24"/>
          <w:bdr w:val="none" w:sz="0" w:space="0" w:color="auto" w:frame="1"/>
          <w:lang w:val="en-US"/>
        </w:rPr>
        <w:t xml:space="preserve">, and with the start of Second Tibetan Plateau Scientific Expedition and Research Program (STEP), </w:t>
      </w:r>
      <w:r w:rsidR="00040485" w:rsidRPr="006F0E40">
        <w:rPr>
          <w:rFonts w:ascii="Times" w:hAnsi="Times" w:cs="Times"/>
          <w:color w:val="000000"/>
          <w:sz w:val="24"/>
          <w:szCs w:val="24"/>
          <w:bdr w:val="none" w:sz="0" w:space="0" w:color="auto" w:frame="1"/>
          <w:lang w:val="en-US"/>
        </w:rPr>
        <w:t>more than 60,000</w:t>
      </w:r>
      <w:r w:rsidR="00563331" w:rsidRPr="006F0E40">
        <w:rPr>
          <w:rFonts w:ascii="Times" w:hAnsi="Times" w:cs="Times"/>
          <w:color w:val="000000"/>
          <w:sz w:val="24"/>
          <w:szCs w:val="24"/>
          <w:bdr w:val="none" w:sz="0" w:space="0" w:color="auto" w:frame="1"/>
          <w:lang w:val="en-US"/>
        </w:rPr>
        <w:t xml:space="preserve"> lichen specimens are collected in this region, while revealing numerous unknown lichens in "the Roof of the World". The reason for this rapid growth </w:t>
      </w:r>
      <w:r w:rsidR="00C26054" w:rsidRPr="006F0E40">
        <w:rPr>
          <w:rFonts w:ascii="Times" w:hAnsi="Times" w:cs="Times"/>
          <w:color w:val="000000"/>
          <w:sz w:val="24"/>
          <w:szCs w:val="24"/>
          <w:bdr w:val="none" w:sz="0" w:space="0" w:color="auto" w:frame="1"/>
          <w:lang w:val="en-US"/>
        </w:rPr>
        <w:t xml:space="preserve">of species </w:t>
      </w:r>
      <w:r w:rsidR="00563331" w:rsidRPr="006F0E40">
        <w:rPr>
          <w:rFonts w:ascii="Times" w:hAnsi="Times" w:cs="Times"/>
          <w:color w:val="000000"/>
          <w:sz w:val="24"/>
          <w:szCs w:val="24"/>
          <w:bdr w:val="none" w:sz="0" w:space="0" w:color="auto" w:frame="1"/>
          <w:lang w:val="en-US"/>
        </w:rPr>
        <w:t>due to the detailed floristic survey and the help of molecular technology, huge numbers of hidden species are continuously being discovered in Qinghai-Tibet plateau, even if</w:t>
      </w:r>
      <w:r w:rsidR="008E2AC8" w:rsidRPr="006F0E40">
        <w:rPr>
          <w:rFonts w:ascii="Times" w:hAnsi="Times" w:cs="Times"/>
          <w:color w:val="000000"/>
          <w:sz w:val="24"/>
          <w:szCs w:val="24"/>
          <w:bdr w:val="none" w:sz="0" w:space="0" w:color="auto" w:frame="1"/>
          <w:lang w:val="en-US"/>
        </w:rPr>
        <w:t xml:space="preserve"> </w:t>
      </w:r>
      <w:r w:rsidR="00756AB2" w:rsidRPr="006F0E40">
        <w:rPr>
          <w:rFonts w:ascii="Times" w:hAnsi="Times" w:cs="Times"/>
          <w:color w:val="000000"/>
          <w:sz w:val="24"/>
          <w:szCs w:val="24"/>
          <w:bdr w:val="none" w:sz="0" w:space="0" w:color="auto" w:frame="1"/>
          <w:lang w:val="en-US"/>
        </w:rPr>
        <w:t>some</w:t>
      </w:r>
      <w:r w:rsidR="00563331" w:rsidRPr="006F0E40">
        <w:rPr>
          <w:rFonts w:ascii="Times" w:hAnsi="Times" w:cs="Times"/>
          <w:color w:val="000000"/>
          <w:sz w:val="24"/>
          <w:szCs w:val="24"/>
          <w:bdr w:val="none" w:sz="0" w:space="0" w:color="auto" w:frame="1"/>
          <w:lang w:val="en-US"/>
        </w:rPr>
        <w:t xml:space="preserve"> ‘well-known’ lichen group</w:t>
      </w:r>
      <w:r w:rsidR="008E2AC8" w:rsidRPr="006F0E40">
        <w:rPr>
          <w:rFonts w:ascii="Times" w:hAnsi="Times" w:cs="Times"/>
          <w:color w:val="000000"/>
          <w:sz w:val="24"/>
          <w:szCs w:val="24"/>
          <w:bdr w:val="none" w:sz="0" w:space="0" w:color="auto" w:frame="1"/>
          <w:lang w:val="en-US"/>
        </w:rPr>
        <w:t>s</w:t>
      </w:r>
      <w:r w:rsidR="00563331" w:rsidRPr="006F0E40">
        <w:rPr>
          <w:rFonts w:ascii="Times" w:hAnsi="Times" w:cs="Times"/>
          <w:color w:val="000000"/>
          <w:sz w:val="24"/>
          <w:szCs w:val="24"/>
          <w:bdr w:val="none" w:sz="0" w:space="0" w:color="auto" w:frame="1"/>
          <w:lang w:val="en-US"/>
        </w:rPr>
        <w:t>, such as</w:t>
      </w:r>
      <w:r w:rsidR="00A07DAA" w:rsidRPr="006F0E40">
        <w:rPr>
          <w:rFonts w:ascii="Times" w:hAnsi="Times" w:cs="Times"/>
          <w:color w:val="000000"/>
          <w:sz w:val="24"/>
          <w:szCs w:val="24"/>
          <w:bdr w:val="none" w:sz="0" w:space="0" w:color="auto" w:frame="1"/>
          <w:lang w:val="en-US"/>
        </w:rPr>
        <w:t xml:space="preserve"> </w:t>
      </w:r>
      <w:r w:rsidR="00563331" w:rsidRPr="006F0E40">
        <w:rPr>
          <w:rFonts w:ascii="Times" w:hAnsi="Times" w:cs="Times"/>
          <w:i/>
          <w:iCs/>
          <w:color w:val="000000"/>
          <w:sz w:val="24"/>
          <w:szCs w:val="24"/>
          <w:bdr w:val="none" w:sz="0" w:space="0" w:color="auto" w:frame="1"/>
          <w:lang w:val="en-US"/>
        </w:rPr>
        <w:t>Everniastrum</w:t>
      </w:r>
      <w:r w:rsidR="00563331" w:rsidRPr="006F0E40">
        <w:rPr>
          <w:rFonts w:ascii="Times" w:hAnsi="Times" w:cs="Times"/>
          <w:color w:val="000000"/>
          <w:sz w:val="24"/>
          <w:szCs w:val="24"/>
          <w:bdr w:val="none" w:sz="0" w:space="0" w:color="auto" w:frame="1"/>
          <w:lang w:val="en-US"/>
        </w:rPr>
        <w:t xml:space="preserve"> Hale ex Sipman</w:t>
      </w:r>
      <w:r w:rsidR="00A07DAA" w:rsidRPr="006F0E40">
        <w:rPr>
          <w:rFonts w:ascii="Times" w:hAnsi="Times" w:cs="Times"/>
          <w:color w:val="000000"/>
          <w:sz w:val="24"/>
          <w:szCs w:val="24"/>
          <w:bdr w:val="none" w:sz="0" w:space="0" w:color="auto" w:frame="1"/>
          <w:lang w:val="en-US"/>
        </w:rPr>
        <w:t xml:space="preserve">, </w:t>
      </w:r>
      <w:r w:rsidR="00040485" w:rsidRPr="006F0E40">
        <w:rPr>
          <w:rFonts w:ascii="Times" w:eastAsia="SimSun" w:hAnsi="Times" w:cs="Times"/>
          <w:i/>
          <w:iCs/>
          <w:color w:val="000000"/>
          <w:sz w:val="24"/>
          <w:szCs w:val="24"/>
          <w:bdr w:val="none" w:sz="0" w:space="0" w:color="auto" w:frame="1"/>
          <w:lang w:val="en-US" w:eastAsia="zh-CN"/>
        </w:rPr>
        <w:t>Lobaria</w:t>
      </w:r>
      <w:r w:rsidR="00040485" w:rsidRPr="006F0E40">
        <w:rPr>
          <w:rFonts w:ascii="Times" w:hAnsi="Times" w:cs="Times"/>
          <w:i/>
          <w:iCs/>
          <w:color w:val="000000"/>
          <w:sz w:val="24"/>
          <w:szCs w:val="24"/>
          <w:bdr w:val="none" w:sz="0" w:space="0" w:color="auto" w:frame="1"/>
          <w:lang w:val="en-US"/>
        </w:rPr>
        <w:t xml:space="preserve"> </w:t>
      </w:r>
      <w:r w:rsidR="00040485" w:rsidRPr="006F0E40">
        <w:rPr>
          <w:rFonts w:ascii="Times" w:hAnsi="Times" w:cs="Times"/>
          <w:color w:val="000000"/>
          <w:sz w:val="24"/>
          <w:szCs w:val="24"/>
          <w:bdr w:val="none" w:sz="0" w:space="0" w:color="auto" w:frame="1"/>
          <w:lang w:val="en-US"/>
        </w:rPr>
        <w:t xml:space="preserve">(Schreb.) Hoffm. </w:t>
      </w:r>
      <w:r w:rsidR="00A07DAA" w:rsidRPr="006F0E40">
        <w:rPr>
          <w:rFonts w:ascii="Times" w:hAnsi="Times" w:cs="Times"/>
          <w:color w:val="000000"/>
          <w:sz w:val="24"/>
          <w:szCs w:val="24"/>
          <w:bdr w:val="none" w:sz="0" w:space="0" w:color="auto" w:frame="1"/>
          <w:lang w:val="en-US"/>
        </w:rPr>
        <w:t xml:space="preserve">and </w:t>
      </w:r>
      <w:r w:rsidR="00040485" w:rsidRPr="006F0E40">
        <w:rPr>
          <w:rFonts w:ascii="Times" w:eastAsia="SimSun" w:hAnsi="Times" w:cs="Times"/>
          <w:i/>
          <w:iCs/>
          <w:color w:val="000000"/>
          <w:sz w:val="24"/>
          <w:szCs w:val="24"/>
          <w:bdr w:val="none" w:sz="0" w:space="0" w:color="auto" w:frame="1"/>
          <w:lang w:val="en-US" w:eastAsia="zh-CN"/>
        </w:rPr>
        <w:t>Pyxine</w:t>
      </w:r>
      <w:r w:rsidR="00A07DAA" w:rsidRPr="006F0E40">
        <w:rPr>
          <w:rFonts w:ascii="Times" w:hAnsi="Times" w:cs="Times"/>
          <w:color w:val="000000"/>
          <w:sz w:val="24"/>
          <w:szCs w:val="24"/>
          <w:bdr w:val="none" w:sz="0" w:space="0" w:color="auto" w:frame="1"/>
          <w:lang w:val="en-US"/>
        </w:rPr>
        <w:t xml:space="preserve"> </w:t>
      </w:r>
      <w:r w:rsidR="00040485" w:rsidRPr="006F0E40">
        <w:rPr>
          <w:rFonts w:ascii="Times" w:hAnsi="Times" w:cs="Times"/>
          <w:color w:val="000000"/>
          <w:sz w:val="24"/>
          <w:szCs w:val="24"/>
          <w:bdr w:val="none" w:sz="0" w:space="0" w:color="auto" w:frame="1"/>
          <w:lang w:val="en-US"/>
        </w:rPr>
        <w:t xml:space="preserve">Fr. </w:t>
      </w:r>
      <w:r w:rsidR="00C3290D" w:rsidRPr="006F0E40">
        <w:rPr>
          <w:rFonts w:ascii="Times" w:hAnsi="Times" w:cs="Times"/>
          <w:color w:val="000000"/>
          <w:sz w:val="24"/>
          <w:szCs w:val="24"/>
          <w:bdr w:val="none" w:sz="0" w:space="0" w:color="auto" w:frame="1"/>
          <w:lang w:val="en-US"/>
        </w:rPr>
        <w:t>Furthermore</w:t>
      </w:r>
      <w:r w:rsidR="00472F66" w:rsidRPr="006F0E40">
        <w:rPr>
          <w:rFonts w:ascii="Times" w:hAnsi="Times" w:cs="Times"/>
          <w:color w:val="000000"/>
          <w:sz w:val="24"/>
          <w:szCs w:val="24"/>
          <w:bdr w:val="none" w:sz="0" w:space="0" w:color="auto" w:frame="1"/>
          <w:lang w:val="en-US"/>
        </w:rPr>
        <w:t xml:space="preserve">, </w:t>
      </w:r>
      <w:r w:rsidR="00C26054" w:rsidRPr="006F0E40">
        <w:rPr>
          <w:rFonts w:ascii="Times" w:hAnsi="Times" w:cs="Times"/>
          <w:color w:val="000000"/>
          <w:sz w:val="24"/>
          <w:szCs w:val="24"/>
          <w:bdr w:val="none" w:sz="0" w:space="0" w:color="auto" w:frame="1"/>
          <w:lang w:val="en-US"/>
        </w:rPr>
        <w:t xml:space="preserve">many lichen </w:t>
      </w:r>
      <w:r w:rsidR="00756AB2" w:rsidRPr="006F0E40">
        <w:rPr>
          <w:rFonts w:ascii="Times" w:hAnsi="Times" w:cs="Times"/>
          <w:color w:val="000000"/>
          <w:sz w:val="24"/>
          <w:szCs w:val="24"/>
          <w:bdr w:val="none" w:sz="0" w:space="0" w:color="auto" w:frame="1"/>
          <w:lang w:val="en-US"/>
        </w:rPr>
        <w:t xml:space="preserve">species </w:t>
      </w:r>
      <w:r w:rsidR="00C26054" w:rsidRPr="006F0E40">
        <w:rPr>
          <w:rFonts w:ascii="Times" w:hAnsi="Times" w:cs="Times"/>
          <w:color w:val="000000"/>
          <w:sz w:val="24"/>
          <w:szCs w:val="24"/>
          <w:bdr w:val="none" w:sz="0" w:space="0" w:color="auto" w:frame="1"/>
          <w:lang w:val="en-US"/>
        </w:rPr>
        <w:t xml:space="preserve">were </w:t>
      </w:r>
      <w:r w:rsidR="00756AB2" w:rsidRPr="006F0E40">
        <w:rPr>
          <w:rFonts w:ascii="Times" w:hAnsi="Times" w:cs="Times"/>
          <w:color w:val="000000"/>
          <w:sz w:val="24"/>
          <w:szCs w:val="24"/>
          <w:bdr w:val="none" w:sz="0" w:space="0" w:color="auto" w:frame="1"/>
          <w:lang w:val="en-US"/>
        </w:rPr>
        <w:t xml:space="preserve">published in this area since a hundred years ago, due to lack of </w:t>
      </w:r>
      <w:r w:rsidR="00C26054" w:rsidRPr="006F0E40">
        <w:rPr>
          <w:rFonts w:ascii="Times" w:hAnsi="Times" w:cs="Times"/>
          <w:color w:val="000000"/>
          <w:sz w:val="24"/>
          <w:szCs w:val="24"/>
          <w:bdr w:val="none" w:sz="0" w:space="0" w:color="auto" w:frame="1"/>
          <w:lang w:val="en-US"/>
        </w:rPr>
        <w:t>molecular</w:t>
      </w:r>
      <w:r w:rsidR="00756AB2" w:rsidRPr="006F0E40">
        <w:rPr>
          <w:rFonts w:ascii="Times" w:hAnsi="Times" w:cs="Times"/>
          <w:color w:val="000000"/>
          <w:sz w:val="24"/>
          <w:szCs w:val="24"/>
          <w:bdr w:val="none" w:sz="0" w:space="0" w:color="auto" w:frame="1"/>
          <w:lang w:val="en-US"/>
        </w:rPr>
        <w:t xml:space="preserve"> study, </w:t>
      </w:r>
      <w:r w:rsidR="00472F66" w:rsidRPr="006F0E40">
        <w:rPr>
          <w:rFonts w:ascii="Times" w:hAnsi="Times" w:cs="Times"/>
          <w:color w:val="000000"/>
          <w:sz w:val="24"/>
          <w:szCs w:val="24"/>
          <w:bdr w:val="none" w:sz="0" w:space="0" w:color="auto" w:frame="1"/>
          <w:lang w:val="en-US"/>
        </w:rPr>
        <w:t>species boundar</w:t>
      </w:r>
      <w:r w:rsidR="00F86232" w:rsidRPr="006F0E40">
        <w:rPr>
          <w:rFonts w:ascii="Times" w:hAnsi="Times" w:cs="Times"/>
          <w:color w:val="000000"/>
          <w:sz w:val="24"/>
          <w:szCs w:val="24"/>
          <w:bdr w:val="none" w:sz="0" w:space="0" w:color="auto" w:frame="1"/>
          <w:lang w:val="en-US"/>
        </w:rPr>
        <w:t>ies</w:t>
      </w:r>
      <w:r w:rsidR="00472F66" w:rsidRPr="006F0E40">
        <w:rPr>
          <w:rFonts w:ascii="Times" w:hAnsi="Times" w:cs="Times"/>
          <w:color w:val="000000"/>
          <w:sz w:val="24"/>
          <w:szCs w:val="24"/>
          <w:bdr w:val="none" w:sz="0" w:space="0" w:color="auto" w:frame="1"/>
          <w:lang w:val="en-US"/>
        </w:rPr>
        <w:t xml:space="preserve"> </w:t>
      </w:r>
      <w:r w:rsidR="00F86232" w:rsidRPr="006F0E40">
        <w:rPr>
          <w:rFonts w:ascii="Times" w:hAnsi="Times" w:cs="Times"/>
          <w:color w:val="000000"/>
          <w:sz w:val="24"/>
          <w:szCs w:val="24"/>
          <w:bdr w:val="none" w:sz="0" w:space="0" w:color="auto" w:frame="1"/>
          <w:lang w:val="en-US"/>
        </w:rPr>
        <w:t>are</w:t>
      </w:r>
      <w:r w:rsidR="00472F66" w:rsidRPr="006F0E40">
        <w:rPr>
          <w:rFonts w:ascii="Times" w:hAnsi="Times" w:cs="Times"/>
          <w:color w:val="000000"/>
          <w:sz w:val="24"/>
          <w:szCs w:val="24"/>
          <w:bdr w:val="none" w:sz="0" w:space="0" w:color="auto" w:frame="1"/>
          <w:lang w:val="en-US"/>
        </w:rPr>
        <w:t xml:space="preserve"> </w:t>
      </w:r>
      <w:r w:rsidR="00C26054" w:rsidRPr="006F0E40">
        <w:rPr>
          <w:rFonts w:ascii="Times" w:hAnsi="Times" w:cs="Times"/>
          <w:color w:val="000000"/>
          <w:sz w:val="24"/>
          <w:szCs w:val="24"/>
          <w:bdr w:val="none" w:sz="0" w:space="0" w:color="auto" w:frame="1"/>
          <w:lang w:val="en-US"/>
        </w:rPr>
        <w:t xml:space="preserve">rather </w:t>
      </w:r>
      <w:r w:rsidR="00472F66" w:rsidRPr="006F0E40">
        <w:rPr>
          <w:rFonts w:ascii="Times" w:hAnsi="Times" w:cs="Times"/>
          <w:color w:val="000000"/>
          <w:sz w:val="24"/>
          <w:szCs w:val="24"/>
          <w:bdr w:val="none" w:sz="0" w:space="0" w:color="auto" w:frame="1"/>
          <w:lang w:val="en-US"/>
        </w:rPr>
        <w:t>blurry</w:t>
      </w:r>
      <w:r w:rsidR="00040485" w:rsidRPr="006F0E40">
        <w:rPr>
          <w:rFonts w:ascii="Times" w:hAnsi="Times" w:cs="Times"/>
          <w:color w:val="000000"/>
          <w:sz w:val="24"/>
          <w:szCs w:val="24"/>
          <w:bdr w:val="none" w:sz="0" w:space="0" w:color="auto" w:frame="1"/>
          <w:lang w:val="en-US"/>
        </w:rPr>
        <w:t>;</w:t>
      </w:r>
      <w:r w:rsidR="00472F66" w:rsidRPr="006F0E40">
        <w:rPr>
          <w:rFonts w:ascii="Times" w:hAnsi="Times" w:cs="Times"/>
          <w:color w:val="000000"/>
          <w:sz w:val="24"/>
          <w:szCs w:val="24"/>
          <w:bdr w:val="none" w:sz="0" w:space="0" w:color="auto" w:frame="1"/>
          <w:lang w:val="en-US"/>
        </w:rPr>
        <w:t xml:space="preserve"> </w:t>
      </w:r>
      <w:r w:rsidR="00756AB2" w:rsidRPr="006F0E40">
        <w:rPr>
          <w:rFonts w:ascii="Times" w:hAnsi="Times" w:cs="Times"/>
          <w:color w:val="000000"/>
          <w:sz w:val="24"/>
          <w:szCs w:val="24"/>
          <w:bdr w:val="none" w:sz="0" w:space="0" w:color="auto" w:frame="1"/>
          <w:lang w:val="en-US"/>
        </w:rPr>
        <w:t>a</w:t>
      </w:r>
      <w:r w:rsidR="00472F66" w:rsidRPr="006F0E40">
        <w:rPr>
          <w:rFonts w:ascii="Times" w:hAnsi="Times" w:cs="Times"/>
          <w:color w:val="000000"/>
          <w:sz w:val="24"/>
          <w:szCs w:val="24"/>
          <w:bdr w:val="none" w:sz="0" w:space="0" w:color="auto" w:frame="1"/>
          <w:lang w:val="en-US"/>
        </w:rPr>
        <w:t>fter morphological</w:t>
      </w:r>
      <w:r w:rsidR="00C26054" w:rsidRPr="006F0E40">
        <w:rPr>
          <w:rFonts w:ascii="Times" w:hAnsi="Times" w:cs="Times"/>
          <w:color w:val="000000"/>
          <w:sz w:val="24"/>
          <w:szCs w:val="24"/>
          <w:bdr w:val="none" w:sz="0" w:space="0" w:color="auto" w:frame="1"/>
          <w:lang w:val="en-US"/>
        </w:rPr>
        <w:t>,</w:t>
      </w:r>
      <w:r w:rsidR="00472F66" w:rsidRPr="006F0E40">
        <w:rPr>
          <w:rFonts w:ascii="Times" w:hAnsi="Times" w:cs="Times"/>
          <w:color w:val="000000"/>
          <w:sz w:val="24"/>
          <w:szCs w:val="24"/>
          <w:bdr w:val="none" w:sz="0" w:space="0" w:color="auto" w:frame="1"/>
          <w:lang w:val="en-US"/>
        </w:rPr>
        <w:t xml:space="preserve"> </w:t>
      </w:r>
      <w:r w:rsidR="00C26054" w:rsidRPr="006F0E40">
        <w:rPr>
          <w:rFonts w:ascii="Times" w:hAnsi="Times" w:cs="Times"/>
          <w:color w:val="000000"/>
          <w:sz w:val="24"/>
          <w:szCs w:val="24"/>
          <w:bdr w:val="none" w:sz="0" w:space="0" w:color="auto" w:frame="1"/>
          <w:lang w:val="en-US"/>
        </w:rPr>
        <w:t xml:space="preserve">chemical </w:t>
      </w:r>
      <w:r w:rsidR="00472F66" w:rsidRPr="006F0E40">
        <w:rPr>
          <w:rFonts w:ascii="Times" w:hAnsi="Times" w:cs="Times"/>
          <w:color w:val="000000"/>
          <w:sz w:val="24"/>
          <w:szCs w:val="24"/>
          <w:bdr w:val="none" w:sz="0" w:space="0" w:color="auto" w:frame="1"/>
          <w:lang w:val="en-US"/>
        </w:rPr>
        <w:t>and molecular</w:t>
      </w:r>
      <w:r w:rsidR="00C26054" w:rsidRPr="006F0E40">
        <w:rPr>
          <w:rFonts w:ascii="Times" w:hAnsi="Times" w:cs="Times"/>
          <w:color w:val="000000"/>
          <w:sz w:val="24"/>
          <w:szCs w:val="24"/>
          <w:bdr w:val="none" w:sz="0" w:space="0" w:color="auto" w:frame="1"/>
          <w:lang w:val="en-US"/>
        </w:rPr>
        <w:t xml:space="preserve"> </w:t>
      </w:r>
      <w:r w:rsidR="00472F66" w:rsidRPr="006F0E40">
        <w:rPr>
          <w:rFonts w:ascii="Times" w:hAnsi="Times" w:cs="Times"/>
          <w:color w:val="000000"/>
          <w:sz w:val="24"/>
          <w:szCs w:val="24"/>
          <w:bdr w:val="none" w:sz="0" w:space="0" w:color="auto" w:frame="1"/>
          <w:lang w:val="en-US"/>
        </w:rPr>
        <w:t>study of these species, species concept</w:t>
      </w:r>
      <w:r w:rsidR="003879DE" w:rsidRPr="006F0E40">
        <w:rPr>
          <w:rFonts w:ascii="Times" w:hAnsi="Times" w:cs="Times"/>
          <w:color w:val="000000"/>
          <w:sz w:val="24"/>
          <w:szCs w:val="24"/>
          <w:bdr w:val="none" w:sz="0" w:space="0" w:color="auto" w:frame="1"/>
          <w:lang w:val="en-US"/>
        </w:rPr>
        <w:t>s</w:t>
      </w:r>
      <w:r w:rsidR="00472F66" w:rsidRPr="006F0E40">
        <w:rPr>
          <w:rFonts w:ascii="Times" w:hAnsi="Times" w:cs="Times"/>
          <w:color w:val="000000"/>
          <w:sz w:val="24"/>
          <w:szCs w:val="24"/>
          <w:bdr w:val="none" w:sz="0" w:space="0" w:color="auto" w:frame="1"/>
          <w:lang w:val="en-US"/>
        </w:rPr>
        <w:t xml:space="preserve"> </w:t>
      </w:r>
      <w:r w:rsidR="003879DE" w:rsidRPr="006F0E40">
        <w:rPr>
          <w:rFonts w:ascii="Times" w:hAnsi="Times" w:cs="Times"/>
          <w:color w:val="000000"/>
          <w:sz w:val="24"/>
          <w:szCs w:val="24"/>
          <w:bdr w:val="none" w:sz="0" w:space="0" w:color="auto" w:frame="1"/>
          <w:lang w:val="en-US"/>
        </w:rPr>
        <w:t>are</w:t>
      </w:r>
      <w:r w:rsidR="00472F66" w:rsidRPr="006F0E40">
        <w:rPr>
          <w:rFonts w:ascii="Times" w:hAnsi="Times" w:cs="Times"/>
          <w:color w:val="000000"/>
          <w:sz w:val="24"/>
          <w:szCs w:val="24"/>
          <w:bdr w:val="none" w:sz="0" w:space="0" w:color="auto" w:frame="1"/>
          <w:lang w:val="en-US"/>
        </w:rPr>
        <w:t xml:space="preserve"> redefined by </w:t>
      </w:r>
      <w:r w:rsidR="008E2AC8" w:rsidRPr="006F0E40">
        <w:rPr>
          <w:rFonts w:ascii="Times" w:hAnsi="Times" w:cs="Times"/>
          <w:color w:val="000000"/>
          <w:sz w:val="24"/>
          <w:szCs w:val="24"/>
          <w:bdr w:val="none" w:sz="0" w:space="0" w:color="auto" w:frame="1"/>
          <w:lang w:val="en-US"/>
        </w:rPr>
        <w:t xml:space="preserve">using </w:t>
      </w:r>
      <w:r w:rsidR="00472F66" w:rsidRPr="006F0E40">
        <w:rPr>
          <w:rFonts w:ascii="Times" w:hAnsi="Times" w:cs="Times"/>
          <w:color w:val="000000"/>
          <w:sz w:val="24"/>
          <w:szCs w:val="24"/>
          <w:bdr w:val="none" w:sz="0" w:space="0" w:color="auto" w:frame="1"/>
          <w:lang w:val="en-US"/>
        </w:rPr>
        <w:t>more detailed figures, chemical</w:t>
      </w:r>
      <w:r w:rsidR="00C26054" w:rsidRPr="006F0E40">
        <w:rPr>
          <w:rFonts w:ascii="Times" w:hAnsi="Times" w:cs="Times"/>
          <w:color w:val="000000"/>
          <w:sz w:val="24"/>
          <w:szCs w:val="24"/>
          <w:bdr w:val="none" w:sz="0" w:space="0" w:color="auto" w:frame="1"/>
          <w:lang w:val="en-US"/>
        </w:rPr>
        <w:t xml:space="preserve"> data</w:t>
      </w:r>
      <w:r w:rsidR="00472F66" w:rsidRPr="006F0E40">
        <w:rPr>
          <w:rFonts w:ascii="Times" w:hAnsi="Times" w:cs="Times"/>
          <w:color w:val="000000"/>
          <w:sz w:val="24"/>
          <w:szCs w:val="24"/>
          <w:bdr w:val="none" w:sz="0" w:space="0" w:color="auto" w:frame="1"/>
          <w:lang w:val="en-US"/>
        </w:rPr>
        <w:t xml:space="preserve"> and molecular </w:t>
      </w:r>
      <w:r w:rsidR="008E2AC8" w:rsidRPr="006F0E40">
        <w:rPr>
          <w:rFonts w:ascii="Times" w:hAnsi="Times" w:cs="Times"/>
          <w:color w:val="000000"/>
          <w:sz w:val="24"/>
          <w:szCs w:val="24"/>
          <w:bdr w:val="none" w:sz="0" w:space="0" w:color="auto" w:frame="1"/>
          <w:lang w:val="en-US"/>
        </w:rPr>
        <w:t>analysis</w:t>
      </w:r>
      <w:r w:rsidR="00472F66" w:rsidRPr="006F0E40">
        <w:rPr>
          <w:rFonts w:ascii="Times" w:hAnsi="Times" w:cs="Times"/>
          <w:color w:val="000000"/>
          <w:sz w:val="24"/>
          <w:szCs w:val="24"/>
          <w:bdr w:val="none" w:sz="0" w:space="0" w:color="auto" w:frame="1"/>
          <w:lang w:val="en-US"/>
        </w:rPr>
        <w:t xml:space="preserve">, including genera such as </w:t>
      </w:r>
      <w:r w:rsidR="00472F66" w:rsidRPr="006F0E40">
        <w:rPr>
          <w:rFonts w:ascii="Times" w:hAnsi="Times" w:cs="Times"/>
          <w:i/>
          <w:iCs/>
          <w:color w:val="000000"/>
          <w:sz w:val="24"/>
          <w:szCs w:val="24"/>
          <w:bdr w:val="none" w:sz="0" w:space="0" w:color="auto" w:frame="1"/>
          <w:lang w:val="en-US"/>
        </w:rPr>
        <w:t>Anamylopsora</w:t>
      </w:r>
      <w:r w:rsidR="00472F66" w:rsidRPr="006F0E40">
        <w:rPr>
          <w:rFonts w:ascii="Times" w:hAnsi="Times" w:cs="Times"/>
          <w:color w:val="000000"/>
          <w:sz w:val="24"/>
          <w:szCs w:val="24"/>
          <w:bdr w:val="none" w:sz="0" w:space="0" w:color="auto" w:frame="1"/>
          <w:lang w:val="en-US"/>
        </w:rPr>
        <w:t xml:space="preserve"> Timdal</w:t>
      </w:r>
      <w:r w:rsidR="00040485" w:rsidRPr="006F0E40">
        <w:rPr>
          <w:rFonts w:ascii="Times" w:hAnsi="Times" w:cs="Times"/>
          <w:color w:val="000000"/>
          <w:sz w:val="24"/>
          <w:szCs w:val="24"/>
          <w:bdr w:val="none" w:sz="0" w:space="0" w:color="auto" w:frame="1"/>
          <w:lang w:val="en-US"/>
        </w:rPr>
        <w:t>,</w:t>
      </w:r>
      <w:r w:rsidR="00472F66" w:rsidRPr="006F0E40">
        <w:rPr>
          <w:rFonts w:ascii="Times" w:hAnsi="Times" w:cs="Times"/>
          <w:color w:val="000000"/>
          <w:sz w:val="24"/>
          <w:szCs w:val="24"/>
          <w:bdr w:val="none" w:sz="0" w:space="0" w:color="auto" w:frame="1"/>
          <w:lang w:val="en-US"/>
        </w:rPr>
        <w:t xml:space="preserve"> </w:t>
      </w:r>
      <w:r w:rsidR="00472F66" w:rsidRPr="006F0E40">
        <w:rPr>
          <w:rFonts w:ascii="Times" w:hAnsi="Times" w:cs="Times"/>
          <w:i/>
          <w:iCs/>
          <w:color w:val="000000"/>
          <w:sz w:val="24"/>
          <w:szCs w:val="24"/>
          <w:bdr w:val="none" w:sz="0" w:space="0" w:color="auto" w:frame="1"/>
          <w:lang w:val="en-US"/>
        </w:rPr>
        <w:t>Buellia</w:t>
      </w:r>
      <w:r w:rsidR="00472F66" w:rsidRPr="006F0E40">
        <w:rPr>
          <w:rFonts w:ascii="Times" w:hAnsi="Times" w:cs="Times"/>
          <w:color w:val="000000"/>
          <w:sz w:val="24"/>
          <w:szCs w:val="24"/>
          <w:bdr w:val="none" w:sz="0" w:space="0" w:color="auto" w:frame="1"/>
          <w:lang w:val="en-US"/>
        </w:rPr>
        <w:t xml:space="preserve"> De not. </w:t>
      </w:r>
      <w:r w:rsidR="00040485" w:rsidRPr="006F0E40">
        <w:rPr>
          <w:rFonts w:ascii="Times" w:hAnsi="Times" w:cs="Times"/>
          <w:color w:val="000000"/>
          <w:sz w:val="24"/>
          <w:szCs w:val="24"/>
          <w:bdr w:val="none" w:sz="0" w:space="0" w:color="auto" w:frame="1"/>
          <w:lang w:val="en-US"/>
        </w:rPr>
        <w:t xml:space="preserve">and </w:t>
      </w:r>
      <w:r w:rsidR="00040485" w:rsidRPr="006F0E40">
        <w:rPr>
          <w:rFonts w:ascii="Times" w:hAnsi="Times" w:cs="Times"/>
          <w:i/>
          <w:iCs/>
          <w:color w:val="000000"/>
          <w:sz w:val="24"/>
          <w:szCs w:val="24"/>
          <w:bdr w:val="none" w:sz="0" w:space="0" w:color="auto" w:frame="1"/>
          <w:lang w:val="en-US"/>
        </w:rPr>
        <w:t>Squamarina</w:t>
      </w:r>
      <w:r w:rsidR="00040485" w:rsidRPr="006F0E40">
        <w:rPr>
          <w:rFonts w:ascii="Times" w:hAnsi="Times" w:cs="Times"/>
          <w:color w:val="000000"/>
          <w:sz w:val="24"/>
          <w:szCs w:val="24"/>
          <w:bdr w:val="none" w:sz="0" w:space="0" w:color="auto" w:frame="1"/>
          <w:lang w:val="en-US"/>
        </w:rPr>
        <w:t xml:space="preserve"> Poelt. </w:t>
      </w:r>
      <w:r w:rsidR="00C26054" w:rsidRPr="006F0E40">
        <w:rPr>
          <w:rFonts w:ascii="Times" w:eastAsia="SimSun" w:hAnsi="Times" w:cs="Times"/>
          <w:color w:val="000000"/>
          <w:sz w:val="24"/>
          <w:szCs w:val="24"/>
          <w:bdr w:val="none" w:sz="0" w:space="0" w:color="auto" w:frame="1"/>
          <w:lang w:val="en-US" w:eastAsia="zh-CN"/>
        </w:rPr>
        <w:t>This</w:t>
      </w:r>
      <w:r w:rsidR="00472F66" w:rsidRPr="006F0E40">
        <w:rPr>
          <w:rFonts w:ascii="Times" w:eastAsia="SimSun" w:hAnsi="Times" w:cs="Times"/>
          <w:color w:val="000000"/>
          <w:sz w:val="24"/>
          <w:szCs w:val="24"/>
          <w:bdr w:val="none" w:sz="0" w:space="0" w:color="auto" w:frame="1"/>
          <w:lang w:val="en-US" w:eastAsia="zh-CN"/>
        </w:rPr>
        <w:t xml:space="preserve"> study shows</w:t>
      </w:r>
      <w:r w:rsidR="003879DE" w:rsidRPr="006F0E40">
        <w:rPr>
          <w:rFonts w:ascii="Times" w:hAnsi="Times" w:cs="Times"/>
          <w:color w:val="000000"/>
          <w:sz w:val="24"/>
          <w:szCs w:val="24"/>
          <w:bdr w:val="none" w:sz="0" w:space="0" w:color="auto" w:frame="1"/>
          <w:lang w:val="en-US"/>
        </w:rPr>
        <w:t xml:space="preserve"> </w:t>
      </w:r>
      <w:r w:rsidR="00040485" w:rsidRPr="006F0E40">
        <w:rPr>
          <w:rFonts w:ascii="Times" w:hAnsi="Times" w:cs="Times"/>
          <w:color w:val="000000"/>
          <w:sz w:val="24"/>
          <w:szCs w:val="24"/>
          <w:bdr w:val="none" w:sz="0" w:space="0" w:color="auto" w:frame="1"/>
          <w:lang w:val="en-US"/>
        </w:rPr>
        <w:t xml:space="preserve">that the Qinghai-Tibet Plateau harbors </w:t>
      </w:r>
      <w:r w:rsidR="001A09F2">
        <w:rPr>
          <w:rFonts w:ascii="Times" w:hAnsi="Times" w:cs="Times"/>
          <w:color w:val="000000"/>
          <w:sz w:val="24"/>
          <w:szCs w:val="24"/>
          <w:bdr w:val="none" w:sz="0" w:space="0" w:color="auto" w:frame="1"/>
          <w:lang w:val="en-US"/>
        </w:rPr>
        <w:t xml:space="preserve">rather </w:t>
      </w:r>
      <w:r w:rsidR="00472F66" w:rsidRPr="006F0E40">
        <w:rPr>
          <w:rFonts w:ascii="Times" w:hAnsi="Times" w:cs="Times"/>
          <w:color w:val="000000"/>
          <w:sz w:val="24"/>
          <w:szCs w:val="24"/>
          <w:bdr w:val="none" w:sz="0" w:space="0" w:color="auto" w:frame="1"/>
          <w:lang w:val="en-US"/>
        </w:rPr>
        <w:t xml:space="preserve">unique </w:t>
      </w:r>
      <w:r w:rsidR="008343F1" w:rsidRPr="006F0E40">
        <w:rPr>
          <w:rFonts w:ascii="Times" w:hAnsi="Times" w:cs="Times"/>
          <w:color w:val="000000"/>
          <w:sz w:val="24"/>
          <w:szCs w:val="24"/>
          <w:bdr w:val="none" w:sz="0" w:space="0" w:color="auto" w:frame="1"/>
          <w:lang w:val="en-US"/>
        </w:rPr>
        <w:t xml:space="preserve">lichen </w:t>
      </w:r>
      <w:r w:rsidR="00472F66" w:rsidRPr="006F0E40">
        <w:rPr>
          <w:rFonts w:ascii="Times" w:hAnsi="Times" w:cs="Times"/>
          <w:color w:val="000000"/>
          <w:sz w:val="24"/>
          <w:szCs w:val="24"/>
          <w:bdr w:val="none" w:sz="0" w:space="0" w:color="auto" w:frame="1"/>
          <w:lang w:val="en-US"/>
        </w:rPr>
        <w:t>species composition</w:t>
      </w:r>
      <w:r w:rsidR="006F0E40" w:rsidRPr="006F0E40">
        <w:rPr>
          <w:rFonts w:ascii="Times" w:hAnsi="Times" w:cs="Times"/>
          <w:color w:val="000000"/>
          <w:sz w:val="24"/>
          <w:szCs w:val="24"/>
          <w:bdr w:val="none" w:sz="0" w:space="0" w:color="auto" w:frame="1"/>
          <w:lang w:val="en-US"/>
        </w:rPr>
        <w:t xml:space="preserve"> and rich </w:t>
      </w:r>
      <w:r w:rsidR="006F0E40">
        <w:rPr>
          <w:rFonts w:ascii="Times" w:hAnsi="Times" w:cs="Times"/>
          <w:color w:val="000000"/>
          <w:sz w:val="24"/>
          <w:szCs w:val="24"/>
          <w:bdr w:val="none" w:sz="0" w:space="0" w:color="auto" w:frame="1"/>
          <w:lang w:val="en-US"/>
        </w:rPr>
        <w:t xml:space="preserve">lichen </w:t>
      </w:r>
      <w:r w:rsidR="00472F66" w:rsidRPr="006F0E40">
        <w:rPr>
          <w:rFonts w:ascii="Times" w:hAnsi="Times" w:cs="Times"/>
          <w:color w:val="000000"/>
          <w:sz w:val="24"/>
          <w:szCs w:val="24"/>
          <w:bdr w:val="none" w:sz="0" w:space="0" w:color="auto" w:frame="1"/>
          <w:lang w:val="en-US"/>
        </w:rPr>
        <w:t>species diversity</w:t>
      </w:r>
      <w:r w:rsidR="001A09F2">
        <w:rPr>
          <w:rFonts w:ascii="Times" w:hAnsi="Times" w:cs="Times"/>
          <w:color w:val="000000"/>
          <w:sz w:val="24"/>
          <w:szCs w:val="24"/>
          <w:bdr w:val="none" w:sz="0" w:space="0" w:color="auto" w:frame="1"/>
          <w:lang w:val="en-US"/>
        </w:rPr>
        <w:t>.</w:t>
      </w:r>
    </w:p>
    <w:p w14:paraId="1E6DED08" w14:textId="77777777" w:rsidR="00181500" w:rsidRPr="006F0E40" w:rsidRDefault="00181500" w:rsidP="00563331">
      <w:pPr>
        <w:spacing w:line="276" w:lineRule="auto"/>
        <w:jc w:val="both"/>
        <w:rPr>
          <w:rFonts w:ascii="Times" w:hAnsi="Times" w:cs="Times"/>
          <w:color w:val="000000"/>
          <w:sz w:val="24"/>
          <w:szCs w:val="24"/>
          <w:bdr w:val="none" w:sz="0" w:space="0" w:color="auto" w:frame="1"/>
          <w:lang w:val="en-US"/>
        </w:rPr>
      </w:pPr>
    </w:p>
    <w:p w14:paraId="1348DDA8" w14:textId="68983D7D" w:rsidR="00260A60" w:rsidRPr="006F0E40" w:rsidRDefault="00F86232" w:rsidP="004C17D1">
      <w:pPr>
        <w:spacing w:line="276" w:lineRule="auto"/>
        <w:jc w:val="both"/>
        <w:rPr>
          <w:rFonts w:ascii="Times" w:hAnsi="Times" w:cs="Times"/>
          <w:color w:val="000000"/>
          <w:sz w:val="24"/>
          <w:szCs w:val="24"/>
          <w:bdr w:val="none" w:sz="0" w:space="0" w:color="auto" w:frame="1"/>
          <w:lang w:val="en-US"/>
        </w:rPr>
      </w:pPr>
      <w:r w:rsidRPr="006F0E40">
        <w:rPr>
          <w:rFonts w:ascii="Times" w:hAnsi="Times" w:cs="Times"/>
          <w:color w:val="000000"/>
          <w:sz w:val="24"/>
          <w:szCs w:val="24"/>
          <w:bdr w:val="none" w:sz="0" w:space="0" w:color="auto" w:frame="1"/>
          <w:lang w:val="en-US"/>
        </w:rPr>
        <w:t>T</w:t>
      </w:r>
      <w:r w:rsidR="004C17D1" w:rsidRPr="006F0E40">
        <w:rPr>
          <w:rFonts w:ascii="Times" w:hAnsi="Times" w:cs="Times"/>
          <w:color w:val="000000"/>
          <w:sz w:val="24"/>
          <w:szCs w:val="24"/>
          <w:bdr w:val="none" w:sz="0" w:space="0" w:color="auto" w:frame="1"/>
          <w:lang w:val="en-US"/>
        </w:rPr>
        <w:t>his study was supported by grants from the Flora Lichenum Sinicorum (31750001), National Natural Science Foundation of China (Nos. 31970022, 31670028), and the Second Tibetan Plateau Scientific Expedition and Research Program (STEP) (2019QZKK0503).</w:t>
      </w:r>
    </w:p>
    <w:sectPr w:rsidR="00260A60" w:rsidRPr="006F0E40" w:rsidSect="00E776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09974" w14:textId="77777777" w:rsidR="00B47622" w:rsidRDefault="00B47622" w:rsidP="00181500">
      <w:pPr>
        <w:spacing w:after="0" w:line="240" w:lineRule="auto"/>
      </w:pPr>
      <w:r>
        <w:separator/>
      </w:r>
    </w:p>
  </w:endnote>
  <w:endnote w:type="continuationSeparator" w:id="0">
    <w:p w14:paraId="552B2E72" w14:textId="77777777" w:rsidR="00B47622" w:rsidRDefault="00B47622" w:rsidP="00181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7B06C" w14:textId="77777777" w:rsidR="00B47622" w:rsidRDefault="00B47622" w:rsidP="00181500">
      <w:pPr>
        <w:spacing w:after="0" w:line="240" w:lineRule="auto"/>
      </w:pPr>
      <w:r>
        <w:separator/>
      </w:r>
    </w:p>
  </w:footnote>
  <w:footnote w:type="continuationSeparator" w:id="0">
    <w:p w14:paraId="1E8DAE94" w14:textId="77777777" w:rsidR="00B47622" w:rsidRDefault="00B47622" w:rsidP="001815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A2A"/>
    <w:rsid w:val="00011CAB"/>
    <w:rsid w:val="00040485"/>
    <w:rsid w:val="000C0216"/>
    <w:rsid w:val="000F146E"/>
    <w:rsid w:val="00165405"/>
    <w:rsid w:val="00181500"/>
    <w:rsid w:val="001A09F2"/>
    <w:rsid w:val="00200EAE"/>
    <w:rsid w:val="00215F6C"/>
    <w:rsid w:val="00226CB5"/>
    <w:rsid w:val="002416A1"/>
    <w:rsid w:val="00260A60"/>
    <w:rsid w:val="00274CFE"/>
    <w:rsid w:val="00280712"/>
    <w:rsid w:val="002F4395"/>
    <w:rsid w:val="003879DE"/>
    <w:rsid w:val="0041562C"/>
    <w:rsid w:val="00472F66"/>
    <w:rsid w:val="004C0AD3"/>
    <w:rsid w:val="004C17D1"/>
    <w:rsid w:val="004E73BD"/>
    <w:rsid w:val="00563331"/>
    <w:rsid w:val="005800EB"/>
    <w:rsid w:val="005B7FBE"/>
    <w:rsid w:val="005E69B3"/>
    <w:rsid w:val="005F3809"/>
    <w:rsid w:val="00614031"/>
    <w:rsid w:val="0062477E"/>
    <w:rsid w:val="006C6BAE"/>
    <w:rsid w:val="006F0E40"/>
    <w:rsid w:val="00756AB2"/>
    <w:rsid w:val="008343F1"/>
    <w:rsid w:val="00894CF2"/>
    <w:rsid w:val="008E2AC8"/>
    <w:rsid w:val="009A75EE"/>
    <w:rsid w:val="009B0773"/>
    <w:rsid w:val="00A07DAA"/>
    <w:rsid w:val="00A65826"/>
    <w:rsid w:val="00A678DC"/>
    <w:rsid w:val="00A8112C"/>
    <w:rsid w:val="00B47622"/>
    <w:rsid w:val="00B63FA9"/>
    <w:rsid w:val="00B810EA"/>
    <w:rsid w:val="00BD2764"/>
    <w:rsid w:val="00BF2E41"/>
    <w:rsid w:val="00BF5A70"/>
    <w:rsid w:val="00C26054"/>
    <w:rsid w:val="00C3290D"/>
    <w:rsid w:val="00D22A2A"/>
    <w:rsid w:val="00D33B09"/>
    <w:rsid w:val="00E74D8F"/>
    <w:rsid w:val="00E7764D"/>
    <w:rsid w:val="00EA1BF7"/>
    <w:rsid w:val="00F44110"/>
    <w:rsid w:val="00F53DA8"/>
    <w:rsid w:val="00F86232"/>
    <w:rsid w:val="00FB4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2D531E"/>
  <w14:defaultImageDpi w14:val="300"/>
  <w15:docId w15:val="{C6504E8C-95A7-4540-A8F5-9C221141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A2A"/>
    <w:pPr>
      <w:spacing w:after="160" w:line="259" w:lineRule="auto"/>
    </w:pPr>
    <w:rPr>
      <w:rFonts w:eastAsiaTheme="minorHAnsi"/>
      <w:sz w:val="22"/>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D22A2A"/>
    <w:rPr>
      <w:color w:val="0000FF"/>
      <w:u w:val="single"/>
    </w:rPr>
  </w:style>
  <w:style w:type="character" w:customStyle="1" w:styleId="1">
    <w:name w:val="未处理的提及1"/>
    <w:basedOn w:val="Fontepargpadro"/>
    <w:uiPriority w:val="99"/>
    <w:semiHidden/>
    <w:unhideWhenUsed/>
    <w:rsid w:val="00BD2764"/>
    <w:rPr>
      <w:color w:val="605E5C"/>
      <w:shd w:val="clear" w:color="auto" w:fill="E1DFDD"/>
    </w:rPr>
  </w:style>
  <w:style w:type="paragraph" w:styleId="Textodebalo">
    <w:name w:val="Balloon Text"/>
    <w:basedOn w:val="Normal"/>
    <w:link w:val="TextodebaloChar"/>
    <w:uiPriority w:val="99"/>
    <w:semiHidden/>
    <w:unhideWhenUsed/>
    <w:rsid w:val="004E73BD"/>
    <w:pPr>
      <w:spacing w:after="0" w:line="240" w:lineRule="auto"/>
    </w:pPr>
    <w:rPr>
      <w:sz w:val="18"/>
      <w:szCs w:val="18"/>
    </w:rPr>
  </w:style>
  <w:style w:type="character" w:customStyle="1" w:styleId="TextodebaloChar">
    <w:name w:val="Texto de balão Char"/>
    <w:basedOn w:val="Fontepargpadro"/>
    <w:link w:val="Textodebalo"/>
    <w:uiPriority w:val="99"/>
    <w:semiHidden/>
    <w:rsid w:val="004E73BD"/>
    <w:rPr>
      <w:rFonts w:eastAsiaTheme="minorHAnsi"/>
      <w:sz w:val="18"/>
      <w:szCs w:val="18"/>
      <w:lang w:val="pt-BR"/>
    </w:rPr>
  </w:style>
  <w:style w:type="paragraph" w:styleId="Cabealho">
    <w:name w:val="header"/>
    <w:basedOn w:val="Normal"/>
    <w:link w:val="CabealhoChar"/>
    <w:uiPriority w:val="99"/>
    <w:unhideWhenUsed/>
    <w:rsid w:val="00181500"/>
    <w:pPr>
      <w:pBdr>
        <w:bottom w:val="single" w:sz="6" w:space="1" w:color="auto"/>
      </w:pBdr>
      <w:tabs>
        <w:tab w:val="center" w:pos="4153"/>
        <w:tab w:val="right" w:pos="8306"/>
      </w:tabs>
      <w:snapToGrid w:val="0"/>
      <w:spacing w:line="240" w:lineRule="auto"/>
      <w:jc w:val="center"/>
    </w:pPr>
    <w:rPr>
      <w:sz w:val="18"/>
      <w:szCs w:val="18"/>
    </w:rPr>
  </w:style>
  <w:style w:type="character" w:customStyle="1" w:styleId="CabealhoChar">
    <w:name w:val="Cabeçalho Char"/>
    <w:basedOn w:val="Fontepargpadro"/>
    <w:link w:val="Cabealho"/>
    <w:uiPriority w:val="99"/>
    <w:rsid w:val="00181500"/>
    <w:rPr>
      <w:rFonts w:eastAsiaTheme="minorHAnsi"/>
      <w:sz w:val="18"/>
      <w:szCs w:val="18"/>
      <w:lang w:val="pt-BR"/>
    </w:rPr>
  </w:style>
  <w:style w:type="paragraph" w:styleId="Rodap">
    <w:name w:val="footer"/>
    <w:basedOn w:val="Normal"/>
    <w:link w:val="RodapChar"/>
    <w:uiPriority w:val="99"/>
    <w:unhideWhenUsed/>
    <w:rsid w:val="00181500"/>
    <w:pPr>
      <w:tabs>
        <w:tab w:val="center" w:pos="4153"/>
        <w:tab w:val="right" w:pos="8306"/>
      </w:tabs>
      <w:snapToGrid w:val="0"/>
      <w:spacing w:line="240" w:lineRule="auto"/>
    </w:pPr>
    <w:rPr>
      <w:sz w:val="18"/>
      <w:szCs w:val="18"/>
    </w:rPr>
  </w:style>
  <w:style w:type="character" w:customStyle="1" w:styleId="RodapChar">
    <w:name w:val="Rodapé Char"/>
    <w:basedOn w:val="Fontepargpadro"/>
    <w:link w:val="Rodap"/>
    <w:uiPriority w:val="99"/>
    <w:rsid w:val="00181500"/>
    <w:rPr>
      <w:rFonts w:eastAsiaTheme="minorHAnsi"/>
      <w:sz w:val="18"/>
      <w:szCs w:val="18"/>
      <w:lang w:val="pt-BR"/>
    </w:rPr>
  </w:style>
  <w:style w:type="character" w:customStyle="1" w:styleId="UnresolvedMention">
    <w:name w:val="Unresolved Mention"/>
    <w:basedOn w:val="Fontepargpadro"/>
    <w:uiPriority w:val="99"/>
    <w:semiHidden/>
    <w:unhideWhenUsed/>
    <w:rsid w:val="009A75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48521">
      <w:bodyDiv w:val="1"/>
      <w:marLeft w:val="0"/>
      <w:marRight w:val="0"/>
      <w:marTop w:val="0"/>
      <w:marBottom w:val="0"/>
      <w:divBdr>
        <w:top w:val="none" w:sz="0" w:space="0" w:color="auto"/>
        <w:left w:val="none" w:sz="0" w:space="0" w:color="auto"/>
        <w:bottom w:val="none" w:sz="0" w:space="0" w:color="auto"/>
        <w:right w:val="none" w:sz="0" w:space="0" w:color="auto"/>
      </w:divBdr>
    </w:div>
    <w:div w:id="534469186">
      <w:bodyDiv w:val="1"/>
      <w:marLeft w:val="0"/>
      <w:marRight w:val="0"/>
      <w:marTop w:val="0"/>
      <w:marBottom w:val="0"/>
      <w:divBdr>
        <w:top w:val="none" w:sz="0" w:space="0" w:color="auto"/>
        <w:left w:val="none" w:sz="0" w:space="0" w:color="auto"/>
        <w:bottom w:val="none" w:sz="0" w:space="0" w:color="auto"/>
        <w:right w:val="none" w:sz="0" w:space="0" w:color="auto"/>
      </w:divBdr>
    </w:div>
    <w:div w:id="692416118">
      <w:bodyDiv w:val="1"/>
      <w:marLeft w:val="0"/>
      <w:marRight w:val="0"/>
      <w:marTop w:val="0"/>
      <w:marBottom w:val="0"/>
      <w:divBdr>
        <w:top w:val="none" w:sz="0" w:space="0" w:color="auto"/>
        <w:left w:val="none" w:sz="0" w:space="0" w:color="auto"/>
        <w:bottom w:val="none" w:sz="0" w:space="0" w:color="auto"/>
        <w:right w:val="none" w:sz="0" w:space="0" w:color="auto"/>
      </w:divBdr>
    </w:div>
    <w:div w:id="1162041216">
      <w:bodyDiv w:val="1"/>
      <w:marLeft w:val="0"/>
      <w:marRight w:val="0"/>
      <w:marTop w:val="0"/>
      <w:marBottom w:val="0"/>
      <w:divBdr>
        <w:top w:val="none" w:sz="0" w:space="0" w:color="auto"/>
        <w:left w:val="none" w:sz="0" w:space="0" w:color="auto"/>
        <w:bottom w:val="none" w:sz="0" w:space="0" w:color="auto"/>
        <w:right w:val="none" w:sz="0" w:space="0" w:color="auto"/>
      </w:divBdr>
    </w:div>
    <w:div w:id="1309045963">
      <w:bodyDiv w:val="1"/>
      <w:marLeft w:val="0"/>
      <w:marRight w:val="0"/>
      <w:marTop w:val="0"/>
      <w:marBottom w:val="0"/>
      <w:divBdr>
        <w:top w:val="none" w:sz="0" w:space="0" w:color="auto"/>
        <w:left w:val="none" w:sz="0" w:space="0" w:color="auto"/>
        <w:bottom w:val="none" w:sz="0" w:space="0" w:color="auto"/>
        <w:right w:val="none" w:sz="0" w:space="0" w:color="auto"/>
      </w:divBdr>
    </w:div>
    <w:div w:id="1995836235">
      <w:bodyDiv w:val="1"/>
      <w:marLeft w:val="0"/>
      <w:marRight w:val="0"/>
      <w:marTop w:val="0"/>
      <w:marBottom w:val="0"/>
      <w:divBdr>
        <w:top w:val="none" w:sz="0" w:space="0" w:color="auto"/>
        <w:left w:val="none" w:sz="0" w:space="0" w:color="auto"/>
        <w:bottom w:val="none" w:sz="0" w:space="0" w:color="auto"/>
        <w:right w:val="none" w:sz="0" w:space="0" w:color="auto"/>
      </w:divBdr>
    </w:div>
    <w:div w:id="2118671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1815</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NMNH</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Dal Forno</dc:creator>
  <cp:keywords/>
  <dc:description/>
  <cp:lastModifiedBy>Adm</cp:lastModifiedBy>
  <cp:revision>2</cp:revision>
  <dcterms:created xsi:type="dcterms:W3CDTF">2021-06-12T16:22:00Z</dcterms:created>
  <dcterms:modified xsi:type="dcterms:W3CDTF">2021-06-12T16:22:00Z</dcterms:modified>
</cp:coreProperties>
</file>