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18066" w14:textId="77777777" w:rsidR="009B4014" w:rsidRDefault="00E64BAF">
      <w:r>
        <w:rPr>
          <w:noProof/>
          <w:lang w:eastAsia="pt-BR"/>
        </w:rPr>
        <w:drawing>
          <wp:inline distT="0" distB="0" distL="0" distR="0" wp14:anchorId="463E715A" wp14:editId="648F7597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3AB12" w14:textId="2FC09947" w:rsidR="00342DF4" w:rsidRDefault="00CB092F" w:rsidP="00CB09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B09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ETNOMATEMÁTICA NA PRODUÇÃO DO LEITE: UM ESTUDO DE CASO EM ICARAÍ DE MINAS – MG</w:t>
      </w:r>
    </w:p>
    <w:p w14:paraId="23797900" w14:textId="77777777" w:rsidR="00CB092F" w:rsidRDefault="00CB092F" w:rsidP="00CB09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39BEB5" w14:textId="77777777" w:rsidR="00CB092F" w:rsidRDefault="00CB092F" w:rsidP="00CB0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Lisley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Maelly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Sousa Almeida</w:t>
      </w:r>
    </w:p>
    <w:p w14:paraId="7855F8C5" w14:textId="77777777" w:rsidR="00CB092F" w:rsidRDefault="00CB092F" w:rsidP="00CB09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PPGE - Universidade Estadual de Montes Claros</w:t>
      </w:r>
    </w:p>
    <w:p w14:paraId="1535A7AA" w14:textId="77777777" w:rsidR="00CB092F" w:rsidRDefault="00CB092F" w:rsidP="00CB09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Lisley.mm@gmail.com</w:t>
      </w:r>
    </w:p>
    <w:p w14:paraId="466DCF3E" w14:textId="77777777" w:rsidR="00CB092F" w:rsidRDefault="00CB092F" w:rsidP="00CB0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Shirley Patrícia Nogueira de Castro e Almeida</w:t>
      </w:r>
    </w:p>
    <w:p w14:paraId="7DB456FC" w14:textId="77777777" w:rsidR="00CB092F" w:rsidRDefault="00CB092F" w:rsidP="00CB09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PPGE - Universidade Estadual de Montes Claros</w:t>
      </w:r>
    </w:p>
    <w:p w14:paraId="52ECD332" w14:textId="04EFBC85" w:rsidR="00342DF4" w:rsidRDefault="00CB092F" w:rsidP="00CB09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Shirley.almeida@unimontes.br</w:t>
      </w:r>
    </w:p>
    <w:p w14:paraId="626EF64F" w14:textId="1ED47458" w:rsidR="00342DF4" w:rsidRDefault="00CB09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B09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Pr="00CB09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Educação do Campo, Indígena e Quilombola: saberes, territórios e direitos</w:t>
      </w:r>
    </w:p>
    <w:p w14:paraId="55EC2A09" w14:textId="5156E220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B092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Etnomatemática. Produtores de leite. Educação Matemática.</w:t>
      </w:r>
    </w:p>
    <w:p w14:paraId="60158657" w14:textId="77777777" w:rsidR="00342DF4" w:rsidRDefault="00342DF4"/>
    <w:p w14:paraId="1D4A4EB7" w14:textId="5474421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46BA73C9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5A15D0AC" w14:textId="11F34575" w:rsidR="00CB092F" w:rsidRDefault="00CB092F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presente pesquisa insere-se em um estudo de caso que está sendo desenvolvido no Programa de Pós-graduação em Educação (PPGE) da Universidade Estadual de Montes Claros e tem como propósito compreender de que modo os produtores de leite de Icaraí de Minas – MG mobilizam a Matemática em suas práticas cotidianas. O estudo parte da compreensão de que a Matemática não está restrita aos espaços formais de ensino, mas se manifesta de maneira viva e criativa nas ações do dia a dia, revelando diferentes formas de raciocinar, organizar e solucionar problemas.</w:t>
      </w:r>
    </w:p>
    <w:p w14:paraId="79F8AD6C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4220C68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695D6584" w14:textId="3F0C5976" w:rsidR="00CB092F" w:rsidRDefault="00CB092F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investigação se articula com os pressupostos teóricos de Ubiratan D’</w:t>
      </w:r>
      <w:proofErr w:type="spellStart"/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Ambrosio</w:t>
      </w:r>
      <w:proofErr w:type="spellEnd"/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(1992, 2005, 2009, 2011), considerado por Barton (2004) um dos autores mais relevantes da área da Etnomatemática. D’</w:t>
      </w:r>
      <w:proofErr w:type="spellStart"/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Ambrosio</w:t>
      </w:r>
      <w:proofErr w:type="spellEnd"/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(1992) destaca que um dos objetivos centrais da Etnomatemática é possibilitar uma visão crítica da realidade por meio dos instrumentos matemáticos. Assim, diferentes modos de fazer Matemática podem ser identificados no cotidiano das pessoas, que recorrem a uma diversidade de recursos próprios de suas culturas para suprir necessidades. Na perspectiva etnomatemática, não se trata apenas de reconhecer os saberes populares, mas também de transformá-los em aprendizagens significativas e úteis.</w:t>
      </w:r>
    </w:p>
    <w:p w14:paraId="3942DB81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4EBC904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237E7346" w14:textId="6AF0C0DB" w:rsidR="00CB092F" w:rsidRPr="00CB092F" w:rsidRDefault="00CB092F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A metodologia adotada compreende uma abordagem qualitativa, com procedimentos de pesquisa que incluem estudo de campo, entrevistas narrativas, observação participante e o estudo de caso.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dados produzidos serão analisados com base na Análise de Conteúdo proposta por Bardin (2016)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748B8088" w14:textId="77777777"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6CED8B2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685BDEBB" w14:textId="6732E0A6" w:rsidR="00342DF4" w:rsidRDefault="00CB092F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resultados esperados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até o momento</w:t>
      </w: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visam contribuir para as discussões acerca da Matemática acadêmica, que, segundo D’</w:t>
      </w:r>
      <w:proofErr w:type="spellStart"/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Ambrosio</w:t>
      </w:r>
      <w:proofErr w:type="spellEnd"/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(2005), é frequentemente compreendida como a ciência que estuda números, formas, relações e medições, marcada pela busca de precisão, rigor e clareza</w:t>
      </w:r>
    </w:p>
    <w:p w14:paraId="4BEABE9E" w14:textId="77777777" w:rsidR="006202C0" w:rsidRPr="00342DF4" w:rsidRDefault="006202C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77CA35F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5A602A4F" w14:textId="446EBC19" w:rsidR="00CB092F" w:rsidRPr="00AE6F79" w:rsidRDefault="00CB092F" w:rsidP="00CB092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Pretende-se lançar luz sobre os saberes e as práticas matemáticas mobilizadas pelos produtores de leite de Icaraí de Minas – MG, de modo a valorizar seus métodos próprios e contrapor a ideia de uma matemática única e universal buscando assim evidenciar distintas concepções matemáticas presentes tanto no conhecimento local quanto no acadêmico, ampliando a compreensão das diversas formas 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Pr="00AE6F7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saber. Ao dar visibilidade a esses saberes, pretende-se contribuir para a valorização das práticas de grupos sociais historicamente marginalizados, reconhecendo a importância de suas produções culturais e cognitivas.</w:t>
      </w:r>
    </w:p>
    <w:p w14:paraId="05104890" w14:textId="77777777"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CBC7E19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5F558AA3" w14:textId="77777777" w:rsidR="00CB092F" w:rsidRPr="00657DE6" w:rsidRDefault="00CB092F" w:rsidP="00CB092F">
      <w:pPr>
        <w:jc w:val="both"/>
        <w:rPr>
          <w:rFonts w:ascii="Times New Roman" w:hAnsi="Times New Roman" w:cs="Times New Roman"/>
          <w:sz w:val="24"/>
          <w:szCs w:val="24"/>
        </w:rPr>
      </w:pPr>
      <w:r w:rsidRPr="00657DE6">
        <w:rPr>
          <w:rFonts w:ascii="Times New Roman" w:hAnsi="Times New Roman" w:cs="Times New Roman"/>
          <w:sz w:val="24"/>
          <w:szCs w:val="24"/>
        </w:rPr>
        <w:t xml:space="preserve">BARDIN, Laurence. </w:t>
      </w:r>
      <w:r w:rsidRPr="00657DE6">
        <w:rPr>
          <w:rFonts w:ascii="Times New Roman" w:hAnsi="Times New Roman" w:cs="Times New Roman"/>
          <w:i/>
          <w:iCs/>
          <w:sz w:val="24"/>
          <w:szCs w:val="24"/>
        </w:rPr>
        <w:t>Análise de Conteúdo</w:t>
      </w:r>
      <w:r w:rsidRPr="00657DE6">
        <w:rPr>
          <w:rFonts w:ascii="Times New Roman" w:hAnsi="Times New Roman" w:cs="Times New Roman"/>
          <w:sz w:val="24"/>
          <w:szCs w:val="24"/>
        </w:rPr>
        <w:t>. São Paulo: Edições 70, 2016.</w:t>
      </w:r>
    </w:p>
    <w:p w14:paraId="6FB46E4C" w14:textId="77777777" w:rsidR="00CB092F" w:rsidRPr="00657DE6" w:rsidRDefault="00CB092F" w:rsidP="00CB092F">
      <w:pPr>
        <w:jc w:val="both"/>
        <w:rPr>
          <w:rFonts w:ascii="Times New Roman" w:hAnsi="Times New Roman" w:cs="Times New Roman"/>
          <w:sz w:val="24"/>
          <w:szCs w:val="24"/>
        </w:rPr>
      </w:pPr>
      <w:r w:rsidRPr="00657DE6">
        <w:rPr>
          <w:rFonts w:ascii="Times New Roman" w:hAnsi="Times New Roman" w:cs="Times New Roman"/>
          <w:sz w:val="24"/>
          <w:szCs w:val="24"/>
        </w:rPr>
        <w:t xml:space="preserve">BARTON, Bill. Dando sentido a Etnomatemática: Etnomatemática fazendo sentido. </w:t>
      </w:r>
      <w:r w:rsidRPr="00657DE6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657DE6">
        <w:rPr>
          <w:rFonts w:ascii="Times New Roman" w:hAnsi="Times New Roman" w:cs="Times New Roman"/>
          <w:sz w:val="24"/>
          <w:szCs w:val="24"/>
        </w:rPr>
        <w:t>: RIBEIRO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57DE6">
        <w:rPr>
          <w:rFonts w:ascii="Times New Roman" w:hAnsi="Times New Roman" w:cs="Times New Roman"/>
          <w:sz w:val="24"/>
          <w:szCs w:val="24"/>
        </w:rPr>
        <w:t>José Pedro Machado; DOMITE, Maria do Carmo Santos; FERREIRA, Rogério</w:t>
      </w:r>
      <w:r>
        <w:rPr>
          <w:rFonts w:ascii="Times New Roman" w:hAnsi="Times New Roman" w:cs="Times New Roman"/>
          <w:sz w:val="24"/>
          <w:szCs w:val="24"/>
        </w:rPr>
        <w:t xml:space="preserve"> (org.</w:t>
      </w:r>
      <w:r w:rsidRPr="00657DE6">
        <w:rPr>
          <w:rFonts w:ascii="Times New Roman" w:hAnsi="Times New Roman" w:cs="Times New Roman"/>
          <w:sz w:val="24"/>
          <w:szCs w:val="24"/>
        </w:rPr>
        <w:t xml:space="preserve">). </w:t>
      </w:r>
      <w:r w:rsidRPr="00657DE6">
        <w:rPr>
          <w:rFonts w:ascii="Times New Roman" w:hAnsi="Times New Roman" w:cs="Times New Roman"/>
          <w:i/>
          <w:iCs/>
          <w:sz w:val="24"/>
          <w:szCs w:val="24"/>
        </w:rPr>
        <w:t>Etnomatemática: papel, valores e significado</w:t>
      </w:r>
      <w:r w:rsidRPr="00657DE6">
        <w:rPr>
          <w:rFonts w:ascii="Times New Roman" w:hAnsi="Times New Roman" w:cs="Times New Roman"/>
          <w:sz w:val="24"/>
          <w:szCs w:val="24"/>
        </w:rPr>
        <w:t>. São Paulo: Zouk, 2004</w:t>
      </w:r>
    </w:p>
    <w:p w14:paraId="77F846B4" w14:textId="77777777" w:rsidR="00CB092F" w:rsidRPr="00657DE6" w:rsidRDefault="00CB092F" w:rsidP="00CB092F">
      <w:pPr>
        <w:jc w:val="both"/>
        <w:rPr>
          <w:rFonts w:ascii="Times New Roman" w:hAnsi="Times New Roman" w:cs="Times New Roman"/>
          <w:sz w:val="24"/>
          <w:szCs w:val="24"/>
        </w:rPr>
      </w:pPr>
      <w:r w:rsidRPr="00657DE6">
        <w:rPr>
          <w:rFonts w:ascii="Times New Roman" w:hAnsi="Times New Roman" w:cs="Times New Roman"/>
          <w:sz w:val="24"/>
          <w:szCs w:val="24"/>
        </w:rPr>
        <w:t>D’AMBROSIO, Ubiratan. Etnomatemática e História da Matemática. In: FANTINATO, Maria Cecília de Castello Branco (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57DE6">
        <w:rPr>
          <w:rFonts w:ascii="Times New Roman" w:hAnsi="Times New Roman" w:cs="Times New Roman"/>
          <w:sz w:val="24"/>
          <w:szCs w:val="24"/>
        </w:rPr>
        <w:t xml:space="preserve">rg.). </w:t>
      </w:r>
      <w:r w:rsidRPr="00657DE6">
        <w:rPr>
          <w:rFonts w:ascii="Times New Roman" w:hAnsi="Times New Roman" w:cs="Times New Roman"/>
          <w:i/>
          <w:iCs/>
          <w:sz w:val="24"/>
          <w:szCs w:val="24"/>
        </w:rPr>
        <w:t>Etnomatemática – novos desafios teóricos e pedagógicos.</w:t>
      </w:r>
      <w:r w:rsidRPr="00657DE6">
        <w:rPr>
          <w:rFonts w:ascii="Times New Roman" w:hAnsi="Times New Roman" w:cs="Times New Roman"/>
          <w:sz w:val="24"/>
          <w:szCs w:val="24"/>
        </w:rPr>
        <w:t xml:space="preserve"> Niterói: Editora da Universidade Federal Fluminense, 2009. p. 17-28.</w:t>
      </w:r>
    </w:p>
    <w:p w14:paraId="0ABD5337" w14:textId="77777777" w:rsidR="00CB092F" w:rsidRPr="00657DE6" w:rsidRDefault="00CB092F" w:rsidP="00CB092F">
      <w:pPr>
        <w:jc w:val="both"/>
        <w:rPr>
          <w:rFonts w:ascii="Times New Roman" w:hAnsi="Times New Roman" w:cs="Times New Roman"/>
          <w:sz w:val="24"/>
          <w:szCs w:val="24"/>
        </w:rPr>
      </w:pPr>
      <w:r w:rsidRPr="00657DE6">
        <w:rPr>
          <w:rFonts w:ascii="Times New Roman" w:hAnsi="Times New Roman" w:cs="Times New Roman"/>
          <w:sz w:val="24"/>
          <w:szCs w:val="24"/>
        </w:rPr>
        <w:t xml:space="preserve">D’AMBROSIO, Ubiratan. </w:t>
      </w:r>
      <w:r w:rsidRPr="00657DE6">
        <w:rPr>
          <w:rFonts w:ascii="Times New Roman" w:hAnsi="Times New Roman" w:cs="Times New Roman"/>
          <w:i/>
          <w:iCs/>
          <w:sz w:val="24"/>
          <w:szCs w:val="24"/>
        </w:rPr>
        <w:t>Etnomatemática:</w:t>
      </w:r>
      <w:r w:rsidRPr="00657DE6">
        <w:rPr>
          <w:rFonts w:ascii="Times New Roman" w:hAnsi="Times New Roman" w:cs="Times New Roman"/>
          <w:sz w:val="24"/>
          <w:szCs w:val="24"/>
        </w:rPr>
        <w:t xml:space="preserve"> Elo Entre as Tradições e a Modernidade. Belo Horizonte: Autêntica, 2011.</w:t>
      </w:r>
    </w:p>
    <w:p w14:paraId="1C2E2725" w14:textId="00B4707F" w:rsidR="00CB092F" w:rsidRPr="00657DE6" w:rsidRDefault="00CB092F" w:rsidP="00CB092F">
      <w:pPr>
        <w:jc w:val="both"/>
        <w:rPr>
          <w:rFonts w:ascii="Times New Roman" w:hAnsi="Times New Roman" w:cs="Times New Roman"/>
          <w:sz w:val="24"/>
          <w:szCs w:val="24"/>
        </w:rPr>
      </w:pPr>
      <w:r w:rsidRPr="00657DE6">
        <w:rPr>
          <w:rFonts w:ascii="Times New Roman" w:hAnsi="Times New Roman" w:cs="Times New Roman"/>
          <w:sz w:val="24"/>
          <w:szCs w:val="24"/>
        </w:rPr>
        <w:t xml:space="preserve">D’AMBROSIO, Ubiratan. Reflexões sobre História, Filosofia e Matemática. </w:t>
      </w:r>
      <w:r w:rsidRPr="00657DE6">
        <w:rPr>
          <w:rFonts w:ascii="Times New Roman" w:hAnsi="Times New Roman" w:cs="Times New Roman"/>
          <w:i/>
          <w:iCs/>
          <w:sz w:val="24"/>
          <w:szCs w:val="24"/>
        </w:rPr>
        <w:t>Boletim de Educação Matemática</w:t>
      </w:r>
      <w:r w:rsidRPr="00657DE6">
        <w:rPr>
          <w:rFonts w:ascii="Times New Roman" w:hAnsi="Times New Roman" w:cs="Times New Roman"/>
          <w:sz w:val="24"/>
          <w:szCs w:val="24"/>
        </w:rPr>
        <w:t xml:space="preserve">. Rio Claro (SP), </w:t>
      </w:r>
      <w:r w:rsidR="00856696" w:rsidRPr="00856696">
        <w:rPr>
          <w:rFonts w:ascii="Times New Roman" w:hAnsi="Times New Roman" w:cs="Times New Roman"/>
          <w:sz w:val="24"/>
          <w:szCs w:val="24"/>
        </w:rPr>
        <w:t>Especial, n.2, p.42-60, 1992</w:t>
      </w:r>
      <w:r w:rsidR="00856696">
        <w:rPr>
          <w:rFonts w:ascii="Times New Roman" w:hAnsi="Times New Roman" w:cs="Times New Roman"/>
          <w:sz w:val="24"/>
          <w:szCs w:val="24"/>
        </w:rPr>
        <w:t>.</w:t>
      </w:r>
    </w:p>
    <w:p w14:paraId="31A078D4" w14:textId="77777777" w:rsidR="00CB092F" w:rsidRPr="00657DE6" w:rsidRDefault="00CB092F" w:rsidP="00CB092F">
      <w:pPr>
        <w:jc w:val="both"/>
        <w:rPr>
          <w:rFonts w:ascii="Times New Roman" w:hAnsi="Times New Roman" w:cs="Times New Roman"/>
          <w:sz w:val="24"/>
          <w:szCs w:val="24"/>
        </w:rPr>
      </w:pPr>
      <w:r w:rsidRPr="00657DE6">
        <w:rPr>
          <w:rFonts w:ascii="Times New Roman" w:hAnsi="Times New Roman" w:cs="Times New Roman"/>
          <w:sz w:val="24"/>
          <w:szCs w:val="24"/>
        </w:rPr>
        <w:t xml:space="preserve">D’AMBROSIO, Ubiratan. Sociedade, cultura, matemática e seu ensino. </w:t>
      </w:r>
      <w:r w:rsidRPr="00657DE6">
        <w:rPr>
          <w:rFonts w:ascii="Times New Roman" w:hAnsi="Times New Roman" w:cs="Times New Roman"/>
          <w:i/>
          <w:iCs/>
          <w:sz w:val="24"/>
          <w:szCs w:val="24"/>
        </w:rPr>
        <w:t>Educação e Pesquisa</w:t>
      </w:r>
      <w:r w:rsidRPr="00657DE6">
        <w:rPr>
          <w:rFonts w:ascii="Times New Roman" w:hAnsi="Times New Roman" w:cs="Times New Roman"/>
          <w:sz w:val="24"/>
          <w:szCs w:val="24"/>
        </w:rPr>
        <w:t>, v. 31, n. 1, p. 99-120, 2005. Disponível em: https://doi.org/10.1590/S1517-97022005000100008.</w:t>
      </w:r>
    </w:p>
    <w:p w14:paraId="37D0C655" w14:textId="77777777" w:rsidR="00CB092F" w:rsidRDefault="00CB092F" w:rsidP="00BD0C00">
      <w:pPr>
        <w:jc w:val="both"/>
      </w:pPr>
    </w:p>
    <w:sectPr w:rsidR="00CB09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342DF4"/>
    <w:rsid w:val="003B3E13"/>
    <w:rsid w:val="006202C0"/>
    <w:rsid w:val="00660186"/>
    <w:rsid w:val="00773D54"/>
    <w:rsid w:val="00856696"/>
    <w:rsid w:val="00876B9E"/>
    <w:rsid w:val="00941F25"/>
    <w:rsid w:val="009B4014"/>
    <w:rsid w:val="00BD0C00"/>
    <w:rsid w:val="00CB092F"/>
    <w:rsid w:val="00DC79A8"/>
    <w:rsid w:val="00E36148"/>
    <w:rsid w:val="00E64BAF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B64A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625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Lili</cp:lastModifiedBy>
  <cp:revision>4</cp:revision>
  <dcterms:created xsi:type="dcterms:W3CDTF">2025-09-15T02:10:00Z</dcterms:created>
  <dcterms:modified xsi:type="dcterms:W3CDTF">2025-09-15T02:15:00Z</dcterms:modified>
</cp:coreProperties>
</file>