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6A8B" w14:textId="77777777"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10743873" w14:textId="36D1DFA4" w:rsidR="43953B5A" w:rsidRDefault="43953B5A" w:rsidP="43953B5A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 w:rsidRPr="43953B5A">
        <w:rPr>
          <w:rFonts w:ascii="Arial" w:hAnsi="Arial" w:cs="Arial"/>
          <w:b/>
          <w:bCs/>
          <w:lang w:val="pt-BR"/>
        </w:rPr>
        <w:t xml:space="preserve">ESTUDO DO </w:t>
      </w:r>
      <w:r w:rsidR="00EA66C8">
        <w:rPr>
          <w:rFonts w:ascii="Arial" w:hAnsi="Arial" w:cs="Arial"/>
          <w:b/>
          <w:bCs/>
          <w:lang w:val="pt-BR"/>
        </w:rPr>
        <w:t>JATEAMENTO</w:t>
      </w:r>
      <w:r w:rsidRPr="43953B5A">
        <w:rPr>
          <w:rFonts w:ascii="Arial" w:hAnsi="Arial" w:cs="Arial"/>
          <w:b/>
          <w:bCs/>
          <w:lang w:val="pt-BR"/>
        </w:rPr>
        <w:t xml:space="preserve"> PARA A MANUFATURA ADITIVA</w:t>
      </w:r>
      <w:r w:rsidR="00CA60EA">
        <w:rPr>
          <w:rFonts w:ascii="Arial" w:hAnsi="Arial" w:cs="Arial"/>
          <w:b/>
          <w:bCs/>
          <w:lang w:val="pt-BR"/>
        </w:rPr>
        <w:t xml:space="preserve"> DE P</w:t>
      </w:r>
      <w:r w:rsidR="008B7DF0">
        <w:rPr>
          <w:rFonts w:ascii="Arial" w:hAnsi="Arial" w:cs="Arial"/>
          <w:b/>
          <w:bCs/>
          <w:lang w:val="pt-BR"/>
        </w:rPr>
        <w:t>O</w:t>
      </w:r>
      <w:r w:rsidR="00CA60EA">
        <w:rPr>
          <w:rFonts w:ascii="Arial" w:hAnsi="Arial" w:cs="Arial"/>
          <w:b/>
          <w:bCs/>
          <w:lang w:val="pt-BR"/>
        </w:rPr>
        <w:t>L</w:t>
      </w:r>
      <w:r w:rsidR="008B7DF0">
        <w:rPr>
          <w:rFonts w:ascii="Arial" w:hAnsi="Arial" w:cs="Arial"/>
          <w:b/>
          <w:bCs/>
          <w:lang w:val="pt-BR"/>
        </w:rPr>
        <w:t>Í</w:t>
      </w:r>
      <w:r w:rsidR="00CA60EA">
        <w:rPr>
          <w:rFonts w:ascii="Arial" w:hAnsi="Arial" w:cs="Arial"/>
          <w:b/>
          <w:bCs/>
          <w:lang w:val="pt-BR"/>
        </w:rPr>
        <w:t>MEROS</w:t>
      </w:r>
      <w:r w:rsidRPr="43953B5A">
        <w:rPr>
          <w:rFonts w:ascii="Arial" w:hAnsi="Arial" w:cs="Arial"/>
          <w:b/>
          <w:bCs/>
          <w:lang w:val="pt-BR"/>
        </w:rPr>
        <w:t>: MÉTODO</w:t>
      </w:r>
      <w:r w:rsidR="006059E7">
        <w:rPr>
          <w:rFonts w:ascii="Arial" w:hAnsi="Arial" w:cs="Arial"/>
          <w:b/>
          <w:bCs/>
          <w:lang w:val="pt-BR"/>
        </w:rPr>
        <w:t xml:space="preserve"> DE PÓS-PROCESSO PARA FUSÃO EM LEITO DE PÓ.</w:t>
      </w:r>
    </w:p>
    <w:p w14:paraId="7765B0F3" w14:textId="77777777" w:rsidR="00DD2CAE" w:rsidRDefault="00DD2CAE" w:rsidP="00DD2CAE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14:paraId="13424487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4BB865" w14:textId="7BF8FFDD" w:rsidR="00106AA8" w:rsidRPr="00A51019" w:rsidRDefault="43953B5A" w:rsidP="43953B5A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43953B5A">
        <w:rPr>
          <w:rFonts w:ascii="Arial" w:hAnsi="Arial" w:cs="Arial"/>
          <w:b/>
          <w:bCs/>
          <w:sz w:val="20"/>
          <w:szCs w:val="20"/>
          <w:lang w:val="pt-BR"/>
        </w:rPr>
        <w:t>Saulo Mourão de Jesus</w:t>
      </w:r>
      <w:r w:rsidRPr="43953B5A">
        <w:rPr>
          <w:rFonts w:ascii="Arial" w:hAnsi="Arial" w:cs="Arial"/>
          <w:b/>
          <w:bCs/>
          <w:sz w:val="20"/>
          <w:szCs w:val="20"/>
          <w:vertAlign w:val="superscript"/>
          <w:lang w:val="pt-BR"/>
        </w:rPr>
        <w:t xml:space="preserve"> 1</w:t>
      </w:r>
      <w:r w:rsidRPr="43953B5A">
        <w:rPr>
          <w:rFonts w:ascii="Arial" w:hAnsi="Arial" w:cs="Arial"/>
          <w:sz w:val="20"/>
          <w:szCs w:val="20"/>
          <w:lang w:val="pt-BR"/>
        </w:rPr>
        <w:t>; Bruno Caetano dos Santos Silva</w:t>
      </w:r>
      <w:r w:rsidRPr="43953B5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14:paraId="7ABF2085" w14:textId="3646F7DF" w:rsidR="00106AA8" w:rsidRPr="00A51019" w:rsidRDefault="43953B5A" w:rsidP="43953B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43953B5A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Pr="43953B5A">
        <w:rPr>
          <w:rFonts w:ascii="Arial" w:hAnsi="Arial" w:cs="Arial"/>
          <w:sz w:val="20"/>
          <w:szCs w:val="20"/>
          <w:lang w:val="pt-BR"/>
        </w:rPr>
        <w:t xml:space="preserve">Bolsista técnico na área de Fabricação Mecânica; Desenvolvimento e Inovação - projeto SHELL – </w:t>
      </w:r>
      <w:proofErr w:type="spellStart"/>
      <w:r w:rsidRPr="43953B5A">
        <w:rPr>
          <w:rFonts w:ascii="Arial" w:hAnsi="Arial" w:cs="Arial"/>
          <w:sz w:val="20"/>
          <w:szCs w:val="20"/>
          <w:lang w:val="pt-BR"/>
        </w:rPr>
        <w:t>JIRo</w:t>
      </w:r>
      <w:proofErr w:type="spellEnd"/>
      <w:r w:rsidRPr="43953B5A">
        <w:rPr>
          <w:rFonts w:ascii="Arial" w:hAnsi="Arial" w:cs="Arial"/>
          <w:sz w:val="20"/>
          <w:szCs w:val="20"/>
          <w:lang w:val="pt-BR"/>
        </w:rPr>
        <w:t>; saulo.jesus@fbter.org.br.</w:t>
      </w:r>
      <w:r w:rsidR="00106AA8" w:rsidRPr="004F29B4">
        <w:rPr>
          <w:lang w:val="pt-BR"/>
        </w:rPr>
        <w:br/>
      </w:r>
      <w:r w:rsidRPr="43953B5A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43953B5A">
        <w:rPr>
          <w:rFonts w:ascii="Arial" w:hAnsi="Arial" w:cs="Arial"/>
          <w:sz w:val="20"/>
          <w:szCs w:val="20"/>
          <w:lang w:val="pt-BR"/>
        </w:rPr>
        <w:t xml:space="preserve">Centro Universitário SENAI CIMATEC; Salvador-BA; </w:t>
      </w:r>
      <w:r w:rsidRPr="43953B5A">
        <w:rPr>
          <w:rFonts w:ascii="Arial" w:eastAsia="Arial" w:hAnsi="Arial" w:cs="Arial"/>
          <w:sz w:val="20"/>
          <w:szCs w:val="20"/>
          <w:lang w:val="pt-BR"/>
        </w:rPr>
        <w:t>bruno.silva@fieb.org.br.</w:t>
      </w:r>
    </w:p>
    <w:p w14:paraId="114F8B26" w14:textId="77777777" w:rsidR="00106AA8" w:rsidRDefault="00106AA8" w:rsidP="004A1EB4">
      <w:pPr>
        <w:spacing w:after="0" w:line="240" w:lineRule="auto"/>
        <w:jc w:val="both"/>
        <w:rPr>
          <w:rFonts w:ascii="Arial" w:hAnsi="Arial" w:cs="Arial"/>
          <w:sz w:val="20"/>
          <w:highlight w:val="yellow"/>
          <w:lang w:val="pt-BR"/>
        </w:rPr>
      </w:pPr>
    </w:p>
    <w:p w14:paraId="4FD4A6DB" w14:textId="77777777" w:rsidR="00DD2CAE" w:rsidRDefault="00DD2CAE" w:rsidP="00DD2CAE">
      <w:pPr>
        <w:tabs>
          <w:tab w:val="left" w:pos="2364"/>
        </w:tabs>
        <w:spacing w:after="0" w:line="24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2C11F115" w14:textId="77777777" w:rsidR="00DD2CAE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475A7E15" w14:textId="77777777" w:rsidR="00DD2CAE" w:rsidRPr="00D3013D" w:rsidRDefault="00DD2CAE" w:rsidP="00DD2CA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217E449E" w14:textId="46A4CF78" w:rsidR="00E96FBC" w:rsidRPr="00E142E1" w:rsidRDefault="00B04526" w:rsidP="00DD2CAE">
      <w:pPr>
        <w:spacing w:after="0" w:line="240" w:lineRule="auto"/>
        <w:jc w:val="both"/>
        <w:rPr>
          <w:rFonts w:ascii="Arial" w:hAnsi="Arial" w:cs="Arial"/>
          <w:sz w:val="16"/>
          <w:szCs w:val="20"/>
          <w:lang w:val="pt-BR"/>
        </w:rPr>
      </w:pPr>
      <w:r>
        <w:rPr>
          <w:rFonts w:ascii="Arial" w:hAnsi="Arial" w:cs="Arial"/>
          <w:sz w:val="18"/>
          <w:lang w:val="pt-BR"/>
        </w:rPr>
        <w:t>Por meio d</w:t>
      </w:r>
      <w:r w:rsidR="00B9223F">
        <w:rPr>
          <w:rFonts w:ascii="Arial" w:hAnsi="Arial" w:cs="Arial"/>
          <w:sz w:val="18"/>
          <w:lang w:val="pt-BR"/>
        </w:rPr>
        <w:t>a</w:t>
      </w:r>
      <w:r>
        <w:rPr>
          <w:rFonts w:ascii="Arial" w:hAnsi="Arial" w:cs="Arial"/>
          <w:sz w:val="18"/>
          <w:lang w:val="pt-BR"/>
        </w:rPr>
        <w:t xml:space="preserve"> fabricação </w:t>
      </w:r>
      <w:r w:rsidR="00DD40B8">
        <w:rPr>
          <w:rFonts w:ascii="Arial" w:hAnsi="Arial" w:cs="Arial"/>
          <w:sz w:val="18"/>
          <w:lang w:val="pt-BR"/>
        </w:rPr>
        <w:t>por</w:t>
      </w:r>
      <w:r>
        <w:rPr>
          <w:rFonts w:ascii="Arial" w:hAnsi="Arial" w:cs="Arial"/>
          <w:sz w:val="18"/>
          <w:lang w:val="pt-BR"/>
        </w:rPr>
        <w:t xml:space="preserve"> Manufatura Aditiva (MA),</w:t>
      </w:r>
      <w:r w:rsidR="00526B17">
        <w:rPr>
          <w:rFonts w:ascii="Arial" w:hAnsi="Arial" w:cs="Arial"/>
          <w:sz w:val="18"/>
          <w:lang w:val="pt-BR"/>
        </w:rPr>
        <w:t xml:space="preserve"> a tecnologia de Fusão em Leito de Pó</w:t>
      </w:r>
      <w:r w:rsidR="00070954">
        <w:rPr>
          <w:rFonts w:ascii="Arial" w:hAnsi="Arial" w:cs="Arial"/>
          <w:sz w:val="18"/>
          <w:lang w:val="pt-BR"/>
        </w:rPr>
        <w:t xml:space="preserve">, ou </w:t>
      </w:r>
      <w:r w:rsidR="00D96BA9">
        <w:rPr>
          <w:rFonts w:ascii="Arial" w:hAnsi="Arial" w:cs="Arial"/>
          <w:sz w:val="18"/>
          <w:lang w:val="pt-BR"/>
        </w:rPr>
        <w:t>Power Bed Fusion (</w:t>
      </w:r>
      <w:r w:rsidR="007C5675">
        <w:rPr>
          <w:rFonts w:ascii="Arial" w:hAnsi="Arial" w:cs="Arial"/>
          <w:sz w:val="18"/>
          <w:lang w:val="pt-BR"/>
        </w:rPr>
        <w:t>PBF)</w:t>
      </w:r>
      <w:r w:rsidR="000C41D6">
        <w:rPr>
          <w:rFonts w:ascii="Arial" w:hAnsi="Arial" w:cs="Arial"/>
          <w:sz w:val="18"/>
          <w:lang w:val="pt-BR"/>
        </w:rPr>
        <w:t>,</w:t>
      </w:r>
      <w:r w:rsidR="00E142E1">
        <w:rPr>
          <w:rFonts w:ascii="Arial" w:hAnsi="Arial" w:cs="Arial"/>
          <w:sz w:val="18"/>
          <w:lang w:val="pt-BR"/>
        </w:rPr>
        <w:t xml:space="preserve"> </w:t>
      </w:r>
      <w:r w:rsidR="00E142E1" w:rsidRPr="00E142E1">
        <w:rPr>
          <w:rFonts w:ascii="Arial" w:hAnsi="Arial" w:cs="Arial"/>
          <w:sz w:val="18"/>
          <w:szCs w:val="18"/>
          <w:lang w:val="pt-BR"/>
        </w:rPr>
        <w:t>consiste no processo de fabricação baseado na adição de materiais através de camadas</w:t>
      </w:r>
      <w:r w:rsidR="00C67F27">
        <w:rPr>
          <w:rFonts w:ascii="Arial" w:hAnsi="Arial" w:cs="Arial"/>
          <w:sz w:val="18"/>
          <w:szCs w:val="18"/>
          <w:lang w:val="pt-BR"/>
        </w:rPr>
        <w:t>,</w:t>
      </w:r>
      <w:r w:rsidR="0011548F">
        <w:rPr>
          <w:rFonts w:ascii="Arial" w:hAnsi="Arial" w:cs="Arial"/>
          <w:sz w:val="18"/>
          <w:lang w:val="pt-BR"/>
        </w:rPr>
        <w:t xml:space="preserve"> d</w:t>
      </w:r>
      <w:r w:rsidR="0011548F">
        <w:rPr>
          <w:rFonts w:ascii="Arial" w:hAnsi="Arial" w:cs="Arial"/>
          <w:sz w:val="18"/>
          <w:lang w:val="pt-BR"/>
        </w:rPr>
        <w:t>entre as atividades para a obtenção da peça com qualidade por MA, tem se como importante passo a etapa</w:t>
      </w:r>
      <w:r w:rsidR="002E6AF6">
        <w:rPr>
          <w:rFonts w:ascii="Arial" w:hAnsi="Arial" w:cs="Arial"/>
          <w:sz w:val="18"/>
          <w:lang w:val="pt-BR"/>
        </w:rPr>
        <w:t xml:space="preserve"> do</w:t>
      </w:r>
      <w:r w:rsidR="0011548F">
        <w:rPr>
          <w:rFonts w:ascii="Arial" w:hAnsi="Arial" w:cs="Arial"/>
          <w:sz w:val="18"/>
          <w:lang w:val="pt-BR"/>
        </w:rPr>
        <w:t xml:space="preserve"> pós-processo</w:t>
      </w:r>
      <w:r w:rsidR="0011548F">
        <w:rPr>
          <w:rFonts w:ascii="Arial" w:hAnsi="Arial" w:cs="Arial"/>
          <w:sz w:val="18"/>
          <w:lang w:val="pt-BR"/>
        </w:rPr>
        <w:t xml:space="preserve"> e</w:t>
      </w:r>
      <w:r w:rsidR="00C801DA">
        <w:rPr>
          <w:rFonts w:ascii="Arial" w:hAnsi="Arial" w:cs="Arial"/>
          <w:sz w:val="18"/>
          <w:szCs w:val="18"/>
          <w:lang w:val="pt-BR"/>
        </w:rPr>
        <w:t xml:space="preserve"> obrigatoriamente </w:t>
      </w:r>
      <w:r w:rsidR="00B759C8">
        <w:rPr>
          <w:rFonts w:ascii="Arial" w:hAnsi="Arial" w:cs="Arial"/>
          <w:sz w:val="18"/>
          <w:szCs w:val="18"/>
          <w:lang w:val="pt-BR"/>
        </w:rPr>
        <w:t>no PBF, o</w:t>
      </w:r>
      <w:r w:rsidR="00C67F27">
        <w:rPr>
          <w:rFonts w:ascii="Arial" w:hAnsi="Arial" w:cs="Arial"/>
          <w:sz w:val="18"/>
          <w:szCs w:val="18"/>
          <w:lang w:val="pt-BR"/>
        </w:rPr>
        <w:t xml:space="preserve"> </w:t>
      </w:r>
      <w:r w:rsidR="00B12C50">
        <w:rPr>
          <w:rFonts w:ascii="Arial" w:hAnsi="Arial" w:cs="Arial"/>
          <w:sz w:val="18"/>
          <w:szCs w:val="18"/>
          <w:lang w:val="pt-BR"/>
        </w:rPr>
        <w:t>jateamento com mídia abrasiva.</w:t>
      </w:r>
      <w:r w:rsidR="00280C1F">
        <w:rPr>
          <w:rFonts w:ascii="Arial" w:hAnsi="Arial" w:cs="Arial"/>
          <w:sz w:val="18"/>
          <w:szCs w:val="18"/>
          <w:lang w:val="pt-BR"/>
        </w:rPr>
        <w:t xml:space="preserve"> O</w:t>
      </w:r>
      <w:r w:rsidR="004343FB">
        <w:rPr>
          <w:rFonts w:ascii="Arial" w:hAnsi="Arial" w:cs="Arial"/>
          <w:sz w:val="18"/>
          <w:szCs w:val="18"/>
          <w:lang w:val="pt-BR"/>
        </w:rPr>
        <w:t xml:space="preserve"> </w:t>
      </w:r>
      <w:r w:rsidR="00280C1F">
        <w:rPr>
          <w:rFonts w:ascii="Arial" w:hAnsi="Arial" w:cs="Arial"/>
          <w:sz w:val="18"/>
          <w:lang w:val="pt-BR"/>
        </w:rPr>
        <w:t>Bureau</w:t>
      </w:r>
      <w:r w:rsidR="00280C1F">
        <w:rPr>
          <w:rFonts w:ascii="Arial" w:hAnsi="Arial" w:cs="Arial"/>
          <w:sz w:val="18"/>
          <w:lang w:val="pt-BR"/>
        </w:rPr>
        <w:t xml:space="preserve"> de MA</w:t>
      </w:r>
      <w:r w:rsidR="00280C1F">
        <w:rPr>
          <w:rFonts w:ascii="Arial" w:hAnsi="Arial" w:cs="Arial"/>
          <w:sz w:val="18"/>
          <w:lang w:val="pt-BR"/>
        </w:rPr>
        <w:t xml:space="preserve"> do SENAI – CIMATEC,</w:t>
      </w:r>
      <w:r w:rsidR="00280C1F">
        <w:rPr>
          <w:rFonts w:ascii="Arial" w:hAnsi="Arial" w:cs="Arial"/>
          <w:sz w:val="18"/>
          <w:lang w:val="pt-BR"/>
        </w:rPr>
        <w:t xml:space="preserve"> que </w:t>
      </w:r>
      <w:r w:rsidR="00280C1F">
        <w:rPr>
          <w:rFonts w:ascii="Arial" w:hAnsi="Arial" w:cs="Arial"/>
          <w:sz w:val="18"/>
          <w:lang w:val="pt-BR"/>
        </w:rPr>
        <w:t>atua para suprir a demanda de desenvolvimento desta área na Indústria</w:t>
      </w:r>
      <w:r w:rsidR="00280C1F">
        <w:rPr>
          <w:rFonts w:ascii="Arial" w:hAnsi="Arial" w:cs="Arial"/>
          <w:sz w:val="18"/>
          <w:lang w:val="pt-BR"/>
        </w:rPr>
        <w:t xml:space="preserve"> no Brasil, utiliza como principal método </w:t>
      </w:r>
      <w:r w:rsidR="003D770E">
        <w:rPr>
          <w:rFonts w:ascii="Arial" w:hAnsi="Arial" w:cs="Arial"/>
          <w:sz w:val="18"/>
          <w:lang w:val="pt-BR"/>
        </w:rPr>
        <w:t xml:space="preserve">de limpeza </w:t>
      </w:r>
      <w:r w:rsidR="00280C1F">
        <w:rPr>
          <w:rFonts w:ascii="Arial" w:hAnsi="Arial" w:cs="Arial"/>
          <w:sz w:val="18"/>
          <w:lang w:val="pt-BR"/>
        </w:rPr>
        <w:t>o jateamento com mídia abrasiva</w:t>
      </w:r>
      <w:r w:rsidR="003D770E">
        <w:rPr>
          <w:rFonts w:ascii="Arial" w:hAnsi="Arial" w:cs="Arial"/>
          <w:sz w:val="18"/>
          <w:lang w:val="pt-BR"/>
        </w:rPr>
        <w:t xml:space="preserve"> como método final para entrega para clientes e serviços internos. </w:t>
      </w:r>
      <w:r w:rsidR="002D2484">
        <w:rPr>
          <w:rFonts w:ascii="Arial" w:hAnsi="Arial" w:cs="Arial"/>
          <w:sz w:val="18"/>
          <w:lang w:val="pt-BR"/>
        </w:rPr>
        <w:t>O estudo realizado pode também criar um padrão de repetição e inovação para utilização do jateamento com mídia abrasiva no Bureau.</w:t>
      </w:r>
    </w:p>
    <w:p w14:paraId="265A0416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65B9316" w14:textId="137566C1"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 w:rsidR="00AE7983">
        <w:rPr>
          <w:rFonts w:ascii="Arial" w:hAnsi="Arial" w:cs="Arial"/>
          <w:sz w:val="18"/>
          <w:lang w:val="pt-BR"/>
        </w:rPr>
        <w:t>MA</w:t>
      </w:r>
      <w:r w:rsidR="00A639C2">
        <w:rPr>
          <w:rFonts w:ascii="Arial" w:hAnsi="Arial" w:cs="Arial"/>
          <w:sz w:val="18"/>
          <w:lang w:val="pt-BR"/>
        </w:rPr>
        <w:t>; Pós</w:t>
      </w:r>
      <w:r w:rsidR="004E3D8A">
        <w:rPr>
          <w:rFonts w:ascii="Arial" w:hAnsi="Arial" w:cs="Arial"/>
          <w:sz w:val="18"/>
          <w:lang w:val="pt-BR"/>
        </w:rPr>
        <w:t>-</w:t>
      </w:r>
      <w:r w:rsidR="00A639C2">
        <w:rPr>
          <w:rFonts w:ascii="Arial" w:hAnsi="Arial" w:cs="Arial"/>
          <w:sz w:val="18"/>
          <w:lang w:val="pt-BR"/>
        </w:rPr>
        <w:t xml:space="preserve">processo; </w:t>
      </w:r>
      <w:r w:rsidR="002D2484">
        <w:rPr>
          <w:rFonts w:ascii="Arial" w:hAnsi="Arial" w:cs="Arial"/>
          <w:sz w:val="18"/>
          <w:lang w:val="pt-BR"/>
        </w:rPr>
        <w:t>Jateamento</w:t>
      </w:r>
      <w:r w:rsidR="00A639C2">
        <w:rPr>
          <w:rFonts w:ascii="Arial" w:hAnsi="Arial" w:cs="Arial"/>
          <w:sz w:val="18"/>
          <w:lang w:val="pt-BR"/>
        </w:rPr>
        <w:t>.</w:t>
      </w:r>
    </w:p>
    <w:p w14:paraId="62269DB0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7E7C5BF3" w14:textId="77777777"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03E07284" w14:textId="77777777"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25F46225" w14:textId="12074D5A" w:rsidR="00B3792E" w:rsidRDefault="00DD2CAE" w:rsidP="43953B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9120BA">
        <w:rPr>
          <w:rFonts w:ascii="Arial" w:hAnsi="Arial" w:cs="Arial"/>
          <w:sz w:val="20"/>
          <w:szCs w:val="20"/>
          <w:lang w:val="pt-BR"/>
        </w:rPr>
        <w:t>A</w:t>
      </w:r>
      <w:r w:rsidRPr="43953B5A">
        <w:rPr>
          <w:rFonts w:ascii="Arial" w:hAnsi="Arial" w:cs="Arial"/>
          <w:sz w:val="20"/>
          <w:szCs w:val="20"/>
          <w:lang w:val="pt-BR"/>
        </w:rPr>
        <w:t xml:space="preserve"> </w:t>
      </w:r>
      <w:r w:rsidR="009120BA">
        <w:rPr>
          <w:rFonts w:ascii="Arial" w:hAnsi="Arial" w:cs="Arial"/>
          <w:sz w:val="20"/>
          <w:szCs w:val="20"/>
          <w:lang w:val="pt-BR"/>
        </w:rPr>
        <w:t>MA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 de peças por </w:t>
      </w:r>
      <w:r w:rsidR="00BB2260">
        <w:rPr>
          <w:rFonts w:ascii="Arial" w:hAnsi="Arial" w:cs="Arial"/>
          <w:sz w:val="20"/>
          <w:szCs w:val="20"/>
          <w:lang w:val="pt-BR"/>
        </w:rPr>
        <w:t>PBF</w:t>
      </w:r>
      <w:r w:rsidR="008814F0">
        <w:rPr>
          <w:rFonts w:ascii="Arial" w:hAnsi="Arial" w:cs="Arial"/>
          <w:sz w:val="20"/>
          <w:szCs w:val="20"/>
          <w:lang w:val="pt-BR"/>
        </w:rPr>
        <w:t>,</w:t>
      </w:r>
      <w:r w:rsidR="002657EB">
        <w:rPr>
          <w:rFonts w:ascii="Arial" w:hAnsi="Arial" w:cs="Arial"/>
          <w:sz w:val="20"/>
          <w:szCs w:val="20"/>
          <w:lang w:val="pt-BR"/>
        </w:rPr>
        <w:t xml:space="preserve"> que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 se baseia em um processo de sinterização do polímero</w:t>
      </w:r>
      <w:r w:rsidR="002657EB">
        <w:rPr>
          <w:rFonts w:ascii="Arial" w:hAnsi="Arial" w:cs="Arial"/>
          <w:sz w:val="20"/>
          <w:szCs w:val="20"/>
          <w:lang w:val="pt-BR"/>
        </w:rPr>
        <w:t xml:space="preserve"> em pó</w:t>
      </w:r>
      <w:r w:rsidR="008E60A4">
        <w:rPr>
          <w:rFonts w:ascii="Arial" w:hAnsi="Arial" w:cs="Arial"/>
          <w:sz w:val="20"/>
          <w:szCs w:val="20"/>
          <w:lang w:val="pt-BR"/>
        </w:rPr>
        <w:t xml:space="preserve">, </w:t>
      </w:r>
      <w:r w:rsidR="00B55374">
        <w:rPr>
          <w:rFonts w:ascii="Arial" w:hAnsi="Arial" w:cs="Arial"/>
          <w:sz w:val="20"/>
          <w:szCs w:val="20"/>
          <w:lang w:val="pt-BR"/>
        </w:rPr>
        <w:t xml:space="preserve">onde são formadas em um leito </w:t>
      </w:r>
      <w:r w:rsidR="00DE019D">
        <w:rPr>
          <w:rFonts w:ascii="Arial" w:hAnsi="Arial" w:cs="Arial"/>
          <w:sz w:val="20"/>
          <w:szCs w:val="20"/>
          <w:lang w:val="pt-BR"/>
        </w:rPr>
        <w:t xml:space="preserve">que é preenchido </w:t>
      </w:r>
      <w:r w:rsidR="00A92DDD">
        <w:rPr>
          <w:rFonts w:ascii="Arial" w:hAnsi="Arial" w:cs="Arial"/>
          <w:sz w:val="20"/>
          <w:szCs w:val="20"/>
          <w:lang w:val="pt-BR"/>
        </w:rPr>
        <w:t>camada por camada d</w:t>
      </w:r>
      <w:r w:rsidR="00B55374">
        <w:rPr>
          <w:rFonts w:ascii="Arial" w:hAnsi="Arial" w:cs="Arial"/>
          <w:sz w:val="20"/>
          <w:szCs w:val="20"/>
          <w:lang w:val="pt-BR"/>
        </w:rPr>
        <w:t xml:space="preserve">e pó, </w:t>
      </w:r>
      <w:r w:rsidR="00B3792E" w:rsidRPr="43953B5A">
        <w:rPr>
          <w:rFonts w:ascii="Arial" w:hAnsi="Arial" w:cs="Arial"/>
          <w:sz w:val="20"/>
          <w:szCs w:val="20"/>
          <w:lang w:val="pt-BR"/>
        </w:rPr>
        <w:t>o agente aglutinante</w:t>
      </w:r>
      <w:r w:rsidR="00717ED5">
        <w:rPr>
          <w:rFonts w:ascii="Arial" w:hAnsi="Arial" w:cs="Arial"/>
          <w:sz w:val="20"/>
          <w:szCs w:val="20"/>
          <w:lang w:val="pt-BR"/>
        </w:rPr>
        <w:t xml:space="preserve"> </w:t>
      </w:r>
      <w:r w:rsidR="005C7290">
        <w:rPr>
          <w:rFonts w:ascii="Arial" w:hAnsi="Arial" w:cs="Arial"/>
          <w:sz w:val="20"/>
          <w:szCs w:val="20"/>
          <w:lang w:val="pt-BR"/>
        </w:rPr>
        <w:t>é um diferencial entre os processos de PBF</w:t>
      </w:r>
      <w:r w:rsidR="00A6594F">
        <w:rPr>
          <w:rFonts w:ascii="Arial" w:hAnsi="Arial" w:cs="Arial"/>
          <w:sz w:val="20"/>
          <w:szCs w:val="20"/>
          <w:lang w:val="pt-BR"/>
        </w:rPr>
        <w:t xml:space="preserve">. </w:t>
      </w:r>
      <w:r w:rsidR="00A6594F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 Após o resfriamento das peças</w:t>
      </w:r>
      <w:r w:rsidR="0093634C">
        <w:rPr>
          <w:rFonts w:ascii="Arial" w:hAnsi="Arial" w:cs="Arial"/>
          <w:sz w:val="20"/>
          <w:szCs w:val="20"/>
          <w:lang w:val="pt-BR"/>
        </w:rPr>
        <w:t>,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 </w:t>
      </w:r>
      <w:r w:rsidR="0093634C" w:rsidRPr="43953B5A">
        <w:rPr>
          <w:rFonts w:ascii="Arial" w:hAnsi="Arial" w:cs="Arial"/>
          <w:sz w:val="20"/>
          <w:szCs w:val="20"/>
          <w:lang w:val="pt-BR"/>
        </w:rPr>
        <w:t xml:space="preserve">o </w:t>
      </w:r>
      <w:r w:rsidR="0093634C">
        <w:rPr>
          <w:rFonts w:ascii="Arial" w:hAnsi="Arial" w:cs="Arial"/>
          <w:sz w:val="20"/>
          <w:szCs w:val="20"/>
          <w:lang w:val="pt-BR"/>
        </w:rPr>
        <w:t>pó</w:t>
      </w:r>
      <w:r w:rsidR="00B33343">
        <w:rPr>
          <w:rFonts w:ascii="Arial" w:hAnsi="Arial" w:cs="Arial"/>
          <w:sz w:val="20"/>
          <w:szCs w:val="20"/>
          <w:lang w:val="pt-BR"/>
        </w:rPr>
        <w:t xml:space="preserve"> </w:t>
      </w:r>
      <w:r w:rsidR="000F09BD">
        <w:rPr>
          <w:rFonts w:ascii="Arial" w:hAnsi="Arial" w:cs="Arial"/>
          <w:sz w:val="20"/>
          <w:szCs w:val="20"/>
          <w:lang w:val="pt-BR"/>
        </w:rPr>
        <w:t>não fundido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 é </w:t>
      </w:r>
      <w:r w:rsidR="009B3143">
        <w:rPr>
          <w:rFonts w:ascii="Arial" w:hAnsi="Arial" w:cs="Arial"/>
          <w:sz w:val="20"/>
          <w:szCs w:val="20"/>
          <w:lang w:val="pt-BR"/>
        </w:rPr>
        <w:t xml:space="preserve">coletado 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para ser </w:t>
      </w:r>
      <w:r w:rsidR="009B3143">
        <w:rPr>
          <w:rFonts w:ascii="Arial" w:hAnsi="Arial" w:cs="Arial"/>
          <w:sz w:val="20"/>
          <w:szCs w:val="20"/>
          <w:lang w:val="pt-BR"/>
        </w:rPr>
        <w:t xml:space="preserve">peneirado e </w:t>
      </w:r>
      <w:r w:rsidR="00B3792E" w:rsidRPr="43953B5A">
        <w:rPr>
          <w:rFonts w:ascii="Arial" w:hAnsi="Arial" w:cs="Arial"/>
          <w:sz w:val="20"/>
          <w:szCs w:val="20"/>
          <w:lang w:val="pt-BR"/>
        </w:rPr>
        <w:t xml:space="preserve">reutilizado, enquanto as peças são encaminhadas para </w:t>
      </w:r>
      <w:bookmarkStart w:id="0" w:name="_Int_wKBL66Qb"/>
      <w:r w:rsidR="00B3792E" w:rsidRPr="43953B5A">
        <w:rPr>
          <w:rFonts w:ascii="Arial" w:hAnsi="Arial" w:cs="Arial"/>
          <w:sz w:val="20"/>
          <w:szCs w:val="20"/>
          <w:lang w:val="pt-BR"/>
        </w:rPr>
        <w:t>o pós</w:t>
      </w:r>
      <w:bookmarkEnd w:id="0"/>
      <w:r w:rsidR="004E3D8A">
        <w:rPr>
          <w:rFonts w:ascii="Arial" w:hAnsi="Arial" w:cs="Arial"/>
          <w:sz w:val="20"/>
          <w:szCs w:val="20"/>
          <w:lang w:val="pt-BR"/>
        </w:rPr>
        <w:t>-</w:t>
      </w:r>
      <w:r w:rsidR="00B3792E" w:rsidRPr="43953B5A">
        <w:rPr>
          <w:rFonts w:ascii="Arial" w:hAnsi="Arial" w:cs="Arial"/>
          <w:sz w:val="20"/>
          <w:szCs w:val="20"/>
          <w:lang w:val="pt-BR"/>
        </w:rPr>
        <w:t>processo</w:t>
      </w:r>
      <w:r w:rsidRPr="43953B5A">
        <w:rPr>
          <w:rFonts w:ascii="Arial" w:hAnsi="Arial" w:cs="Arial"/>
          <w:sz w:val="20"/>
          <w:szCs w:val="20"/>
          <w:lang w:val="pt-BR"/>
        </w:rPr>
        <w:t xml:space="preserve">, </w:t>
      </w:r>
      <w:r w:rsidR="00B3792E" w:rsidRPr="43953B5A">
        <w:rPr>
          <w:rFonts w:ascii="Arial" w:hAnsi="Arial" w:cs="Arial"/>
          <w:sz w:val="20"/>
          <w:szCs w:val="20"/>
          <w:lang w:val="pt-BR"/>
        </w:rPr>
        <w:t>em que</w:t>
      </w:r>
      <w:r w:rsidRPr="43953B5A">
        <w:rPr>
          <w:rFonts w:ascii="Arial" w:hAnsi="Arial" w:cs="Arial"/>
          <w:sz w:val="20"/>
          <w:szCs w:val="20"/>
          <w:lang w:val="pt-BR"/>
        </w:rPr>
        <w:t>, obrigatoriamente necessita de</w:t>
      </w:r>
      <w:r w:rsidR="00DF4966">
        <w:rPr>
          <w:rFonts w:ascii="Arial" w:hAnsi="Arial" w:cs="Arial"/>
          <w:sz w:val="20"/>
          <w:szCs w:val="20"/>
          <w:lang w:val="pt-BR"/>
        </w:rPr>
        <w:t>ssa etapa</w:t>
      </w:r>
      <w:r w:rsidRPr="43953B5A">
        <w:rPr>
          <w:rFonts w:ascii="Arial" w:hAnsi="Arial" w:cs="Arial"/>
          <w:sz w:val="20"/>
          <w:szCs w:val="20"/>
          <w:lang w:val="pt-BR"/>
        </w:rPr>
        <w:t xml:space="preserve"> </w:t>
      </w:r>
      <w:r w:rsidR="00B33343">
        <w:rPr>
          <w:rFonts w:ascii="Arial" w:hAnsi="Arial" w:cs="Arial"/>
          <w:sz w:val="20"/>
          <w:szCs w:val="20"/>
          <w:lang w:val="pt-BR"/>
        </w:rPr>
        <w:t xml:space="preserve">para retirar o excesso de pó das peças </w:t>
      </w:r>
      <w:r w:rsidRPr="43953B5A">
        <w:rPr>
          <w:rFonts w:ascii="Arial" w:hAnsi="Arial" w:cs="Arial"/>
          <w:sz w:val="20"/>
          <w:szCs w:val="20"/>
          <w:lang w:val="pt-BR"/>
        </w:rPr>
        <w:t>antes do manuseio final da peça</w:t>
      </w:r>
      <w:r w:rsidR="00A6594F">
        <w:rPr>
          <w:rFonts w:ascii="Arial" w:hAnsi="Arial" w:cs="Arial"/>
          <w:sz w:val="20"/>
          <w:szCs w:val="20"/>
          <w:lang w:val="pt-BR"/>
        </w:rPr>
        <w:t>.</w:t>
      </w:r>
      <w:r w:rsidR="00E315CC">
        <w:rPr>
          <w:rFonts w:ascii="Arial" w:hAnsi="Arial" w:cs="Arial"/>
          <w:sz w:val="20"/>
          <w:szCs w:val="20"/>
          <w:lang w:val="pt-BR"/>
        </w:rPr>
        <w:t xml:space="preserve"> </w:t>
      </w:r>
      <w:r w:rsidR="005D2950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14:paraId="058CDAFF" w14:textId="76A4291A" w:rsidR="00A423FC" w:rsidRDefault="00E4515F" w:rsidP="43953B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F004A3">
        <w:rPr>
          <w:rFonts w:ascii="Arial" w:hAnsi="Arial" w:cs="Arial"/>
          <w:sz w:val="20"/>
          <w:szCs w:val="20"/>
          <w:lang w:val="pt-BR"/>
        </w:rPr>
        <w:t>Entre os diversos tipos de pós-processo</w:t>
      </w:r>
      <w:r w:rsidR="008D560E">
        <w:rPr>
          <w:rFonts w:ascii="Arial" w:hAnsi="Arial" w:cs="Arial"/>
          <w:sz w:val="20"/>
          <w:szCs w:val="20"/>
          <w:lang w:val="pt-BR"/>
        </w:rPr>
        <w:t>, o</w:t>
      </w:r>
      <w:r w:rsidR="00727DD3">
        <w:rPr>
          <w:rFonts w:ascii="Arial" w:hAnsi="Arial" w:cs="Arial"/>
          <w:sz w:val="20"/>
          <w:szCs w:val="20"/>
          <w:lang w:val="pt-BR"/>
        </w:rPr>
        <w:t xml:space="preserve"> jateamento é </w:t>
      </w:r>
      <w:r w:rsidR="008D560E">
        <w:rPr>
          <w:rFonts w:ascii="Arial" w:hAnsi="Arial" w:cs="Arial"/>
          <w:sz w:val="20"/>
          <w:szCs w:val="20"/>
          <w:lang w:val="pt-BR"/>
        </w:rPr>
        <w:t>c</w:t>
      </w:r>
      <w:r w:rsidR="008D560E">
        <w:rPr>
          <w:rFonts w:ascii="Arial" w:hAnsi="Arial" w:cs="Arial"/>
          <w:sz w:val="20"/>
          <w:szCs w:val="20"/>
          <w:lang w:val="pt-BR"/>
        </w:rPr>
        <w:t xml:space="preserve">onsiderado uma etapa primária de limpeza, </w:t>
      </w:r>
      <w:r w:rsidR="00EF5E78">
        <w:rPr>
          <w:rFonts w:ascii="Arial" w:hAnsi="Arial" w:cs="Arial"/>
          <w:sz w:val="20"/>
          <w:szCs w:val="20"/>
          <w:lang w:val="pt-BR"/>
        </w:rPr>
        <w:t>visto que é</w:t>
      </w:r>
      <w:r w:rsidR="008D560E">
        <w:rPr>
          <w:rFonts w:ascii="Arial" w:hAnsi="Arial" w:cs="Arial"/>
          <w:sz w:val="20"/>
          <w:szCs w:val="20"/>
          <w:lang w:val="pt-BR"/>
        </w:rPr>
        <w:t xml:space="preserve"> essencial para</w:t>
      </w:r>
      <w:r w:rsidR="00EF5E78">
        <w:rPr>
          <w:rFonts w:ascii="Arial" w:hAnsi="Arial" w:cs="Arial"/>
          <w:sz w:val="20"/>
          <w:szCs w:val="20"/>
          <w:lang w:val="pt-BR"/>
        </w:rPr>
        <w:t xml:space="preserve"> a remoção do pó sobressalente em</w:t>
      </w:r>
      <w:r w:rsidR="008D560E">
        <w:rPr>
          <w:rFonts w:ascii="Arial" w:hAnsi="Arial" w:cs="Arial"/>
          <w:sz w:val="20"/>
          <w:szCs w:val="20"/>
          <w:lang w:val="pt-BR"/>
        </w:rPr>
        <w:t xml:space="preserve"> peças fabricadas em </w:t>
      </w:r>
      <w:r w:rsidR="00EF5E78">
        <w:rPr>
          <w:rFonts w:ascii="Arial" w:hAnsi="Arial" w:cs="Arial"/>
          <w:sz w:val="20"/>
          <w:szCs w:val="20"/>
          <w:lang w:val="pt-BR"/>
        </w:rPr>
        <w:t>PBF</w:t>
      </w:r>
      <w:r w:rsidR="008D560E">
        <w:rPr>
          <w:rFonts w:ascii="Arial" w:hAnsi="Arial" w:cs="Arial"/>
          <w:sz w:val="20"/>
          <w:szCs w:val="20"/>
          <w:lang w:val="pt-BR"/>
        </w:rPr>
        <w:t>.</w:t>
      </w:r>
      <w:r w:rsidR="008D560E">
        <w:rPr>
          <w:rFonts w:ascii="Arial" w:hAnsi="Arial" w:cs="Arial"/>
          <w:sz w:val="20"/>
          <w:szCs w:val="20"/>
          <w:lang w:val="pt-BR"/>
        </w:rPr>
        <w:t xml:space="preserve"> </w:t>
      </w:r>
      <w:r w:rsidR="00EF5E78">
        <w:rPr>
          <w:rFonts w:ascii="Arial" w:hAnsi="Arial" w:cs="Arial"/>
          <w:sz w:val="20"/>
          <w:szCs w:val="20"/>
          <w:lang w:val="pt-BR"/>
        </w:rPr>
        <w:t>O jateamento é um</w:t>
      </w:r>
      <w:r w:rsidR="00727DD3">
        <w:rPr>
          <w:rFonts w:ascii="Arial" w:hAnsi="Arial" w:cs="Arial"/>
          <w:sz w:val="20"/>
          <w:szCs w:val="20"/>
          <w:lang w:val="pt-BR"/>
        </w:rPr>
        <w:t xml:space="preserve"> processo</w:t>
      </w:r>
      <w:r w:rsidR="00EF5E78">
        <w:rPr>
          <w:rFonts w:ascii="Arial" w:hAnsi="Arial" w:cs="Arial"/>
          <w:sz w:val="20"/>
          <w:szCs w:val="20"/>
          <w:lang w:val="pt-BR"/>
        </w:rPr>
        <w:t xml:space="preserve"> abrasivo</w:t>
      </w:r>
      <w:r w:rsidR="00727DD3">
        <w:rPr>
          <w:rFonts w:ascii="Arial" w:hAnsi="Arial" w:cs="Arial"/>
          <w:sz w:val="20"/>
          <w:szCs w:val="20"/>
          <w:lang w:val="pt-BR"/>
        </w:rPr>
        <w:t xml:space="preserve"> que consiste na aplicação de ar comprimido</w:t>
      </w:r>
      <w:r w:rsidR="00EF5E78">
        <w:rPr>
          <w:rFonts w:ascii="Arial" w:hAnsi="Arial" w:cs="Arial"/>
          <w:sz w:val="20"/>
          <w:szCs w:val="20"/>
          <w:lang w:val="pt-BR"/>
        </w:rPr>
        <w:t>,</w:t>
      </w:r>
      <w:r w:rsidR="00727DD3">
        <w:rPr>
          <w:rFonts w:ascii="Arial" w:hAnsi="Arial" w:cs="Arial"/>
          <w:sz w:val="20"/>
          <w:szCs w:val="20"/>
          <w:lang w:val="pt-BR"/>
        </w:rPr>
        <w:t xml:space="preserve"> junto com </w:t>
      </w:r>
      <w:r w:rsidR="00EF5E78">
        <w:rPr>
          <w:rFonts w:ascii="Arial" w:hAnsi="Arial" w:cs="Arial"/>
          <w:sz w:val="20"/>
          <w:szCs w:val="20"/>
          <w:lang w:val="pt-BR"/>
        </w:rPr>
        <w:t>um ou mais</w:t>
      </w:r>
      <w:r w:rsidR="00727DD3">
        <w:rPr>
          <w:rFonts w:ascii="Arial" w:hAnsi="Arial" w:cs="Arial"/>
          <w:sz w:val="20"/>
          <w:szCs w:val="20"/>
          <w:lang w:val="pt-BR"/>
        </w:rPr>
        <w:t xml:space="preserve"> aditivo</w:t>
      </w:r>
      <w:r w:rsidR="00EF5E78">
        <w:rPr>
          <w:rFonts w:ascii="Arial" w:hAnsi="Arial" w:cs="Arial"/>
          <w:sz w:val="20"/>
          <w:szCs w:val="20"/>
          <w:lang w:val="pt-BR"/>
        </w:rPr>
        <w:t>s</w:t>
      </w:r>
      <w:r w:rsidR="00727DD3">
        <w:rPr>
          <w:rFonts w:ascii="Arial" w:hAnsi="Arial" w:cs="Arial"/>
          <w:sz w:val="20"/>
          <w:szCs w:val="20"/>
          <w:lang w:val="pt-BR"/>
        </w:rPr>
        <w:t xml:space="preserve"> para remoção do material</w:t>
      </w:r>
      <w:r w:rsidR="008D6FA9">
        <w:rPr>
          <w:rFonts w:ascii="Arial" w:hAnsi="Arial" w:cs="Arial"/>
          <w:sz w:val="20"/>
          <w:szCs w:val="20"/>
          <w:lang w:val="pt-BR"/>
        </w:rPr>
        <w:t>, e</w:t>
      </w:r>
      <w:r w:rsidR="005057D0">
        <w:rPr>
          <w:rFonts w:ascii="Arial" w:hAnsi="Arial" w:cs="Arial"/>
          <w:sz w:val="20"/>
          <w:szCs w:val="20"/>
          <w:lang w:val="pt-BR"/>
        </w:rPr>
        <w:t>st</w:t>
      </w:r>
      <w:r w:rsidR="008A6B8F">
        <w:rPr>
          <w:rFonts w:ascii="Arial" w:hAnsi="Arial" w:cs="Arial"/>
          <w:sz w:val="20"/>
          <w:szCs w:val="20"/>
          <w:lang w:val="pt-BR"/>
        </w:rPr>
        <w:t>e sendo, a mídia abrasiva.</w:t>
      </w:r>
      <w:r w:rsidR="008C2B00">
        <w:rPr>
          <w:rFonts w:ascii="Arial" w:hAnsi="Arial" w:cs="Arial"/>
          <w:sz w:val="20"/>
          <w:szCs w:val="20"/>
          <w:lang w:val="pt-BR"/>
        </w:rPr>
        <w:t xml:space="preserve"> Diversos materiais podem ser aplicados na mídia, como por exemplo microesfera de vidro ou </w:t>
      </w:r>
      <w:r w:rsidR="00A6594F">
        <w:rPr>
          <w:rFonts w:ascii="Arial" w:hAnsi="Arial" w:cs="Arial"/>
          <w:sz w:val="20"/>
          <w:szCs w:val="20"/>
          <w:lang w:val="pt-BR"/>
        </w:rPr>
        <w:t xml:space="preserve">granalha de óxido de alumínio. </w:t>
      </w:r>
      <w:r w:rsidR="00A6594F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9C07B6">
        <w:rPr>
          <w:rFonts w:ascii="Arial" w:hAnsi="Arial" w:cs="Arial"/>
          <w:sz w:val="20"/>
          <w:szCs w:val="20"/>
          <w:lang w:val="pt-BR"/>
        </w:rPr>
        <w:t xml:space="preserve"> </w:t>
      </w:r>
      <w:r w:rsidR="0043457B">
        <w:rPr>
          <w:rFonts w:ascii="Arial" w:hAnsi="Arial" w:cs="Arial"/>
          <w:sz w:val="20"/>
          <w:szCs w:val="20"/>
          <w:lang w:val="pt-BR"/>
        </w:rPr>
        <w:t xml:space="preserve">A Figura 1 demonstra uma peça </w:t>
      </w:r>
      <w:r w:rsidR="00207208">
        <w:rPr>
          <w:rFonts w:ascii="Arial" w:hAnsi="Arial" w:cs="Arial"/>
          <w:sz w:val="20"/>
          <w:szCs w:val="20"/>
          <w:lang w:val="pt-BR"/>
        </w:rPr>
        <w:t xml:space="preserve">assim que retirada do leito de pó (esquerda) e </w:t>
      </w:r>
      <w:r w:rsidR="00970C40">
        <w:rPr>
          <w:rFonts w:ascii="Arial" w:hAnsi="Arial" w:cs="Arial"/>
          <w:sz w:val="20"/>
          <w:szCs w:val="20"/>
          <w:lang w:val="pt-BR"/>
        </w:rPr>
        <w:t>depois do jateamento (direita)</w:t>
      </w:r>
    </w:p>
    <w:p w14:paraId="167C9B28" w14:textId="77777777" w:rsidR="009F5749" w:rsidRDefault="009F5749" w:rsidP="43953B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998E298" w14:textId="762112FD" w:rsidR="004A004A" w:rsidRPr="009F5749" w:rsidRDefault="00642ACA" w:rsidP="009F574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pt-BR"/>
        </w:rPr>
      </w:pPr>
      <w:r w:rsidRPr="009F5749">
        <w:rPr>
          <w:rFonts w:ascii="Arial" w:hAnsi="Arial" w:cs="Arial"/>
          <w:sz w:val="18"/>
          <w:szCs w:val="18"/>
          <w:lang w:val="pt-BR"/>
        </w:rPr>
        <w:t xml:space="preserve">Figura 1: </w:t>
      </w:r>
      <w:r w:rsidR="009F5749" w:rsidRPr="009F5749">
        <w:rPr>
          <w:rFonts w:ascii="Arial" w:hAnsi="Arial" w:cs="Arial"/>
          <w:sz w:val="18"/>
          <w:szCs w:val="18"/>
          <w:lang w:val="pt-BR"/>
        </w:rPr>
        <w:t>Antes e depois da limpeza da peça. Fonte:</w:t>
      </w:r>
      <w:r w:rsidR="009F5749">
        <w:rPr>
          <w:rFonts w:ascii="Arial" w:hAnsi="Arial" w:cs="Arial"/>
          <w:sz w:val="18"/>
          <w:szCs w:val="18"/>
          <w:lang w:val="pt-BR"/>
        </w:rPr>
        <w:t xml:space="preserve"> </w:t>
      </w:r>
      <w:r w:rsidRPr="009F5749">
        <w:rPr>
          <w:rFonts w:ascii="Arial" w:hAnsi="Arial" w:cs="Arial"/>
          <w:sz w:val="18"/>
          <w:szCs w:val="18"/>
          <w:lang w:val="pt-BR"/>
        </w:rPr>
        <w:t>HP</w:t>
      </w:r>
      <w:r w:rsidR="009F5749">
        <w:rPr>
          <w:rFonts w:ascii="Arial" w:hAnsi="Arial" w:cs="Arial"/>
          <w:sz w:val="18"/>
          <w:szCs w:val="18"/>
          <w:lang w:val="pt-BR"/>
        </w:rPr>
        <w:t xml:space="preserve"> </w:t>
      </w:r>
      <w:r w:rsidR="009F5749"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 w:rsidR="009F5749">
        <w:rPr>
          <w:rFonts w:ascii="Arial" w:hAnsi="Arial" w:cs="Arial"/>
          <w:sz w:val="18"/>
          <w:szCs w:val="18"/>
          <w:lang w:val="pt-BR"/>
        </w:rPr>
        <w:t>.</w:t>
      </w:r>
    </w:p>
    <w:p w14:paraId="4E90AAC8" w14:textId="1083C50B" w:rsidR="00A423FC" w:rsidRPr="00330650" w:rsidRDefault="00E62D8C" w:rsidP="00A423F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62D8C">
        <w:rPr>
          <w:rFonts w:ascii="Arial" w:hAnsi="Arial" w:cs="Arial"/>
          <w:sz w:val="20"/>
          <w:szCs w:val="20"/>
          <w:lang w:val="pt-BR"/>
        </w:rPr>
        <w:drawing>
          <wp:inline distT="0" distB="0" distL="0" distR="0" wp14:anchorId="2A2AE11C" wp14:editId="3B2E323B">
            <wp:extent cx="3394348" cy="1339003"/>
            <wp:effectExtent l="0" t="0" r="0" b="0"/>
            <wp:docPr id="1" name="Imagem 1" descr="Rosquinha com cobertura de chocolat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osquinha com cobertura de chocolate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075" cy="136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63ED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0C8BE33" w14:textId="77777777" w:rsidR="009F5749" w:rsidRDefault="009F5749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2EA86CE5" w14:textId="77777777" w:rsidR="009F5749" w:rsidRDefault="009F5749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04C2E6AD" w14:textId="77777777" w:rsidR="009F5749" w:rsidRDefault="009F5749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D460860" w14:textId="77777777" w:rsidR="009F5749" w:rsidRDefault="009F5749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7B17E157" w14:textId="77777777" w:rsidR="009F5749" w:rsidRDefault="009F5749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2E825C35" w14:textId="32BC410A"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5A182050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4F967E2" w14:textId="62C22698" w:rsidR="00DD2CAE" w:rsidRDefault="00306A57" w:rsidP="43953B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Estudo de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 dados realizada de maneira virtual em experimentos que foram realizados tanto nas tecnologias em fusão em leito de pó, como outras </w:t>
      </w:r>
      <w:r w:rsidR="00AD386B">
        <w:rPr>
          <w:rFonts w:ascii="Arial" w:hAnsi="Arial" w:cs="Arial"/>
          <w:sz w:val="20"/>
          <w:szCs w:val="20"/>
          <w:lang w:val="pt-BR"/>
        </w:rPr>
        <w:t>tecnologias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 de MA. Análise focada no</w:t>
      </w:r>
      <w:r w:rsidR="00C7301A">
        <w:rPr>
          <w:rFonts w:ascii="Arial" w:hAnsi="Arial" w:cs="Arial"/>
          <w:sz w:val="20"/>
          <w:szCs w:val="20"/>
          <w:lang w:val="pt-BR"/>
        </w:rPr>
        <w:t xml:space="preserve"> processo de jateamento</w:t>
      </w:r>
      <w:r w:rsidR="0095674D">
        <w:rPr>
          <w:rFonts w:ascii="Arial" w:hAnsi="Arial" w:cs="Arial"/>
          <w:sz w:val="20"/>
          <w:szCs w:val="20"/>
          <w:lang w:val="pt-BR"/>
        </w:rPr>
        <w:t xml:space="preserve"> como meio de limpeza no pós-processo para diversos tipos de tecnologia</w:t>
      </w:r>
      <w:r w:rsidR="00A674B9">
        <w:rPr>
          <w:rFonts w:ascii="Arial" w:hAnsi="Arial" w:cs="Arial"/>
          <w:sz w:val="20"/>
          <w:szCs w:val="20"/>
          <w:lang w:val="pt-BR"/>
        </w:rPr>
        <w:t xml:space="preserve"> de manufatura aditiva, focado no uso para PBF</w:t>
      </w:r>
      <w:r w:rsidR="00C7301A">
        <w:rPr>
          <w:rFonts w:ascii="Arial" w:hAnsi="Arial" w:cs="Arial"/>
          <w:sz w:val="20"/>
          <w:szCs w:val="20"/>
          <w:lang w:val="pt-BR"/>
        </w:rPr>
        <w:t>.</w:t>
      </w:r>
      <w:r w:rsidR="00D16CB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31C3F40" w14:textId="0615E21B" w:rsidR="43953B5A" w:rsidRDefault="43953B5A" w:rsidP="00A64A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  <w:lang w:val="pt-BR"/>
        </w:rPr>
      </w:pPr>
    </w:p>
    <w:p w14:paraId="182E7FD1" w14:textId="6DB53EEB" w:rsidR="43953B5A" w:rsidRDefault="43953B5A" w:rsidP="43953B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43953B5A">
        <w:rPr>
          <w:rFonts w:ascii="Arial" w:hAnsi="Arial" w:cs="Arial"/>
          <w:b/>
          <w:bCs/>
          <w:sz w:val="20"/>
          <w:szCs w:val="20"/>
          <w:lang w:val="pt-BR"/>
        </w:rPr>
        <w:t>3. FUNDAMENTAÇÃO TEÓRICA</w:t>
      </w:r>
    </w:p>
    <w:p w14:paraId="3C44311E" w14:textId="77777777"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7A047DB" w14:textId="1DFE5CE6" w:rsidR="00E8486F" w:rsidRDefault="007346EE" w:rsidP="00E8486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As recomendações do uso do jateamento</w:t>
      </w:r>
      <w:r w:rsidR="0046033D">
        <w:rPr>
          <w:rFonts w:ascii="Arial" w:hAnsi="Arial" w:cs="Arial"/>
          <w:sz w:val="20"/>
          <w:szCs w:val="20"/>
          <w:lang w:val="pt-BR"/>
        </w:rPr>
        <w:t xml:space="preserve"> com mídia abrasiva</w:t>
      </w:r>
      <w:r>
        <w:rPr>
          <w:rFonts w:ascii="Arial" w:hAnsi="Arial" w:cs="Arial"/>
          <w:sz w:val="20"/>
          <w:szCs w:val="20"/>
          <w:lang w:val="pt-BR"/>
        </w:rPr>
        <w:t xml:space="preserve"> seguem </w:t>
      </w:r>
      <w:r w:rsidR="00A674B9">
        <w:rPr>
          <w:rFonts w:ascii="Arial" w:hAnsi="Arial" w:cs="Arial"/>
          <w:sz w:val="20"/>
          <w:szCs w:val="20"/>
          <w:lang w:val="pt-BR"/>
        </w:rPr>
        <w:t xml:space="preserve">o padrão de qualidade </w:t>
      </w:r>
      <w:r>
        <w:rPr>
          <w:rFonts w:ascii="Arial" w:hAnsi="Arial" w:cs="Arial"/>
          <w:sz w:val="20"/>
          <w:szCs w:val="20"/>
          <w:lang w:val="pt-BR"/>
        </w:rPr>
        <w:t>superficial</w:t>
      </w:r>
      <w:r w:rsidR="0046033D">
        <w:rPr>
          <w:rFonts w:ascii="Arial" w:hAnsi="Arial" w:cs="Arial"/>
          <w:sz w:val="20"/>
          <w:szCs w:val="20"/>
          <w:lang w:val="pt-BR"/>
        </w:rPr>
        <w:t xml:space="preserve"> das</w:t>
      </w:r>
      <w:r w:rsidR="00A674B9">
        <w:rPr>
          <w:rFonts w:ascii="Arial" w:hAnsi="Arial" w:cs="Arial"/>
          <w:sz w:val="20"/>
          <w:szCs w:val="20"/>
          <w:lang w:val="pt-BR"/>
        </w:rPr>
        <w:t xml:space="preserve"> peça</w:t>
      </w:r>
      <w:r w:rsidR="0046033D">
        <w:rPr>
          <w:rFonts w:ascii="Arial" w:hAnsi="Arial" w:cs="Arial"/>
          <w:sz w:val="20"/>
          <w:szCs w:val="20"/>
          <w:lang w:val="pt-BR"/>
        </w:rPr>
        <w:t>s</w:t>
      </w:r>
      <w:r w:rsidR="00A674B9">
        <w:rPr>
          <w:rFonts w:ascii="Arial" w:hAnsi="Arial" w:cs="Arial"/>
          <w:sz w:val="20"/>
          <w:szCs w:val="20"/>
          <w:lang w:val="pt-BR"/>
        </w:rPr>
        <w:t xml:space="preserve"> polimérica</w:t>
      </w:r>
      <w:r w:rsidR="0046033D">
        <w:rPr>
          <w:rFonts w:ascii="Arial" w:hAnsi="Arial" w:cs="Arial"/>
          <w:sz w:val="20"/>
          <w:szCs w:val="20"/>
          <w:lang w:val="pt-BR"/>
        </w:rPr>
        <w:t>s</w:t>
      </w:r>
      <w:r w:rsidR="007354CA">
        <w:rPr>
          <w:rFonts w:ascii="Arial" w:hAnsi="Arial" w:cs="Arial"/>
          <w:sz w:val="20"/>
          <w:szCs w:val="20"/>
          <w:lang w:val="pt-BR"/>
        </w:rPr>
        <w:t>.</w:t>
      </w:r>
      <w:r w:rsidR="008814F0">
        <w:rPr>
          <w:rFonts w:ascii="Arial" w:hAnsi="Arial" w:cs="Arial"/>
          <w:sz w:val="20"/>
          <w:szCs w:val="20"/>
          <w:lang w:val="pt-BR"/>
        </w:rPr>
        <w:t xml:space="preserve"> </w:t>
      </w:r>
      <w:r w:rsidR="007354CA">
        <w:rPr>
          <w:rFonts w:ascii="Arial" w:hAnsi="Arial" w:cs="Arial"/>
          <w:sz w:val="20"/>
          <w:szCs w:val="20"/>
          <w:lang w:val="pt-BR"/>
        </w:rPr>
        <w:t>P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ara limpeza da superfície rugosa contendo pó nos poros da peça. A granulometria da mídia </w:t>
      </w:r>
      <w:r w:rsidR="00754335">
        <w:rPr>
          <w:rFonts w:ascii="Arial" w:hAnsi="Arial" w:cs="Arial"/>
          <w:sz w:val="20"/>
          <w:szCs w:val="20"/>
          <w:lang w:val="pt-BR"/>
        </w:rPr>
        <w:t>recomendada é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 de 70 a 110 mícron</w:t>
      </w:r>
      <w:r w:rsidR="00754335">
        <w:rPr>
          <w:rFonts w:ascii="Arial" w:hAnsi="Arial" w:cs="Arial"/>
          <w:sz w:val="20"/>
          <w:szCs w:val="20"/>
          <w:lang w:val="pt-BR"/>
        </w:rPr>
        <w:t>, diversos materiais podem ser utilizado</w:t>
      </w:r>
      <w:r w:rsidR="002826E0">
        <w:rPr>
          <w:rFonts w:ascii="Arial" w:hAnsi="Arial" w:cs="Arial"/>
          <w:sz w:val="20"/>
          <w:szCs w:val="20"/>
          <w:lang w:val="pt-BR"/>
        </w:rPr>
        <w:t>s</w:t>
      </w:r>
      <w:r w:rsidR="000C5BD9">
        <w:rPr>
          <w:rFonts w:ascii="Arial" w:hAnsi="Arial" w:cs="Arial"/>
          <w:sz w:val="20"/>
          <w:szCs w:val="20"/>
          <w:lang w:val="pt-BR"/>
        </w:rPr>
        <w:t xml:space="preserve"> nesse método, como por exemplo: </w:t>
      </w:r>
      <w:r w:rsidR="002053E3">
        <w:rPr>
          <w:rFonts w:ascii="Arial" w:hAnsi="Arial" w:cs="Arial"/>
          <w:sz w:val="20"/>
          <w:szCs w:val="20"/>
          <w:lang w:val="pt-BR"/>
        </w:rPr>
        <w:t xml:space="preserve">microesfera de vidro, </w:t>
      </w:r>
      <w:r w:rsidR="003B4860">
        <w:rPr>
          <w:rFonts w:ascii="Arial" w:hAnsi="Arial" w:cs="Arial"/>
          <w:sz w:val="20"/>
          <w:szCs w:val="20"/>
          <w:lang w:val="pt-BR"/>
        </w:rPr>
        <w:t>óxido de alumínio e granalha de aço inoxidável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. O processo se baseia em um jato de ar que é utilizado entre </w:t>
      </w:r>
      <w:r w:rsidR="003B4860">
        <w:rPr>
          <w:rFonts w:ascii="Arial" w:hAnsi="Arial" w:cs="Arial"/>
          <w:sz w:val="20"/>
          <w:szCs w:val="20"/>
          <w:lang w:val="pt-BR"/>
        </w:rPr>
        <w:t>3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 e </w:t>
      </w:r>
      <w:r w:rsidR="003B4860">
        <w:rPr>
          <w:rFonts w:ascii="Arial" w:hAnsi="Arial" w:cs="Arial"/>
          <w:sz w:val="20"/>
          <w:szCs w:val="20"/>
          <w:lang w:val="pt-BR"/>
        </w:rPr>
        <w:t>8</w:t>
      </w:r>
      <w:r w:rsidR="43953B5A" w:rsidRPr="43953B5A">
        <w:rPr>
          <w:rFonts w:ascii="Arial" w:hAnsi="Arial" w:cs="Arial"/>
          <w:sz w:val="20"/>
          <w:szCs w:val="20"/>
          <w:lang w:val="pt-BR"/>
        </w:rPr>
        <w:t xml:space="preserve"> bar disparando as microesferas e removendo as impurezas da peç</w:t>
      </w:r>
      <w:r w:rsidR="002C457D">
        <w:rPr>
          <w:rFonts w:ascii="Arial" w:hAnsi="Arial" w:cs="Arial"/>
          <w:sz w:val="20"/>
          <w:szCs w:val="20"/>
          <w:lang w:val="pt-BR"/>
        </w:rPr>
        <w:t>a. Com a variação de material é necessário também a troca de pressão para não danificar o acabamento da peça.</w:t>
      </w:r>
      <w:r w:rsidR="00E8486F">
        <w:rPr>
          <w:rFonts w:ascii="Arial" w:hAnsi="Arial" w:cs="Arial"/>
          <w:sz w:val="20"/>
          <w:szCs w:val="20"/>
          <w:lang w:val="pt-BR"/>
        </w:rPr>
        <w:t xml:space="preserve"> </w:t>
      </w:r>
      <w:r w:rsidR="00E8486F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="006125FB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6125FB">
        <w:rPr>
          <w:rFonts w:ascii="Arial" w:hAnsi="Arial" w:cs="Arial"/>
          <w:sz w:val="20"/>
          <w:szCs w:val="20"/>
          <w:lang w:val="pt-BR"/>
        </w:rPr>
        <w:t xml:space="preserve">Figura 2 demonstra a diferença da utilização de uma mídia abrasiva de </w:t>
      </w:r>
      <w:r w:rsidR="00BC2393">
        <w:rPr>
          <w:rFonts w:ascii="Arial" w:hAnsi="Arial" w:cs="Arial"/>
          <w:sz w:val="20"/>
          <w:szCs w:val="20"/>
          <w:lang w:val="pt-BR"/>
        </w:rPr>
        <w:t>vidro (esquerda) e com mídia de metal (</w:t>
      </w:r>
      <w:r w:rsidR="00450B03">
        <w:rPr>
          <w:rFonts w:ascii="Arial" w:hAnsi="Arial" w:cs="Arial"/>
          <w:sz w:val="20"/>
          <w:szCs w:val="20"/>
          <w:lang w:val="pt-BR"/>
        </w:rPr>
        <w:t>direita).</w:t>
      </w:r>
    </w:p>
    <w:p w14:paraId="7038B97C" w14:textId="77777777" w:rsidR="009F5749" w:rsidRPr="006125FB" w:rsidRDefault="009F5749" w:rsidP="00E8486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</w:p>
    <w:p w14:paraId="5D8CA9E8" w14:textId="1CF174F8" w:rsidR="006125FB" w:rsidRPr="009F5749" w:rsidRDefault="006125FB" w:rsidP="006125F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pt-BR"/>
        </w:rPr>
      </w:pPr>
      <w:r w:rsidRPr="00F47B71">
        <w:rPr>
          <w:rFonts w:ascii="Arial" w:hAnsi="Arial" w:cs="Arial"/>
          <w:sz w:val="18"/>
          <w:szCs w:val="18"/>
          <w:lang w:val="pt-BR"/>
        </w:rPr>
        <w:t xml:space="preserve">Figura 2: </w:t>
      </w:r>
      <w:r w:rsidR="009F5749">
        <w:rPr>
          <w:rFonts w:ascii="Arial" w:hAnsi="Arial" w:cs="Arial"/>
          <w:sz w:val="18"/>
          <w:szCs w:val="18"/>
          <w:lang w:val="pt-BR"/>
        </w:rPr>
        <w:t xml:space="preserve">Diferença das mídias abrasiva. Fonte: </w:t>
      </w:r>
      <w:r w:rsidRPr="00F47B71">
        <w:rPr>
          <w:rFonts w:ascii="Arial" w:hAnsi="Arial" w:cs="Arial"/>
          <w:sz w:val="18"/>
          <w:szCs w:val="18"/>
          <w:lang w:val="pt-BR"/>
        </w:rPr>
        <w:t>HP</w:t>
      </w:r>
      <w:r w:rsidR="009F5749">
        <w:rPr>
          <w:rFonts w:ascii="Arial" w:hAnsi="Arial" w:cs="Arial"/>
          <w:sz w:val="18"/>
          <w:szCs w:val="18"/>
          <w:lang w:val="pt-BR"/>
        </w:rPr>
        <w:t xml:space="preserve"> </w:t>
      </w:r>
      <w:r w:rsidR="009F5749"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 w:rsidR="009F5749">
        <w:rPr>
          <w:rFonts w:ascii="Arial" w:hAnsi="Arial" w:cs="Arial"/>
          <w:sz w:val="18"/>
          <w:szCs w:val="18"/>
          <w:lang w:val="pt-BR"/>
        </w:rPr>
        <w:t>.</w:t>
      </w:r>
    </w:p>
    <w:p w14:paraId="2AB140BD" w14:textId="72796B43" w:rsidR="006125FB" w:rsidRDefault="006125FB" w:rsidP="006125FB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pt-BR"/>
        </w:rPr>
      </w:pPr>
      <w:r w:rsidRPr="006125FB">
        <w:rPr>
          <w:rFonts w:ascii="Arial" w:hAnsi="Arial" w:cs="Arial"/>
          <w:noProof/>
          <w:sz w:val="20"/>
          <w:szCs w:val="20"/>
          <w:lang w:val="pt-BR"/>
        </w:rPr>
        <w:drawing>
          <wp:inline distT="0" distB="0" distL="0" distR="0" wp14:anchorId="08AAC480" wp14:editId="78D08489">
            <wp:extent cx="3475355" cy="1866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2A4B" w14:textId="77777777" w:rsidR="00450B03" w:rsidRPr="006125FB" w:rsidRDefault="00450B03" w:rsidP="00450B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</w:p>
    <w:p w14:paraId="7261D793" w14:textId="77777777" w:rsidR="00E8486F" w:rsidRPr="00E8486F" w:rsidRDefault="00E8486F" w:rsidP="00E8486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</w:p>
    <w:p w14:paraId="22B5D13D" w14:textId="3428C4A3" w:rsidR="00E8486F" w:rsidRPr="00E8486F" w:rsidRDefault="00E8486F" w:rsidP="43953B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</w:p>
    <w:p w14:paraId="632A910C" w14:textId="05BE423F" w:rsidR="004E3D8A" w:rsidRDefault="004E3D8A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F0012BF" w14:textId="70DC1B80" w:rsidR="004E3D8A" w:rsidRDefault="004E3D8A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717EFEA" w14:textId="77777777" w:rsidR="004E3D8A" w:rsidRDefault="004E3D8A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E26D9B0" w14:textId="77777777" w:rsidR="00DD2CAE" w:rsidRPr="0033065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5379EB69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BA09CFB" w14:textId="5220EB10" w:rsidR="00AD7AAD" w:rsidRPr="004E3D8A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4E3D8A">
        <w:rPr>
          <w:rFonts w:ascii="Arial" w:hAnsi="Arial" w:cs="Arial"/>
          <w:sz w:val="20"/>
          <w:szCs w:val="20"/>
          <w:lang w:val="pt-BR"/>
        </w:rPr>
        <w:t xml:space="preserve">De acordo com todos os estudos levantados durante a pesquisa, </w:t>
      </w:r>
      <w:r w:rsidR="00D93CF3">
        <w:rPr>
          <w:rFonts w:ascii="Arial" w:hAnsi="Arial" w:cs="Arial"/>
          <w:sz w:val="20"/>
          <w:szCs w:val="20"/>
          <w:lang w:val="pt-BR"/>
        </w:rPr>
        <w:t>o jateamento</w:t>
      </w:r>
      <w:r w:rsidR="00B821F3">
        <w:rPr>
          <w:rFonts w:ascii="Arial" w:hAnsi="Arial" w:cs="Arial"/>
          <w:sz w:val="20"/>
          <w:szCs w:val="20"/>
          <w:lang w:val="pt-BR"/>
        </w:rPr>
        <w:t xml:space="preserve"> com mídia abrasiva</w:t>
      </w:r>
      <w:r w:rsidR="00D93CF3">
        <w:rPr>
          <w:rFonts w:ascii="Arial" w:hAnsi="Arial" w:cs="Arial"/>
          <w:sz w:val="20"/>
          <w:szCs w:val="20"/>
          <w:lang w:val="pt-BR"/>
        </w:rPr>
        <w:t xml:space="preserve"> é um processo indispensável </w:t>
      </w:r>
      <w:r w:rsidR="00B821F3">
        <w:rPr>
          <w:rFonts w:ascii="Arial" w:hAnsi="Arial" w:cs="Arial"/>
          <w:sz w:val="20"/>
          <w:szCs w:val="20"/>
          <w:lang w:val="pt-BR"/>
        </w:rPr>
        <w:t xml:space="preserve">para o acabamento das peças fabricadas </w:t>
      </w:r>
      <w:r w:rsidR="00AD7AAD">
        <w:rPr>
          <w:rFonts w:ascii="Arial" w:hAnsi="Arial" w:cs="Arial"/>
          <w:sz w:val="20"/>
          <w:szCs w:val="20"/>
          <w:lang w:val="pt-BR"/>
        </w:rPr>
        <w:t>em</w:t>
      </w:r>
      <w:r w:rsidR="00B821F3">
        <w:rPr>
          <w:rFonts w:ascii="Arial" w:hAnsi="Arial" w:cs="Arial"/>
          <w:sz w:val="20"/>
          <w:szCs w:val="20"/>
          <w:lang w:val="pt-BR"/>
        </w:rPr>
        <w:t xml:space="preserve"> </w:t>
      </w:r>
      <w:r w:rsidR="003F1B53">
        <w:rPr>
          <w:rFonts w:ascii="Arial" w:hAnsi="Arial" w:cs="Arial"/>
          <w:sz w:val="20"/>
          <w:szCs w:val="20"/>
          <w:lang w:val="pt-BR"/>
        </w:rPr>
        <w:t>PBF</w:t>
      </w:r>
      <w:r w:rsidR="00B821F3">
        <w:rPr>
          <w:rFonts w:ascii="Arial" w:hAnsi="Arial" w:cs="Arial"/>
          <w:sz w:val="20"/>
          <w:szCs w:val="20"/>
          <w:lang w:val="pt-BR"/>
        </w:rPr>
        <w:t xml:space="preserve">. </w:t>
      </w:r>
      <w:r w:rsidR="00644892">
        <w:rPr>
          <w:rFonts w:ascii="Arial" w:hAnsi="Arial" w:cs="Arial"/>
          <w:sz w:val="20"/>
          <w:szCs w:val="20"/>
          <w:lang w:val="pt-BR"/>
        </w:rPr>
        <w:t>Além de div</w:t>
      </w:r>
      <w:r w:rsidR="002F4FEB">
        <w:rPr>
          <w:rFonts w:ascii="Arial" w:hAnsi="Arial" w:cs="Arial"/>
          <w:sz w:val="20"/>
          <w:szCs w:val="20"/>
          <w:lang w:val="pt-BR"/>
        </w:rPr>
        <w:t>ersas variações possíveis para entrega e finalização das peç</w:t>
      </w:r>
      <w:r w:rsidR="00BA2CF2">
        <w:rPr>
          <w:rFonts w:ascii="Arial" w:hAnsi="Arial" w:cs="Arial"/>
          <w:sz w:val="20"/>
          <w:szCs w:val="20"/>
          <w:lang w:val="pt-BR"/>
        </w:rPr>
        <w:t xml:space="preserve">as. Sendo possível criar um padrão de limpeza e acabamento baseado nas mídias abrasivas, pressão </w:t>
      </w:r>
      <w:r w:rsidR="00280C1F">
        <w:rPr>
          <w:rFonts w:ascii="Arial" w:hAnsi="Arial" w:cs="Arial"/>
          <w:sz w:val="20"/>
          <w:szCs w:val="20"/>
          <w:lang w:val="pt-BR"/>
        </w:rPr>
        <w:t>do ar comprimido e tempo de exposição da peça ao processo.</w:t>
      </w:r>
    </w:p>
    <w:p w14:paraId="3B2D4701" w14:textId="77777777" w:rsidR="00431F20" w:rsidRPr="00330650" w:rsidRDefault="00431F20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309B373" w14:textId="77777777" w:rsidR="00431F20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3636248F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56255D5C" w14:textId="10319ECF"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="00B32E86">
        <w:rPr>
          <w:rFonts w:ascii="Arial" w:hAnsi="Arial" w:cs="Arial"/>
          <w:sz w:val="20"/>
          <w:lang w:val="pt-BR"/>
        </w:rPr>
        <w:t>Gostaria de agradecer ao meu orientador Bruno Caetano</w:t>
      </w:r>
      <w:r w:rsidR="00DE74CF">
        <w:rPr>
          <w:rFonts w:ascii="Arial" w:hAnsi="Arial" w:cs="Arial"/>
          <w:sz w:val="20"/>
          <w:lang w:val="pt-BR"/>
        </w:rPr>
        <w:t xml:space="preserve"> dos Santos Silva</w:t>
      </w:r>
      <w:r w:rsidR="008B72EA">
        <w:rPr>
          <w:rFonts w:ascii="Arial" w:hAnsi="Arial" w:cs="Arial"/>
          <w:sz w:val="20"/>
          <w:lang w:val="pt-BR"/>
        </w:rPr>
        <w:t>,</w:t>
      </w:r>
      <w:r w:rsidR="00EF0C7B">
        <w:rPr>
          <w:rFonts w:ascii="Arial" w:hAnsi="Arial" w:cs="Arial"/>
          <w:sz w:val="20"/>
          <w:lang w:val="pt-BR"/>
        </w:rPr>
        <w:t xml:space="preserve"> </w:t>
      </w:r>
      <w:r w:rsidR="00CF3D1E">
        <w:rPr>
          <w:rFonts w:ascii="Arial" w:hAnsi="Arial" w:cs="Arial"/>
          <w:sz w:val="20"/>
          <w:lang w:val="pt-BR"/>
        </w:rPr>
        <w:t>pelo</w:t>
      </w:r>
      <w:r w:rsidR="00EF0C7B">
        <w:rPr>
          <w:rFonts w:ascii="Arial" w:hAnsi="Arial" w:cs="Arial"/>
          <w:sz w:val="20"/>
          <w:lang w:val="pt-BR"/>
        </w:rPr>
        <w:t xml:space="preserve"> apoio</w:t>
      </w:r>
      <w:r w:rsidR="00CF3D1E">
        <w:rPr>
          <w:rFonts w:ascii="Arial" w:hAnsi="Arial" w:cs="Arial"/>
          <w:sz w:val="20"/>
          <w:lang w:val="pt-BR"/>
        </w:rPr>
        <w:t xml:space="preserve"> </w:t>
      </w:r>
      <w:r w:rsidR="008C7A06">
        <w:rPr>
          <w:rFonts w:ascii="Arial" w:hAnsi="Arial" w:cs="Arial"/>
          <w:sz w:val="20"/>
          <w:lang w:val="pt-BR"/>
        </w:rPr>
        <w:t>e desenvolvimento</w:t>
      </w:r>
      <w:r w:rsidR="00EF0C7B">
        <w:rPr>
          <w:rFonts w:ascii="Arial" w:hAnsi="Arial" w:cs="Arial"/>
          <w:sz w:val="20"/>
          <w:lang w:val="pt-BR"/>
        </w:rPr>
        <w:t xml:space="preserve"> da pesquisa</w:t>
      </w:r>
      <w:r w:rsidR="0012155C">
        <w:rPr>
          <w:rFonts w:ascii="Arial" w:hAnsi="Arial" w:cs="Arial"/>
          <w:sz w:val="20"/>
          <w:lang w:val="pt-BR"/>
        </w:rPr>
        <w:t xml:space="preserve">, ao especialista de Manufatura Aditiva Marcelo Okada </w:t>
      </w:r>
      <w:proofErr w:type="spellStart"/>
      <w:r w:rsidR="0012155C">
        <w:rPr>
          <w:rFonts w:ascii="Arial" w:hAnsi="Arial" w:cs="Arial"/>
          <w:sz w:val="20"/>
          <w:lang w:val="pt-BR"/>
        </w:rPr>
        <w:t>Shigueoka</w:t>
      </w:r>
      <w:proofErr w:type="spellEnd"/>
      <w:r w:rsidR="0012155C">
        <w:rPr>
          <w:rFonts w:ascii="Arial" w:hAnsi="Arial" w:cs="Arial"/>
          <w:sz w:val="20"/>
          <w:lang w:val="pt-BR"/>
        </w:rPr>
        <w:t>, pelo</w:t>
      </w:r>
      <w:r w:rsidR="00943E01">
        <w:rPr>
          <w:rFonts w:ascii="Arial" w:hAnsi="Arial" w:cs="Arial"/>
          <w:sz w:val="20"/>
          <w:lang w:val="pt-BR"/>
        </w:rPr>
        <w:t xml:space="preserve"> apoio e conhecimento aplicado </w:t>
      </w:r>
      <w:r w:rsidR="00CF3D1E">
        <w:rPr>
          <w:rFonts w:ascii="Arial" w:hAnsi="Arial" w:cs="Arial"/>
          <w:sz w:val="20"/>
          <w:lang w:val="pt-BR"/>
        </w:rPr>
        <w:t>nest</w:t>
      </w:r>
      <w:r w:rsidR="00943E01">
        <w:rPr>
          <w:rFonts w:ascii="Arial" w:hAnsi="Arial" w:cs="Arial"/>
          <w:sz w:val="20"/>
          <w:lang w:val="pt-BR"/>
        </w:rPr>
        <w:t>a pesquisa,</w:t>
      </w:r>
      <w:r w:rsidR="00CF3D1E">
        <w:rPr>
          <w:rFonts w:ascii="Arial" w:hAnsi="Arial" w:cs="Arial"/>
          <w:sz w:val="20"/>
          <w:lang w:val="pt-BR"/>
        </w:rPr>
        <w:t xml:space="preserve"> ao BUREAU DE MANUFATURA ADITIVA do SENAI CIMATEC PARK, pela aplicação dos conhecimentos práticos, assim como 4RAM pelo apoio e suporte da equipe no desenvolvimento de conhe</w:t>
      </w:r>
      <w:r w:rsidR="00456106">
        <w:rPr>
          <w:rFonts w:ascii="Arial" w:hAnsi="Arial" w:cs="Arial"/>
          <w:sz w:val="20"/>
          <w:lang w:val="pt-BR"/>
        </w:rPr>
        <w:t>cimento</w:t>
      </w:r>
      <w:r w:rsidR="008A2412">
        <w:rPr>
          <w:rFonts w:ascii="Arial" w:hAnsi="Arial" w:cs="Arial"/>
          <w:sz w:val="20"/>
          <w:lang w:val="pt-BR"/>
        </w:rPr>
        <w:t xml:space="preserve"> teórico da</w:t>
      </w:r>
      <w:r w:rsidR="00A3090E">
        <w:rPr>
          <w:rFonts w:ascii="Arial" w:hAnsi="Arial" w:cs="Arial"/>
          <w:sz w:val="20"/>
          <w:lang w:val="pt-BR"/>
        </w:rPr>
        <w:t xml:space="preserve"> tecnologia de impressão de fusão em leito de pó. </w:t>
      </w:r>
    </w:p>
    <w:p w14:paraId="727B8356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076A702F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195E6AF5" w14:textId="77777777" w:rsidR="00DD2CAE" w:rsidRPr="00330650" w:rsidRDefault="00801D5C" w:rsidP="00DD2CA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5</w:t>
      </w:r>
      <w:r w:rsidR="00DD2CAE">
        <w:rPr>
          <w:rFonts w:ascii="Arial" w:hAnsi="Arial" w:cs="Arial"/>
          <w:b/>
          <w:sz w:val="20"/>
          <w:lang w:val="pt-BR"/>
        </w:rPr>
        <w:t xml:space="preserve">. </w:t>
      </w:r>
      <w:r w:rsidR="00DD2CAE"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5639EF1A" w14:textId="77777777" w:rsidR="00DD2CAE" w:rsidRDefault="00DD2CAE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DA78BAC" w14:textId="77777777" w:rsidR="00BB3B9F" w:rsidRDefault="00BB3B9F" w:rsidP="00DD2CAE">
      <w:pPr>
        <w:spacing w:after="0" w:line="240" w:lineRule="auto"/>
        <w:jc w:val="both"/>
        <w:rPr>
          <w:rFonts w:ascii="Arial" w:hAnsi="Arial" w:cs="Arial"/>
          <w:sz w:val="20"/>
          <w:vertAlign w:val="superscript"/>
        </w:rPr>
      </w:pPr>
    </w:p>
    <w:p w14:paraId="043CFAB6" w14:textId="233D1DBF" w:rsidR="00BB3B9F" w:rsidRPr="00330650" w:rsidRDefault="00BB3B9F" w:rsidP="00BB3B9F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1</w:t>
      </w:r>
      <w:r w:rsidRPr="007C7A0F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7C7A0F">
        <w:rPr>
          <w:rFonts w:ascii="Arial" w:hAnsi="Arial" w:cs="Arial"/>
          <w:sz w:val="20"/>
          <w:lang w:val="pt-BR"/>
        </w:rPr>
        <w:t>HP</w:t>
      </w:r>
      <w:r>
        <w:rPr>
          <w:rFonts w:ascii="Arial" w:hAnsi="Arial" w:cs="Arial"/>
          <w:sz w:val="20"/>
          <w:lang w:val="pt-BR"/>
        </w:rPr>
        <w:t xml:space="preserve">. </w:t>
      </w:r>
      <w:r w:rsidRPr="008F0DF6">
        <w:rPr>
          <w:rFonts w:ascii="Arial" w:hAnsi="Arial" w:cs="Arial"/>
          <w:b/>
          <w:bCs/>
          <w:sz w:val="20"/>
        </w:rPr>
        <w:t xml:space="preserve">Introduction to 3D printing processes: </w:t>
      </w:r>
      <w:r w:rsidRPr="008F0DF6">
        <w:rPr>
          <w:rFonts w:ascii="Arial" w:hAnsi="Arial" w:cs="Arial"/>
          <w:sz w:val="20"/>
        </w:rPr>
        <w:t xml:space="preserve">A detailed guide to the </w:t>
      </w:r>
      <w:proofErr w:type="spellStart"/>
      <w:r>
        <w:rPr>
          <w:rFonts w:ascii="Arial" w:hAnsi="Arial" w:cs="Arial"/>
          <w:sz w:val="20"/>
        </w:rPr>
        <w:t>differente</w:t>
      </w:r>
      <w:proofErr w:type="spellEnd"/>
      <w:r>
        <w:rPr>
          <w:rFonts w:ascii="Arial" w:hAnsi="Arial" w:cs="Arial"/>
          <w:sz w:val="20"/>
        </w:rPr>
        <w:t xml:space="preserve"> 3D printing and additive manufacturing processes</w:t>
      </w:r>
      <w:r w:rsidRPr="008F0DF6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 xml:space="preserve"> </w:t>
      </w:r>
      <w:r w:rsidRPr="008F0DF6">
        <w:rPr>
          <w:rFonts w:ascii="Arial" w:hAnsi="Arial" w:cs="Arial"/>
          <w:sz w:val="20"/>
          <w:lang w:val="pt-BR"/>
        </w:rPr>
        <w:t xml:space="preserve">Acesso em 05 de abril de 2023. </w:t>
      </w:r>
      <w:r w:rsidRPr="007C7A0F">
        <w:rPr>
          <w:rFonts w:ascii="Arial" w:hAnsi="Arial" w:cs="Arial"/>
          <w:sz w:val="20"/>
          <w:lang w:val="pt-BR"/>
        </w:rPr>
        <w:t>Disponível em &lt;</w:t>
      </w:r>
      <w:r w:rsidRPr="007C7A0F">
        <w:rPr>
          <w:lang w:val="pt-BR"/>
        </w:rPr>
        <w:t xml:space="preserve"> </w:t>
      </w:r>
      <w:r w:rsidRPr="008F0DF6">
        <w:rPr>
          <w:rFonts w:ascii="Arial" w:hAnsi="Arial" w:cs="Arial"/>
          <w:sz w:val="20"/>
          <w:lang w:val="pt-BR"/>
        </w:rPr>
        <w:t>https://www.hp.com/us-en/printers/3d-printers/learning-center/3d-printing-process.html</w:t>
      </w:r>
      <w:r>
        <w:rPr>
          <w:rFonts w:ascii="Arial" w:hAnsi="Arial" w:cs="Arial"/>
          <w:sz w:val="20"/>
          <w:lang w:val="pt-BR"/>
        </w:rPr>
        <w:t xml:space="preserve"> &gt; </w:t>
      </w:r>
    </w:p>
    <w:p w14:paraId="2C2D4056" w14:textId="1841D4DC" w:rsidR="00BB3B9F" w:rsidRPr="007C7A0F" w:rsidRDefault="00BB3B9F" w:rsidP="00DD2CA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HP</w:t>
      </w:r>
      <w:r w:rsidRPr="007C7A0F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b/>
          <w:bCs/>
          <w:sz w:val="20"/>
        </w:rPr>
        <w:t xml:space="preserve"> Post-Processing for HP Multi Jet Fusion: </w:t>
      </w:r>
      <w:r>
        <w:rPr>
          <w:rFonts w:ascii="Arial" w:hAnsi="Arial" w:cs="Arial"/>
          <w:sz w:val="20"/>
        </w:rPr>
        <w:t xml:space="preserve">Tuning your HP MJF technology to the </w:t>
      </w:r>
      <w:proofErr w:type="spellStart"/>
      <w:r>
        <w:rPr>
          <w:rFonts w:ascii="Arial" w:hAnsi="Arial" w:cs="Arial"/>
          <w:sz w:val="20"/>
        </w:rPr>
        <w:t>desing</w:t>
      </w:r>
      <w:proofErr w:type="spellEnd"/>
      <w:r>
        <w:rPr>
          <w:rFonts w:ascii="Arial" w:hAnsi="Arial" w:cs="Arial"/>
          <w:sz w:val="20"/>
        </w:rPr>
        <w:t>. HP MJF Handbook. 2019.</w:t>
      </w:r>
    </w:p>
    <w:p w14:paraId="43440DB7" w14:textId="1D836967" w:rsidR="00BB3B9F" w:rsidRDefault="00BB3B9F" w:rsidP="00BB3B9F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</w:rPr>
        <w:t>3</w:t>
      </w:r>
      <w:r w:rsidRPr="007C7A0F">
        <w:rPr>
          <w:rFonts w:ascii="Arial" w:hAnsi="Arial" w:cs="Arial"/>
          <w:sz w:val="20"/>
          <w:vertAlign w:val="superscript"/>
        </w:rPr>
        <w:t xml:space="preserve"> </w:t>
      </w:r>
      <w:r w:rsidRPr="007C7A0F">
        <w:rPr>
          <w:rFonts w:ascii="Arial" w:hAnsi="Arial" w:cs="Arial"/>
          <w:sz w:val="20"/>
        </w:rPr>
        <w:t xml:space="preserve">HP. </w:t>
      </w:r>
      <w:r w:rsidRPr="007C7A0F">
        <w:rPr>
          <w:rFonts w:ascii="Arial" w:hAnsi="Arial" w:cs="Arial"/>
          <w:b/>
          <w:bCs/>
          <w:sz w:val="20"/>
        </w:rPr>
        <w:t>How does 3D printing work?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An overview of 3D printing examples, how it works, and key steps form 3D modeling to production.</w:t>
      </w:r>
      <w:r>
        <w:rPr>
          <w:rFonts w:ascii="Arial" w:hAnsi="Arial" w:cs="Arial"/>
          <w:b/>
          <w:bCs/>
          <w:sz w:val="20"/>
        </w:rPr>
        <w:t xml:space="preserve"> </w:t>
      </w:r>
      <w:r w:rsidRPr="007C7A0F">
        <w:rPr>
          <w:rFonts w:ascii="Arial" w:hAnsi="Arial" w:cs="Arial"/>
          <w:sz w:val="20"/>
          <w:lang w:val="pt-BR"/>
        </w:rPr>
        <w:t>Acesso em 05 de abril de 2023. Disponível em &lt;</w:t>
      </w:r>
      <w:r w:rsidRPr="007C7A0F">
        <w:rPr>
          <w:lang w:val="pt-BR"/>
        </w:rPr>
        <w:t xml:space="preserve"> </w:t>
      </w:r>
      <w:r w:rsidRPr="007C7A0F">
        <w:rPr>
          <w:rFonts w:ascii="Arial" w:hAnsi="Arial" w:cs="Arial"/>
          <w:sz w:val="20"/>
          <w:lang w:val="pt-BR"/>
        </w:rPr>
        <w:t>https://www.hp.com/us-en/printers/3d-printers/learning-center/how-does-3d-printing-work.html</w:t>
      </w:r>
      <w:r>
        <w:rPr>
          <w:rFonts w:ascii="Arial" w:hAnsi="Arial" w:cs="Arial"/>
          <w:sz w:val="20"/>
          <w:lang w:val="pt-BR"/>
        </w:rPr>
        <w:t xml:space="preserve"> &gt; </w:t>
      </w:r>
    </w:p>
    <w:p w14:paraId="26C2A295" w14:textId="0D226103" w:rsidR="002E0BF3" w:rsidRDefault="00BB3B9F" w:rsidP="004E3D8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4</w:t>
      </w:r>
      <w:r w:rsidR="007C7A0F" w:rsidRPr="007C7A0F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7C7A0F" w:rsidRPr="007C7A0F">
        <w:rPr>
          <w:rFonts w:ascii="Arial" w:hAnsi="Arial" w:cs="Arial"/>
          <w:sz w:val="20"/>
          <w:lang w:val="pt-BR"/>
        </w:rPr>
        <w:t>HP.</w:t>
      </w:r>
      <w:r w:rsidR="007C7A0F" w:rsidRPr="007C7A0F">
        <w:rPr>
          <w:rFonts w:ascii="Arial" w:hAnsi="Arial" w:cs="Arial"/>
          <w:b/>
          <w:bCs/>
          <w:sz w:val="20"/>
          <w:lang w:val="pt-BR"/>
        </w:rPr>
        <w:t xml:space="preserve"> </w:t>
      </w:r>
      <w:r w:rsidR="008F0DF6" w:rsidRPr="008F0DF6">
        <w:rPr>
          <w:rFonts w:ascii="Arial" w:hAnsi="Arial" w:cs="Arial"/>
          <w:b/>
          <w:bCs/>
          <w:sz w:val="20"/>
        </w:rPr>
        <w:t>Getting to grips with 3D printing p</w:t>
      </w:r>
      <w:r w:rsidR="008F0DF6">
        <w:rPr>
          <w:rFonts w:ascii="Arial" w:hAnsi="Arial" w:cs="Arial"/>
          <w:b/>
          <w:bCs/>
          <w:sz w:val="20"/>
        </w:rPr>
        <w:t xml:space="preserve">ost-processing: </w:t>
      </w:r>
      <w:r w:rsidR="008F0DF6">
        <w:rPr>
          <w:rFonts w:ascii="Arial" w:hAnsi="Arial" w:cs="Arial"/>
          <w:sz w:val="20"/>
        </w:rPr>
        <w:t xml:space="preserve">An expert guide to the additive </w:t>
      </w:r>
      <w:r w:rsidR="00AD386B">
        <w:rPr>
          <w:rFonts w:ascii="Arial" w:hAnsi="Arial" w:cs="Arial"/>
          <w:sz w:val="20"/>
        </w:rPr>
        <w:t>manufacturing</w:t>
      </w:r>
      <w:r w:rsidR="008F0DF6">
        <w:rPr>
          <w:rFonts w:ascii="Arial" w:hAnsi="Arial" w:cs="Arial"/>
          <w:sz w:val="20"/>
        </w:rPr>
        <w:t xml:space="preserve"> post-processing options available to you. </w:t>
      </w:r>
      <w:r w:rsidR="007C7A0F" w:rsidRPr="004E3D8A">
        <w:rPr>
          <w:rFonts w:ascii="Arial" w:hAnsi="Arial" w:cs="Arial"/>
          <w:sz w:val="20"/>
          <w:lang w:val="pt-BR"/>
        </w:rPr>
        <w:t xml:space="preserve">Acesso em 05 de abril de 2023. </w:t>
      </w:r>
      <w:r w:rsidR="007C7A0F" w:rsidRPr="007C7A0F">
        <w:rPr>
          <w:rFonts w:ascii="Arial" w:hAnsi="Arial" w:cs="Arial"/>
          <w:sz w:val="20"/>
          <w:lang w:val="pt-BR"/>
        </w:rPr>
        <w:t>Disponível em &lt;</w:t>
      </w:r>
      <w:r w:rsidR="007C7A0F" w:rsidRPr="007C7A0F">
        <w:rPr>
          <w:lang w:val="pt-BR"/>
        </w:rPr>
        <w:t xml:space="preserve"> </w:t>
      </w:r>
      <w:r w:rsidR="008F0DF6" w:rsidRPr="008F0DF6">
        <w:rPr>
          <w:rFonts w:ascii="Arial" w:hAnsi="Arial" w:cs="Arial"/>
          <w:sz w:val="20"/>
          <w:lang w:val="pt-BR"/>
        </w:rPr>
        <w:t>https://www.hp.com/us-en/printers/3d-printers/learning-center/3d-printing-post-processing.html</w:t>
      </w:r>
      <w:r w:rsidR="008F0DF6">
        <w:rPr>
          <w:rFonts w:ascii="Arial" w:hAnsi="Arial" w:cs="Arial"/>
          <w:sz w:val="20"/>
          <w:lang w:val="pt-BR"/>
        </w:rPr>
        <w:t xml:space="preserve"> </w:t>
      </w:r>
      <w:r w:rsidR="007C7A0F">
        <w:rPr>
          <w:rFonts w:ascii="Arial" w:hAnsi="Arial" w:cs="Arial"/>
          <w:sz w:val="20"/>
          <w:lang w:val="pt-BR"/>
        </w:rPr>
        <w:t>&gt;</w:t>
      </w:r>
    </w:p>
    <w:p w14:paraId="13E3F145" w14:textId="763C1FE9" w:rsidR="002E0BF3" w:rsidRDefault="00BB3B9F" w:rsidP="002E0BF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lastRenderedPageBreak/>
        <w:t>5</w:t>
      </w:r>
      <w:r w:rsidR="002E0BF3" w:rsidRPr="007C7A0F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362D21">
        <w:rPr>
          <w:rFonts w:ascii="Arial" w:hAnsi="Arial" w:cs="Arial"/>
          <w:sz w:val="20"/>
          <w:lang w:val="pt-BR"/>
        </w:rPr>
        <w:t xml:space="preserve">MELE, </w:t>
      </w:r>
      <w:proofErr w:type="spellStart"/>
      <w:r w:rsidR="00362D21">
        <w:rPr>
          <w:rFonts w:ascii="Arial" w:hAnsi="Arial" w:cs="Arial"/>
          <w:sz w:val="20"/>
          <w:lang w:val="pt-BR"/>
        </w:rPr>
        <w:t>Mat</w:t>
      </w:r>
      <w:r w:rsidR="00073D52">
        <w:rPr>
          <w:rFonts w:ascii="Arial" w:hAnsi="Arial" w:cs="Arial"/>
          <w:sz w:val="20"/>
          <w:lang w:val="pt-BR"/>
        </w:rPr>
        <w:t>t</w:t>
      </w:r>
      <w:r w:rsidR="00362D21">
        <w:rPr>
          <w:rFonts w:ascii="Arial" w:hAnsi="Arial" w:cs="Arial"/>
          <w:sz w:val="20"/>
          <w:lang w:val="pt-BR"/>
        </w:rPr>
        <w:t>ia</w:t>
      </w:r>
      <w:proofErr w:type="spellEnd"/>
      <w:r w:rsidR="00D335CA">
        <w:rPr>
          <w:rFonts w:ascii="Arial" w:hAnsi="Arial" w:cs="Arial"/>
          <w:sz w:val="20"/>
          <w:lang w:val="pt-BR"/>
        </w:rPr>
        <w:t>,</w:t>
      </w:r>
      <w:r w:rsidR="00D84C8A">
        <w:rPr>
          <w:rFonts w:ascii="Arial" w:hAnsi="Arial" w:cs="Arial"/>
          <w:sz w:val="20"/>
          <w:lang w:val="pt-BR"/>
        </w:rPr>
        <w:t xml:space="preserve"> et al</w:t>
      </w:r>
      <w:r w:rsidR="002E0BF3" w:rsidRPr="007C7A0F">
        <w:rPr>
          <w:rFonts w:ascii="Arial" w:hAnsi="Arial" w:cs="Arial"/>
          <w:sz w:val="20"/>
          <w:lang w:val="pt-BR"/>
        </w:rPr>
        <w:t>.</w:t>
      </w:r>
      <w:r w:rsidR="009623CA">
        <w:rPr>
          <w:rFonts w:ascii="Arial" w:hAnsi="Arial" w:cs="Arial"/>
          <w:b/>
          <w:bCs/>
          <w:sz w:val="20"/>
        </w:rPr>
        <w:t xml:space="preserve"> A Decision Method to Improve the Sustainability of Post Processing in Multi Jet Fusion Additive Manufacturing</w:t>
      </w:r>
      <w:r w:rsidR="00DA7360">
        <w:rPr>
          <w:rFonts w:ascii="Arial" w:hAnsi="Arial" w:cs="Arial"/>
          <w:sz w:val="20"/>
        </w:rPr>
        <w:t>.</w:t>
      </w:r>
      <w:r w:rsidR="00D84C8A">
        <w:rPr>
          <w:rFonts w:ascii="Arial" w:hAnsi="Arial" w:cs="Arial"/>
          <w:sz w:val="20"/>
        </w:rPr>
        <w:t xml:space="preserve"> </w:t>
      </w:r>
      <w:r w:rsidR="00F65E90">
        <w:rPr>
          <w:rFonts w:ascii="Arial" w:hAnsi="Arial" w:cs="Arial"/>
          <w:sz w:val="20"/>
        </w:rPr>
        <w:t>Bologna</w:t>
      </w:r>
      <w:r w:rsidR="000C722B">
        <w:rPr>
          <w:rFonts w:ascii="Arial" w:hAnsi="Arial" w:cs="Arial"/>
          <w:sz w:val="20"/>
        </w:rPr>
        <w:t>: Elsevier B.V</w:t>
      </w:r>
      <w:r w:rsidR="007818F9">
        <w:rPr>
          <w:rFonts w:ascii="Arial" w:hAnsi="Arial" w:cs="Arial"/>
          <w:sz w:val="20"/>
        </w:rPr>
        <w:t>, 2020.</w:t>
      </w:r>
      <w:r w:rsidR="00DA7360">
        <w:rPr>
          <w:rFonts w:ascii="Arial" w:hAnsi="Arial" w:cs="Arial"/>
          <w:sz w:val="20"/>
        </w:rPr>
        <w:t xml:space="preserve"> </w:t>
      </w:r>
      <w:r w:rsidR="002E0BF3">
        <w:rPr>
          <w:rFonts w:ascii="Arial" w:hAnsi="Arial" w:cs="Arial"/>
          <w:sz w:val="20"/>
          <w:lang w:val="pt-BR"/>
        </w:rPr>
        <w:t xml:space="preserve"> </w:t>
      </w:r>
    </w:p>
    <w:p w14:paraId="3ABD1A39" w14:textId="6ED94D10" w:rsidR="003D11CC" w:rsidRPr="004E3D8A" w:rsidRDefault="00BB3B9F" w:rsidP="002E0BF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6</w:t>
      </w:r>
      <w:r w:rsidR="003D11CC" w:rsidRPr="007C7A0F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2A166C">
        <w:rPr>
          <w:rFonts w:ascii="Arial" w:hAnsi="Arial" w:cs="Arial"/>
          <w:sz w:val="20"/>
          <w:lang w:val="pt-BR"/>
        </w:rPr>
        <w:t xml:space="preserve">KF, </w:t>
      </w:r>
      <w:proofErr w:type="spellStart"/>
      <w:r w:rsidR="002A166C">
        <w:rPr>
          <w:rFonts w:ascii="Arial" w:hAnsi="Arial" w:cs="Arial"/>
          <w:sz w:val="20"/>
          <w:lang w:val="pt-BR"/>
        </w:rPr>
        <w:t>Leong</w:t>
      </w:r>
      <w:proofErr w:type="spellEnd"/>
      <w:r w:rsidR="00D335CA">
        <w:rPr>
          <w:rFonts w:ascii="Arial" w:hAnsi="Arial" w:cs="Arial"/>
          <w:sz w:val="20"/>
          <w:lang w:val="pt-BR"/>
        </w:rPr>
        <w:t>,</w:t>
      </w:r>
      <w:r w:rsidR="003D11CC">
        <w:rPr>
          <w:rFonts w:ascii="Arial" w:hAnsi="Arial" w:cs="Arial"/>
          <w:sz w:val="20"/>
          <w:lang w:val="pt-BR"/>
        </w:rPr>
        <w:t xml:space="preserve"> et al</w:t>
      </w:r>
      <w:r w:rsidR="003D11CC" w:rsidRPr="007C7A0F">
        <w:rPr>
          <w:rFonts w:ascii="Arial" w:hAnsi="Arial" w:cs="Arial"/>
          <w:sz w:val="20"/>
          <w:lang w:val="pt-BR"/>
        </w:rPr>
        <w:t>.</w:t>
      </w:r>
      <w:r w:rsidR="003D11C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2A166C">
        <w:rPr>
          <w:rFonts w:ascii="Arial" w:hAnsi="Arial" w:cs="Arial"/>
          <w:b/>
          <w:bCs/>
          <w:sz w:val="20"/>
        </w:rPr>
        <w:t>Abrise</w:t>
      </w:r>
      <w:proofErr w:type="spellEnd"/>
      <w:r w:rsidR="002A166C">
        <w:rPr>
          <w:rFonts w:ascii="Arial" w:hAnsi="Arial" w:cs="Arial"/>
          <w:b/>
          <w:bCs/>
          <w:sz w:val="20"/>
        </w:rPr>
        <w:t xml:space="preserve"> </w:t>
      </w:r>
      <w:r w:rsidR="007256DA">
        <w:rPr>
          <w:rFonts w:ascii="Arial" w:hAnsi="Arial" w:cs="Arial"/>
          <w:b/>
          <w:bCs/>
          <w:sz w:val="20"/>
        </w:rPr>
        <w:t>J</w:t>
      </w:r>
      <w:r w:rsidR="002A166C">
        <w:rPr>
          <w:rFonts w:ascii="Arial" w:hAnsi="Arial" w:cs="Arial"/>
          <w:b/>
          <w:bCs/>
          <w:sz w:val="20"/>
        </w:rPr>
        <w:t xml:space="preserve">et </w:t>
      </w:r>
      <w:r w:rsidR="007256DA">
        <w:rPr>
          <w:rFonts w:ascii="Arial" w:hAnsi="Arial" w:cs="Arial"/>
          <w:b/>
          <w:bCs/>
          <w:sz w:val="20"/>
        </w:rPr>
        <w:t>D</w:t>
      </w:r>
      <w:r w:rsidR="002A166C">
        <w:rPr>
          <w:rFonts w:ascii="Arial" w:hAnsi="Arial" w:cs="Arial"/>
          <w:b/>
          <w:bCs/>
          <w:sz w:val="20"/>
        </w:rPr>
        <w:t xml:space="preserve">eburring of </w:t>
      </w:r>
      <w:proofErr w:type="spellStart"/>
      <w:r w:rsidR="007256DA">
        <w:rPr>
          <w:rFonts w:ascii="Arial" w:hAnsi="Arial" w:cs="Arial"/>
          <w:b/>
          <w:bCs/>
          <w:sz w:val="20"/>
        </w:rPr>
        <w:t>J</w:t>
      </w:r>
      <w:r w:rsidR="002A166C">
        <w:rPr>
          <w:rFonts w:ascii="Arial" w:hAnsi="Arial" w:cs="Arial"/>
          <w:b/>
          <w:bCs/>
          <w:sz w:val="20"/>
        </w:rPr>
        <w:t>ewellery</w:t>
      </w:r>
      <w:proofErr w:type="spellEnd"/>
      <w:r w:rsidR="007256DA">
        <w:rPr>
          <w:rFonts w:ascii="Arial" w:hAnsi="Arial" w:cs="Arial"/>
          <w:b/>
          <w:bCs/>
          <w:sz w:val="20"/>
        </w:rPr>
        <w:t xml:space="preserve"> Models Built by </w:t>
      </w:r>
      <w:proofErr w:type="spellStart"/>
      <w:r w:rsidR="007256DA">
        <w:rPr>
          <w:rFonts w:ascii="Arial" w:hAnsi="Arial" w:cs="Arial"/>
          <w:b/>
          <w:bCs/>
          <w:sz w:val="20"/>
        </w:rPr>
        <w:t>Stereolitography</w:t>
      </w:r>
      <w:proofErr w:type="spellEnd"/>
      <w:r w:rsidR="007256DA">
        <w:rPr>
          <w:rFonts w:ascii="Arial" w:hAnsi="Arial" w:cs="Arial"/>
          <w:b/>
          <w:bCs/>
          <w:sz w:val="20"/>
        </w:rPr>
        <w:t xml:space="preserve"> apparatus (SLA)</w:t>
      </w:r>
      <w:r w:rsidR="003D11CC">
        <w:rPr>
          <w:rFonts w:ascii="Arial" w:hAnsi="Arial" w:cs="Arial"/>
          <w:sz w:val="20"/>
        </w:rPr>
        <w:t xml:space="preserve">. </w:t>
      </w:r>
      <w:r w:rsidR="00B0203D">
        <w:rPr>
          <w:rFonts w:ascii="Arial" w:hAnsi="Arial" w:cs="Arial"/>
          <w:sz w:val="20"/>
        </w:rPr>
        <w:t>Singapura</w:t>
      </w:r>
      <w:r w:rsidR="003D11CC">
        <w:rPr>
          <w:rFonts w:ascii="Arial" w:hAnsi="Arial" w:cs="Arial"/>
          <w:sz w:val="20"/>
        </w:rPr>
        <w:t xml:space="preserve">: Elsevier B.V, </w:t>
      </w:r>
      <w:r w:rsidR="00B0203D">
        <w:rPr>
          <w:rFonts w:ascii="Arial" w:hAnsi="Arial" w:cs="Arial"/>
          <w:sz w:val="20"/>
        </w:rPr>
        <w:t>1997</w:t>
      </w:r>
      <w:r w:rsidR="003D11CC">
        <w:rPr>
          <w:rFonts w:ascii="Arial" w:hAnsi="Arial" w:cs="Arial"/>
          <w:sz w:val="20"/>
        </w:rPr>
        <w:t>.</w:t>
      </w:r>
    </w:p>
    <w:p w14:paraId="423DEF3E" w14:textId="7491632F" w:rsidR="00562687" w:rsidRPr="004E3D8A" w:rsidRDefault="00562687" w:rsidP="004E3D8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562687" w:rsidRPr="004E3D8A" w:rsidSect="00D55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7C57" w14:textId="77777777" w:rsidR="00BB7295" w:rsidRDefault="00BB7295" w:rsidP="00B424DE">
      <w:pPr>
        <w:spacing w:after="0" w:line="240" w:lineRule="auto"/>
      </w:pPr>
      <w:r>
        <w:separator/>
      </w:r>
    </w:p>
  </w:endnote>
  <w:endnote w:type="continuationSeparator" w:id="0">
    <w:p w14:paraId="0D221FB5" w14:textId="77777777" w:rsidR="00BB7295" w:rsidRDefault="00BB7295" w:rsidP="00B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79F" w14:textId="77777777" w:rsidR="00823C84" w:rsidRDefault="00823C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0919" w14:textId="40937C1E" w:rsidR="00106AA8" w:rsidRDefault="00106AA8">
    <w:pPr>
      <w:pStyle w:val="Rodap"/>
    </w:pPr>
    <w:r>
      <w:t xml:space="preserve">ISSN </w:t>
    </w:r>
    <w:r w:rsidRPr="00106AA8">
      <w:t>0805-2010</w:t>
    </w:r>
    <w:r>
      <w:t xml:space="preserve"> </w:t>
    </w:r>
    <w:r w:rsidR="00D55F5E">
      <w:t xml:space="preserve">– </w:t>
    </w:r>
    <w:r w:rsidR="00D55F5E" w:rsidRPr="00D55F5E">
      <w:rPr>
        <w:i/>
      </w:rPr>
      <w:t xml:space="preserve">Anuário de </w:t>
    </w:r>
    <w:r w:rsidR="00D55F5E">
      <w:rPr>
        <w:i/>
      </w:rPr>
      <w:t>resumos expandidos</w:t>
    </w:r>
    <w:r w:rsidR="00D55F5E" w:rsidRPr="00D55F5E">
      <w:rPr>
        <w:i/>
      </w:rPr>
      <w:t xml:space="preserve"> apresentados no VII</w:t>
    </w:r>
    <w:r w:rsidR="00823C84">
      <w:rPr>
        <w:i/>
      </w:rPr>
      <w:t>I</w:t>
    </w:r>
    <w:r w:rsidR="00D55F5E" w:rsidRPr="00D55F5E">
      <w:rPr>
        <w:i/>
      </w:rPr>
      <w:t xml:space="preserve"> SAPCT</w:t>
    </w:r>
    <w:r w:rsidR="00D55F5E">
      <w:rPr>
        <w:i/>
      </w:rPr>
      <w:t xml:space="preserve"> - SENAI CIMATEC</w:t>
    </w:r>
    <w:r w:rsidR="00D55F5E">
      <w:t xml:space="preserve">, </w:t>
    </w:r>
    <w:r w:rsidR="00D55F5E" w:rsidRPr="00D55F5E">
      <w:rPr>
        <w:b/>
      </w:rPr>
      <w:t>202</w:t>
    </w:r>
    <w:r w:rsidR="00823C84">
      <w:rPr>
        <w:b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F37F" w14:textId="77777777" w:rsidR="00823C84" w:rsidRDefault="00823C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A594" w14:textId="77777777" w:rsidR="00BB7295" w:rsidRDefault="00BB7295" w:rsidP="00B424DE">
      <w:pPr>
        <w:spacing w:after="0" w:line="240" w:lineRule="auto"/>
      </w:pPr>
      <w:r>
        <w:separator/>
      </w:r>
    </w:p>
  </w:footnote>
  <w:footnote w:type="continuationSeparator" w:id="0">
    <w:p w14:paraId="6A7A440D" w14:textId="77777777" w:rsidR="00BB7295" w:rsidRDefault="00BB7295" w:rsidP="00B4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0BE2" w14:textId="77777777" w:rsidR="00823C84" w:rsidRDefault="00823C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4E3F" w14:textId="1AC9CEAB" w:rsidR="00B424DE" w:rsidRPr="00106AA8" w:rsidRDefault="00106AA8" w:rsidP="00106AA8">
    <w:pPr>
      <w:pStyle w:val="Cabealho"/>
      <w:tabs>
        <w:tab w:val="clear" w:pos="8504"/>
        <w:tab w:val="right" w:pos="9638"/>
      </w:tabs>
      <w:jc w:val="right"/>
      <w:rPr>
        <w:rFonts w:ascii="Berlin Sans FB Demi" w:hAnsi="Berlin Sans FB Demi"/>
        <w:b/>
        <w:i/>
        <w:color w:val="FFFFFF" w:themeColor="background1"/>
        <w:sz w:val="32"/>
      </w:rPr>
    </w:pPr>
    <w:r w:rsidRPr="00106AA8">
      <w:rPr>
        <w:noProof/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682B" w14:textId="77777777" w:rsidR="00823C84" w:rsidRDefault="00823C84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KBL66Qb" int2:invalidationBookmarkName="" int2:hashCode="i8FQMHR6eY0dpn" int2:id="wZd5dJl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6C92"/>
    <w:multiLevelType w:val="hybridMultilevel"/>
    <w:tmpl w:val="BE6AA2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071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E"/>
    <w:rsid w:val="000032C2"/>
    <w:rsid w:val="00012DF4"/>
    <w:rsid w:val="00042CAB"/>
    <w:rsid w:val="00042CC3"/>
    <w:rsid w:val="00070954"/>
    <w:rsid w:val="00073D52"/>
    <w:rsid w:val="000A4AF7"/>
    <w:rsid w:val="000B1E32"/>
    <w:rsid w:val="000C41D6"/>
    <w:rsid w:val="000C582C"/>
    <w:rsid w:val="000C5BD9"/>
    <w:rsid w:val="000C722B"/>
    <w:rsid w:val="000D17A1"/>
    <w:rsid w:val="000F09BD"/>
    <w:rsid w:val="000F6913"/>
    <w:rsid w:val="00101816"/>
    <w:rsid w:val="00106AA8"/>
    <w:rsid w:val="00106F83"/>
    <w:rsid w:val="0011548F"/>
    <w:rsid w:val="0012155C"/>
    <w:rsid w:val="0013589B"/>
    <w:rsid w:val="001C2D2C"/>
    <w:rsid w:val="001D096C"/>
    <w:rsid w:val="001D6074"/>
    <w:rsid w:val="001E298A"/>
    <w:rsid w:val="002053E3"/>
    <w:rsid w:val="00207208"/>
    <w:rsid w:val="00210B9F"/>
    <w:rsid w:val="00233591"/>
    <w:rsid w:val="00245CC2"/>
    <w:rsid w:val="002657EB"/>
    <w:rsid w:val="00280C1F"/>
    <w:rsid w:val="002826E0"/>
    <w:rsid w:val="002A166C"/>
    <w:rsid w:val="002A260C"/>
    <w:rsid w:val="002B6559"/>
    <w:rsid w:val="002C457D"/>
    <w:rsid w:val="002C7E7D"/>
    <w:rsid w:val="002D2484"/>
    <w:rsid w:val="002E0BF3"/>
    <w:rsid w:val="002E6AF6"/>
    <w:rsid w:val="002F4FEB"/>
    <w:rsid w:val="00306A57"/>
    <w:rsid w:val="00345975"/>
    <w:rsid w:val="00362D21"/>
    <w:rsid w:val="0039125B"/>
    <w:rsid w:val="003A4F0B"/>
    <w:rsid w:val="003B4860"/>
    <w:rsid w:val="003D11CC"/>
    <w:rsid w:val="003D770E"/>
    <w:rsid w:val="003F1B53"/>
    <w:rsid w:val="00431F20"/>
    <w:rsid w:val="00432716"/>
    <w:rsid w:val="004343FB"/>
    <w:rsid w:val="0043457B"/>
    <w:rsid w:val="00450B03"/>
    <w:rsid w:val="00456106"/>
    <w:rsid w:val="00456D2F"/>
    <w:rsid w:val="0046033D"/>
    <w:rsid w:val="00464851"/>
    <w:rsid w:val="0047230A"/>
    <w:rsid w:val="00491C8B"/>
    <w:rsid w:val="004A004A"/>
    <w:rsid w:val="004A1EB4"/>
    <w:rsid w:val="004B64F6"/>
    <w:rsid w:val="004C1311"/>
    <w:rsid w:val="004E0800"/>
    <w:rsid w:val="004E2B1E"/>
    <w:rsid w:val="004E3D8A"/>
    <w:rsid w:val="004F29B4"/>
    <w:rsid w:val="005057D0"/>
    <w:rsid w:val="00525395"/>
    <w:rsid w:val="00526B17"/>
    <w:rsid w:val="00562687"/>
    <w:rsid w:val="005C7290"/>
    <w:rsid w:val="005D2950"/>
    <w:rsid w:val="005D5C49"/>
    <w:rsid w:val="006059E7"/>
    <w:rsid w:val="006125FB"/>
    <w:rsid w:val="00642ACA"/>
    <w:rsid w:val="00644892"/>
    <w:rsid w:val="00673E79"/>
    <w:rsid w:val="00697FEC"/>
    <w:rsid w:val="006D2320"/>
    <w:rsid w:val="00700101"/>
    <w:rsid w:val="00700EEA"/>
    <w:rsid w:val="007178E7"/>
    <w:rsid w:val="00717ED5"/>
    <w:rsid w:val="007232FA"/>
    <w:rsid w:val="007256DA"/>
    <w:rsid w:val="00727DD3"/>
    <w:rsid w:val="007346EE"/>
    <w:rsid w:val="007354CA"/>
    <w:rsid w:val="00742474"/>
    <w:rsid w:val="0075138B"/>
    <w:rsid w:val="00754335"/>
    <w:rsid w:val="007668A8"/>
    <w:rsid w:val="00773237"/>
    <w:rsid w:val="00776226"/>
    <w:rsid w:val="007818F9"/>
    <w:rsid w:val="00784C75"/>
    <w:rsid w:val="00791E8B"/>
    <w:rsid w:val="007C0E34"/>
    <w:rsid w:val="007C5675"/>
    <w:rsid w:val="007C7A0F"/>
    <w:rsid w:val="007D545E"/>
    <w:rsid w:val="007E657F"/>
    <w:rsid w:val="007F0CB7"/>
    <w:rsid w:val="007F58C4"/>
    <w:rsid w:val="007F6584"/>
    <w:rsid w:val="00801D5C"/>
    <w:rsid w:val="00823C84"/>
    <w:rsid w:val="00837CFE"/>
    <w:rsid w:val="00841F37"/>
    <w:rsid w:val="008479CE"/>
    <w:rsid w:val="00853973"/>
    <w:rsid w:val="008814F0"/>
    <w:rsid w:val="008A2412"/>
    <w:rsid w:val="008A6B8F"/>
    <w:rsid w:val="008B72EA"/>
    <w:rsid w:val="008B7DF0"/>
    <w:rsid w:val="008C2B00"/>
    <w:rsid w:val="008C3942"/>
    <w:rsid w:val="008C763D"/>
    <w:rsid w:val="008C7A06"/>
    <w:rsid w:val="008D560E"/>
    <w:rsid w:val="008D6FA9"/>
    <w:rsid w:val="008E60A4"/>
    <w:rsid w:val="008F0DF6"/>
    <w:rsid w:val="00905A21"/>
    <w:rsid w:val="009120BA"/>
    <w:rsid w:val="00914CE5"/>
    <w:rsid w:val="00922D0A"/>
    <w:rsid w:val="0093634C"/>
    <w:rsid w:val="00942F3B"/>
    <w:rsid w:val="009437AA"/>
    <w:rsid w:val="00943E01"/>
    <w:rsid w:val="0095674D"/>
    <w:rsid w:val="00961A21"/>
    <w:rsid w:val="009623CA"/>
    <w:rsid w:val="00970C40"/>
    <w:rsid w:val="00995286"/>
    <w:rsid w:val="009B3143"/>
    <w:rsid w:val="009C07B6"/>
    <w:rsid w:val="009D1C18"/>
    <w:rsid w:val="009D49B6"/>
    <w:rsid w:val="009E33ED"/>
    <w:rsid w:val="009E5EC7"/>
    <w:rsid w:val="009F5749"/>
    <w:rsid w:val="00A1112A"/>
    <w:rsid w:val="00A26065"/>
    <w:rsid w:val="00A3090E"/>
    <w:rsid w:val="00A423FC"/>
    <w:rsid w:val="00A433C2"/>
    <w:rsid w:val="00A43E26"/>
    <w:rsid w:val="00A5024F"/>
    <w:rsid w:val="00A56867"/>
    <w:rsid w:val="00A639C2"/>
    <w:rsid w:val="00A64AC0"/>
    <w:rsid w:val="00A6594F"/>
    <w:rsid w:val="00A674B9"/>
    <w:rsid w:val="00A739A5"/>
    <w:rsid w:val="00A92DDD"/>
    <w:rsid w:val="00AC71DB"/>
    <w:rsid w:val="00AD386B"/>
    <w:rsid w:val="00AD768B"/>
    <w:rsid w:val="00AD7AAD"/>
    <w:rsid w:val="00AE5AF8"/>
    <w:rsid w:val="00AE796F"/>
    <w:rsid w:val="00AE7983"/>
    <w:rsid w:val="00B0203D"/>
    <w:rsid w:val="00B04526"/>
    <w:rsid w:val="00B12C50"/>
    <w:rsid w:val="00B153D0"/>
    <w:rsid w:val="00B32E86"/>
    <w:rsid w:val="00B33343"/>
    <w:rsid w:val="00B3792E"/>
    <w:rsid w:val="00B424DE"/>
    <w:rsid w:val="00B55374"/>
    <w:rsid w:val="00B759C8"/>
    <w:rsid w:val="00B821F3"/>
    <w:rsid w:val="00B9223F"/>
    <w:rsid w:val="00B92C89"/>
    <w:rsid w:val="00BA2CF2"/>
    <w:rsid w:val="00BA3321"/>
    <w:rsid w:val="00BB2260"/>
    <w:rsid w:val="00BB3B9F"/>
    <w:rsid w:val="00BB7295"/>
    <w:rsid w:val="00BC0BF6"/>
    <w:rsid w:val="00BC2393"/>
    <w:rsid w:val="00C67F27"/>
    <w:rsid w:val="00C7301A"/>
    <w:rsid w:val="00C801DA"/>
    <w:rsid w:val="00C82F7D"/>
    <w:rsid w:val="00C8767D"/>
    <w:rsid w:val="00CA06C4"/>
    <w:rsid w:val="00CA60EA"/>
    <w:rsid w:val="00CF3D1E"/>
    <w:rsid w:val="00D03806"/>
    <w:rsid w:val="00D16CBE"/>
    <w:rsid w:val="00D17966"/>
    <w:rsid w:val="00D26FDB"/>
    <w:rsid w:val="00D335CA"/>
    <w:rsid w:val="00D3784C"/>
    <w:rsid w:val="00D55F5E"/>
    <w:rsid w:val="00D57DB1"/>
    <w:rsid w:val="00D84C8A"/>
    <w:rsid w:val="00D8750D"/>
    <w:rsid w:val="00D93CF3"/>
    <w:rsid w:val="00D96BA9"/>
    <w:rsid w:val="00D97AA3"/>
    <w:rsid w:val="00DA6850"/>
    <w:rsid w:val="00DA7360"/>
    <w:rsid w:val="00DC5133"/>
    <w:rsid w:val="00DD2CAE"/>
    <w:rsid w:val="00DD40B8"/>
    <w:rsid w:val="00DE019D"/>
    <w:rsid w:val="00DE5376"/>
    <w:rsid w:val="00DE74CF"/>
    <w:rsid w:val="00DF4966"/>
    <w:rsid w:val="00E142E1"/>
    <w:rsid w:val="00E15F2A"/>
    <w:rsid w:val="00E315CC"/>
    <w:rsid w:val="00E4515F"/>
    <w:rsid w:val="00E50B47"/>
    <w:rsid w:val="00E51161"/>
    <w:rsid w:val="00E52D71"/>
    <w:rsid w:val="00E62D8C"/>
    <w:rsid w:val="00E8486F"/>
    <w:rsid w:val="00E96FBC"/>
    <w:rsid w:val="00EA2994"/>
    <w:rsid w:val="00EA66C8"/>
    <w:rsid w:val="00EA721D"/>
    <w:rsid w:val="00EC0688"/>
    <w:rsid w:val="00ED2D10"/>
    <w:rsid w:val="00EF0C7B"/>
    <w:rsid w:val="00EF5E78"/>
    <w:rsid w:val="00F004A3"/>
    <w:rsid w:val="00F115A2"/>
    <w:rsid w:val="00F47B71"/>
    <w:rsid w:val="00F65E90"/>
    <w:rsid w:val="00FC2C84"/>
    <w:rsid w:val="439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95E5"/>
  <w15:chartTrackingRefBased/>
  <w15:docId w15:val="{1AC0B997-0076-482D-B55A-3B33F3D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AE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424DE"/>
  </w:style>
  <w:style w:type="paragraph" w:styleId="Rodap">
    <w:name w:val="footer"/>
    <w:basedOn w:val="Normal"/>
    <w:link w:val="RodapChar"/>
    <w:uiPriority w:val="99"/>
    <w:unhideWhenUsed/>
    <w:rsid w:val="00B424DE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424DE"/>
  </w:style>
  <w:style w:type="paragraph" w:styleId="Textodebalo">
    <w:name w:val="Balloon Text"/>
    <w:basedOn w:val="Normal"/>
    <w:link w:val="TextodebaloChar"/>
    <w:uiPriority w:val="99"/>
    <w:semiHidden/>
    <w:unhideWhenUsed/>
    <w:rsid w:val="0043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20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CA06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7A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A364-7964-4DE0-A950-7714C6FE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Lefol Nani Guarieiro</dc:creator>
  <cp:keywords/>
  <dc:description/>
  <cp:lastModifiedBy>Saulo Mourao de Jesus</cp:lastModifiedBy>
  <cp:revision>2</cp:revision>
  <dcterms:created xsi:type="dcterms:W3CDTF">2023-04-14T19:05:00Z</dcterms:created>
  <dcterms:modified xsi:type="dcterms:W3CDTF">2023-04-14T19:05:00Z</dcterms:modified>
</cp:coreProperties>
</file>