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E9" w:rsidRPr="00C63680" w:rsidRDefault="004B52DE" w:rsidP="00C6368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ECOLOGIA DAS POPULAÇÕES DE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GEITLERINEMA </w:t>
      </w:r>
      <w:r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PLANKTOTHRIX </w:t>
      </w:r>
      <w:r>
        <w:rPr>
          <w:rFonts w:ascii="Arial" w:hAnsi="Arial" w:cs="Arial"/>
          <w:b/>
          <w:sz w:val="22"/>
          <w:szCs w:val="22"/>
        </w:rPr>
        <w:t>EM ECOSSISTEMA DE ÁGUA DOCE.</w:t>
      </w:r>
    </w:p>
    <w:p w:rsidR="007C02E9" w:rsidRPr="00C63680" w:rsidRDefault="007C02E9" w:rsidP="00C6368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C02E9" w:rsidRPr="00C63680" w:rsidRDefault="004B52DE" w:rsidP="00C63680">
      <w:pPr>
        <w:tabs>
          <w:tab w:val="left" w:pos="144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Elielson Francisco Fernandes Ferreira</w:t>
      </w:r>
      <w:r w:rsidR="007C02E9" w:rsidRPr="00C63680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elielson-francisco@hotmail.com</w:t>
      </w:r>
    </w:p>
    <w:p w:rsidR="007C02E9" w:rsidRPr="00C63680" w:rsidRDefault="004B52DE" w:rsidP="00C63680">
      <w:pPr>
        <w:tabs>
          <w:tab w:val="left" w:pos="144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Centro Universitário São Miguel </w:t>
      </w:r>
    </w:p>
    <w:p w:rsidR="009B3A50" w:rsidRPr="00C63680" w:rsidRDefault="00583AEC" w:rsidP="00C63680">
      <w:pPr>
        <w:tabs>
          <w:tab w:val="left" w:pos="144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Fabio Henrique Portella Corrêa de Oliveira</w:t>
      </w:r>
      <w:r w:rsidR="009B3A50" w:rsidRPr="00C63680">
        <w:rPr>
          <w:rFonts w:ascii="Arial" w:hAnsi="Arial" w:cs="Arial"/>
          <w:sz w:val="22"/>
          <w:szCs w:val="22"/>
        </w:rPr>
        <w:t>– e-mail</w:t>
      </w:r>
    </w:p>
    <w:p w:rsidR="009B3A50" w:rsidRPr="00C63680" w:rsidRDefault="00583AEC" w:rsidP="00583AEC">
      <w:pPr>
        <w:tabs>
          <w:tab w:val="left" w:pos="144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Docente d</w:t>
      </w:r>
      <w:r w:rsidR="00863A0C">
        <w:rPr>
          <w:rFonts w:ascii="Arial" w:hAnsi="Arial" w:cs="Arial"/>
          <w:sz w:val="22"/>
          <w:szCs w:val="22"/>
        </w:rPr>
        <w:t>o</w:t>
      </w:r>
      <w:r w:rsidR="00F0610C">
        <w:rPr>
          <w:rFonts w:ascii="Arial" w:hAnsi="Arial" w:cs="Arial"/>
          <w:sz w:val="22"/>
          <w:szCs w:val="22"/>
        </w:rPr>
        <w:t xml:space="preserve"> </w:t>
      </w:r>
      <w:r w:rsidR="00863A0C">
        <w:rPr>
          <w:rFonts w:ascii="Arial" w:hAnsi="Arial" w:cs="Arial"/>
          <w:sz w:val="22"/>
          <w:szCs w:val="22"/>
        </w:rPr>
        <w:t>Centro Universitário</w:t>
      </w:r>
      <w:r>
        <w:rPr>
          <w:rFonts w:ascii="Arial" w:hAnsi="Arial" w:cs="Arial"/>
          <w:sz w:val="22"/>
          <w:szCs w:val="22"/>
        </w:rPr>
        <w:t xml:space="preserve"> São Miguel</w:t>
      </w:r>
    </w:p>
    <w:p w:rsidR="009B3A50" w:rsidRPr="00C63680" w:rsidRDefault="009B3A50" w:rsidP="00C63680">
      <w:pPr>
        <w:tabs>
          <w:tab w:val="left" w:pos="144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36401" w:rsidRDefault="007C02E9" w:rsidP="00C63680">
      <w:pPr>
        <w:pStyle w:val="Pr-formataoHTML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63680">
        <w:rPr>
          <w:rFonts w:ascii="Arial" w:hAnsi="Arial" w:cs="Arial"/>
          <w:b/>
          <w:color w:val="auto"/>
          <w:sz w:val="22"/>
          <w:szCs w:val="22"/>
        </w:rPr>
        <w:t>Resumo</w:t>
      </w:r>
    </w:p>
    <w:p w:rsidR="007C02E9" w:rsidRPr="00306C4D" w:rsidRDefault="007A6339" w:rsidP="00C63680">
      <w:pPr>
        <w:pStyle w:val="Pr-formataoHTML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As cianobactérias são bactérias gram-negativas com capacidade fotossintetizante, fazendo</w:t>
      </w:r>
      <w:r w:rsidR="00306C4D">
        <w:rPr>
          <w:rFonts w:ascii="Arial" w:hAnsi="Arial" w:cs="Arial"/>
          <w:color w:val="auto"/>
          <w:sz w:val="22"/>
          <w:szCs w:val="22"/>
        </w:rPr>
        <w:t xml:space="preserve"> parte do fitopl</w:t>
      </w:r>
      <w:r w:rsidR="006932CD">
        <w:rPr>
          <w:rFonts w:ascii="Arial" w:hAnsi="Arial" w:cs="Arial"/>
          <w:color w:val="auto"/>
          <w:sz w:val="22"/>
          <w:szCs w:val="22"/>
        </w:rPr>
        <w:t>â</w:t>
      </w:r>
      <w:r w:rsidR="00306C4D">
        <w:rPr>
          <w:rFonts w:ascii="Arial" w:hAnsi="Arial" w:cs="Arial"/>
          <w:color w:val="auto"/>
          <w:sz w:val="22"/>
          <w:szCs w:val="22"/>
        </w:rPr>
        <w:t>ncto</w:t>
      </w:r>
      <w:r w:rsidR="006932CD">
        <w:rPr>
          <w:rFonts w:ascii="Arial" w:hAnsi="Arial" w:cs="Arial"/>
          <w:color w:val="auto"/>
          <w:sz w:val="22"/>
          <w:szCs w:val="22"/>
        </w:rPr>
        <w:t>n</w:t>
      </w:r>
      <w:r w:rsidR="00306C4D">
        <w:rPr>
          <w:rFonts w:ascii="Arial" w:hAnsi="Arial" w:cs="Arial"/>
          <w:color w:val="auto"/>
          <w:sz w:val="22"/>
          <w:szCs w:val="22"/>
        </w:rPr>
        <w:t xml:space="preserve"> onde</w:t>
      </w:r>
      <w:r w:rsidR="002A08B0">
        <w:rPr>
          <w:rFonts w:ascii="Arial" w:hAnsi="Arial" w:cs="Arial"/>
          <w:color w:val="auto"/>
          <w:sz w:val="22"/>
          <w:szCs w:val="22"/>
        </w:rPr>
        <w:t>compõem um filo com grande diversidade de organismos, tanto morfológica como ecológica</w:t>
      </w:r>
      <w:r w:rsidR="00F338B1">
        <w:rPr>
          <w:rFonts w:ascii="Arial" w:hAnsi="Arial" w:cs="Arial"/>
          <w:color w:val="auto"/>
          <w:sz w:val="22"/>
          <w:szCs w:val="22"/>
        </w:rPr>
        <w:t>. A</w:t>
      </w:r>
      <w:r w:rsidR="0031024C">
        <w:rPr>
          <w:rFonts w:ascii="Arial" w:hAnsi="Arial" w:cs="Arial"/>
          <w:color w:val="auto"/>
          <w:sz w:val="22"/>
          <w:szCs w:val="22"/>
        </w:rPr>
        <w:t>lguma</w:t>
      </w:r>
      <w:r w:rsidR="00F338B1">
        <w:rPr>
          <w:rFonts w:ascii="Arial" w:hAnsi="Arial" w:cs="Arial"/>
          <w:color w:val="auto"/>
          <w:sz w:val="22"/>
          <w:szCs w:val="22"/>
        </w:rPr>
        <w:t xml:space="preserve">s </w:t>
      </w:r>
      <w:r w:rsidR="002A08B0">
        <w:rPr>
          <w:rFonts w:ascii="Arial" w:hAnsi="Arial" w:cs="Arial"/>
          <w:color w:val="auto"/>
          <w:sz w:val="22"/>
          <w:szCs w:val="22"/>
        </w:rPr>
        <w:t>espécies</w:t>
      </w:r>
      <w:r w:rsidR="00F338B1">
        <w:rPr>
          <w:rFonts w:ascii="Arial" w:hAnsi="Arial" w:cs="Arial"/>
          <w:color w:val="auto"/>
          <w:sz w:val="22"/>
          <w:szCs w:val="22"/>
        </w:rPr>
        <w:t xml:space="preserve"> filamentosas </w:t>
      </w:r>
      <w:r w:rsidR="002A08B0">
        <w:rPr>
          <w:rFonts w:ascii="Arial" w:hAnsi="Arial" w:cs="Arial"/>
          <w:color w:val="auto"/>
          <w:sz w:val="22"/>
          <w:szCs w:val="22"/>
        </w:rPr>
        <w:t>apresentam</w:t>
      </w:r>
      <w:r w:rsidR="00F338B1">
        <w:rPr>
          <w:rFonts w:ascii="Arial" w:hAnsi="Arial" w:cs="Arial"/>
          <w:color w:val="auto"/>
          <w:sz w:val="22"/>
          <w:szCs w:val="22"/>
        </w:rPr>
        <w:t xml:space="preserve"> diversas </w:t>
      </w:r>
      <w:r w:rsidR="0031024C">
        <w:rPr>
          <w:rFonts w:ascii="Arial" w:hAnsi="Arial" w:cs="Arial"/>
          <w:color w:val="auto"/>
          <w:sz w:val="22"/>
          <w:szCs w:val="22"/>
        </w:rPr>
        <w:t>estratégias</w:t>
      </w:r>
      <w:r w:rsidR="00F338B1">
        <w:rPr>
          <w:rFonts w:ascii="Arial" w:hAnsi="Arial" w:cs="Arial"/>
          <w:color w:val="auto"/>
          <w:sz w:val="22"/>
          <w:szCs w:val="22"/>
        </w:rPr>
        <w:t xml:space="preserve"> fisioló</w:t>
      </w:r>
      <w:r w:rsidR="0031024C">
        <w:rPr>
          <w:rFonts w:ascii="Arial" w:hAnsi="Arial" w:cs="Arial"/>
          <w:color w:val="auto"/>
          <w:sz w:val="22"/>
          <w:szCs w:val="22"/>
        </w:rPr>
        <w:t>gi</w:t>
      </w:r>
      <w:r w:rsidR="00F338B1">
        <w:rPr>
          <w:rFonts w:ascii="Arial" w:hAnsi="Arial" w:cs="Arial"/>
          <w:color w:val="auto"/>
          <w:sz w:val="22"/>
          <w:szCs w:val="22"/>
        </w:rPr>
        <w:t>cas e estecológicas,</w:t>
      </w:r>
      <w:r w:rsidR="0031024C">
        <w:rPr>
          <w:rFonts w:ascii="Arial" w:hAnsi="Arial" w:cs="Arial"/>
          <w:color w:val="auto"/>
          <w:sz w:val="22"/>
          <w:szCs w:val="22"/>
        </w:rPr>
        <w:t xml:space="preserve"> que permitem melhor competição e sobrevivência nos ecossistemas aquáticos. Dentre estas, pode-se citar</w:t>
      </w:r>
      <w:r w:rsidR="002251FB">
        <w:rPr>
          <w:rFonts w:ascii="Arial" w:hAnsi="Arial" w:cs="Arial"/>
          <w:color w:val="auto"/>
          <w:sz w:val="22"/>
          <w:szCs w:val="22"/>
        </w:rPr>
        <w:t xml:space="preserve"> a produção de células especializadas</w:t>
      </w:r>
      <w:r w:rsidR="006932CD">
        <w:rPr>
          <w:rFonts w:ascii="Arial" w:hAnsi="Arial" w:cs="Arial"/>
          <w:color w:val="auto"/>
          <w:sz w:val="22"/>
          <w:szCs w:val="22"/>
        </w:rPr>
        <w:t xml:space="preserve"> como os acinetos e heterocitos,</w:t>
      </w:r>
      <w:r w:rsidR="002251FB">
        <w:rPr>
          <w:rFonts w:ascii="Arial" w:hAnsi="Arial" w:cs="Arial"/>
          <w:color w:val="auto"/>
          <w:sz w:val="22"/>
          <w:szCs w:val="22"/>
        </w:rPr>
        <w:t xml:space="preserve"> e tolerância </w:t>
      </w:r>
      <w:r w:rsidR="002B0E04">
        <w:rPr>
          <w:rFonts w:ascii="Arial" w:hAnsi="Arial" w:cs="Arial"/>
          <w:color w:val="auto"/>
          <w:sz w:val="22"/>
          <w:szCs w:val="22"/>
        </w:rPr>
        <w:t>à baixa luminosidade</w:t>
      </w:r>
      <w:r w:rsidR="00C72CBB">
        <w:rPr>
          <w:rFonts w:ascii="Arial" w:hAnsi="Arial" w:cs="Arial"/>
          <w:color w:val="auto"/>
          <w:sz w:val="22"/>
          <w:szCs w:val="22"/>
        </w:rPr>
        <w:t xml:space="preserve">. Esse estudo teve como objetivo </w:t>
      </w:r>
      <w:r w:rsidR="002B0E04">
        <w:rPr>
          <w:rFonts w:ascii="Arial" w:hAnsi="Arial" w:cs="Arial"/>
          <w:color w:val="auto"/>
          <w:sz w:val="22"/>
          <w:szCs w:val="22"/>
        </w:rPr>
        <w:t>analisar</w:t>
      </w:r>
      <w:r w:rsidR="00C72CBB">
        <w:rPr>
          <w:rFonts w:ascii="Arial" w:hAnsi="Arial" w:cs="Arial"/>
          <w:color w:val="auto"/>
          <w:sz w:val="22"/>
          <w:szCs w:val="22"/>
        </w:rPr>
        <w:t xml:space="preserve"> as populações de </w:t>
      </w:r>
      <w:r w:rsidR="00C72CBB" w:rsidRPr="00F54A38">
        <w:rPr>
          <w:rFonts w:ascii="Arial" w:hAnsi="Arial" w:cs="Arial"/>
          <w:i/>
          <w:color w:val="auto"/>
          <w:sz w:val="22"/>
          <w:szCs w:val="22"/>
        </w:rPr>
        <w:t>Geitlerinema</w:t>
      </w:r>
      <w:r w:rsidR="00C72CBB">
        <w:rPr>
          <w:rFonts w:ascii="Arial" w:hAnsi="Arial" w:cs="Arial"/>
          <w:color w:val="auto"/>
          <w:sz w:val="22"/>
          <w:szCs w:val="22"/>
        </w:rPr>
        <w:t xml:space="preserve"> e </w:t>
      </w:r>
      <w:r w:rsidR="00C72CBB" w:rsidRPr="00F54A38">
        <w:rPr>
          <w:rFonts w:ascii="Arial" w:hAnsi="Arial" w:cs="Arial"/>
          <w:i/>
          <w:color w:val="auto"/>
          <w:sz w:val="22"/>
          <w:szCs w:val="22"/>
        </w:rPr>
        <w:t>Planktothrix</w:t>
      </w:r>
      <w:r w:rsidR="00344A53">
        <w:rPr>
          <w:rFonts w:ascii="Arial" w:hAnsi="Arial" w:cs="Arial"/>
          <w:color w:val="auto"/>
          <w:sz w:val="22"/>
          <w:szCs w:val="22"/>
        </w:rPr>
        <w:t>. Foi</w:t>
      </w:r>
      <w:r w:rsidR="00472C8C">
        <w:rPr>
          <w:rFonts w:ascii="Arial" w:hAnsi="Arial" w:cs="Arial"/>
          <w:color w:val="auto"/>
          <w:sz w:val="22"/>
          <w:szCs w:val="22"/>
        </w:rPr>
        <w:t xml:space="preserve"> desenvolvido em um reservatório eutrófico localizado na região Metropolitana de Recife</w:t>
      </w:r>
      <w:r w:rsidR="008C476E">
        <w:rPr>
          <w:rFonts w:ascii="Arial" w:hAnsi="Arial" w:cs="Arial"/>
          <w:color w:val="auto"/>
          <w:sz w:val="22"/>
          <w:szCs w:val="22"/>
        </w:rPr>
        <w:t xml:space="preserve"> (Pernambuco-Brasil)</w:t>
      </w:r>
      <w:r w:rsidR="00344A53">
        <w:rPr>
          <w:rFonts w:ascii="Arial" w:hAnsi="Arial" w:cs="Arial"/>
          <w:color w:val="auto"/>
          <w:sz w:val="22"/>
          <w:szCs w:val="22"/>
        </w:rPr>
        <w:t xml:space="preserve"> no período de </w:t>
      </w:r>
      <w:r w:rsidR="00863A0C">
        <w:rPr>
          <w:rFonts w:ascii="Arial" w:hAnsi="Arial" w:cs="Arial"/>
          <w:color w:val="auto"/>
          <w:sz w:val="22"/>
          <w:szCs w:val="22"/>
        </w:rPr>
        <w:t>Julho</w:t>
      </w:r>
      <w:r w:rsidR="00F0610C">
        <w:rPr>
          <w:rFonts w:ascii="Arial" w:hAnsi="Arial" w:cs="Arial"/>
          <w:color w:val="auto"/>
          <w:sz w:val="22"/>
          <w:szCs w:val="22"/>
        </w:rPr>
        <w:t xml:space="preserve"> </w:t>
      </w:r>
      <w:r w:rsidR="00863A0C">
        <w:rPr>
          <w:rFonts w:ascii="Arial" w:hAnsi="Arial" w:cs="Arial"/>
          <w:color w:val="auto"/>
          <w:sz w:val="22"/>
          <w:szCs w:val="22"/>
        </w:rPr>
        <w:t>à</w:t>
      </w:r>
      <w:r w:rsidR="00F0610C">
        <w:rPr>
          <w:rFonts w:ascii="Arial" w:hAnsi="Arial" w:cs="Arial"/>
          <w:color w:val="auto"/>
          <w:sz w:val="22"/>
          <w:szCs w:val="22"/>
        </w:rPr>
        <w:t xml:space="preserve"> </w:t>
      </w:r>
      <w:r w:rsidR="00863A0C">
        <w:rPr>
          <w:rFonts w:ascii="Arial" w:hAnsi="Arial" w:cs="Arial"/>
          <w:color w:val="auto"/>
          <w:sz w:val="22"/>
          <w:szCs w:val="22"/>
        </w:rPr>
        <w:t>Fevereiro</w:t>
      </w:r>
      <w:r w:rsidR="00CE0D0A">
        <w:rPr>
          <w:rFonts w:ascii="Arial" w:hAnsi="Arial" w:cs="Arial"/>
          <w:color w:val="auto"/>
          <w:sz w:val="22"/>
          <w:szCs w:val="22"/>
        </w:rPr>
        <w:t>, sendo realizadas coletas mensalmente</w:t>
      </w:r>
      <w:r w:rsidR="006932CD">
        <w:rPr>
          <w:rFonts w:ascii="Arial" w:hAnsi="Arial" w:cs="Arial"/>
          <w:color w:val="auto"/>
          <w:sz w:val="22"/>
          <w:szCs w:val="22"/>
        </w:rPr>
        <w:t>, levando em consideração as variais abióticas e antrópicas</w:t>
      </w:r>
      <w:r>
        <w:rPr>
          <w:rFonts w:ascii="Arial" w:hAnsi="Arial" w:cs="Arial"/>
          <w:color w:val="auto"/>
          <w:sz w:val="22"/>
          <w:szCs w:val="22"/>
        </w:rPr>
        <w:t>, na qual foi escolhido dois pontos distantes</w:t>
      </w:r>
      <w:r w:rsidR="005168CC">
        <w:rPr>
          <w:rFonts w:ascii="Arial" w:hAnsi="Arial" w:cs="Arial"/>
          <w:color w:val="auto"/>
          <w:sz w:val="22"/>
          <w:szCs w:val="22"/>
        </w:rPr>
        <w:t xml:space="preserve"> um</w:t>
      </w:r>
      <w:r>
        <w:rPr>
          <w:rFonts w:ascii="Arial" w:hAnsi="Arial" w:cs="Arial"/>
          <w:color w:val="auto"/>
          <w:sz w:val="22"/>
          <w:szCs w:val="22"/>
        </w:rPr>
        <w:t xml:space="preserve"> do outros</w:t>
      </w:r>
      <w:r w:rsidR="005168CC">
        <w:rPr>
          <w:rFonts w:ascii="Arial" w:hAnsi="Arial" w:cs="Arial"/>
          <w:color w:val="auto"/>
          <w:sz w:val="22"/>
          <w:szCs w:val="22"/>
        </w:rPr>
        <w:t xml:space="preserve"> onde foram nomeados como Ponto 1 e 2</w:t>
      </w:r>
      <w:r w:rsidR="00344A53">
        <w:rPr>
          <w:rFonts w:ascii="Arial" w:hAnsi="Arial" w:cs="Arial"/>
          <w:color w:val="auto"/>
          <w:sz w:val="22"/>
          <w:szCs w:val="22"/>
        </w:rPr>
        <w:t>. Durante</w:t>
      </w:r>
      <w:r w:rsidR="00C72CBB">
        <w:rPr>
          <w:rFonts w:ascii="Arial" w:hAnsi="Arial" w:cs="Arial"/>
          <w:color w:val="auto"/>
          <w:sz w:val="22"/>
          <w:szCs w:val="22"/>
        </w:rPr>
        <w:t xml:space="preserve"> o período de monitoramento foi possível </w:t>
      </w:r>
      <w:r w:rsidR="002A776F">
        <w:rPr>
          <w:rFonts w:ascii="Arial" w:hAnsi="Arial" w:cs="Arial"/>
          <w:color w:val="auto"/>
          <w:sz w:val="22"/>
          <w:szCs w:val="22"/>
        </w:rPr>
        <w:t>observar que</w:t>
      </w:r>
      <w:r w:rsidR="00F0610C">
        <w:rPr>
          <w:rFonts w:ascii="Arial" w:hAnsi="Arial" w:cs="Arial"/>
          <w:color w:val="auto"/>
          <w:sz w:val="22"/>
          <w:szCs w:val="22"/>
        </w:rPr>
        <w:t xml:space="preserve"> </w:t>
      </w:r>
      <w:r w:rsidR="00672BF6" w:rsidRPr="00F54A38">
        <w:rPr>
          <w:rFonts w:ascii="Arial" w:hAnsi="Arial" w:cs="Arial"/>
          <w:i/>
          <w:color w:val="auto"/>
          <w:sz w:val="22"/>
          <w:szCs w:val="22"/>
        </w:rPr>
        <w:t>Planktothrix</w:t>
      </w:r>
      <w:r w:rsidR="00A5289E">
        <w:rPr>
          <w:rFonts w:ascii="Arial" w:hAnsi="Arial" w:cs="Arial"/>
          <w:i/>
          <w:color w:val="auto"/>
          <w:sz w:val="22"/>
          <w:szCs w:val="22"/>
        </w:rPr>
        <w:t xml:space="preserve">, </w:t>
      </w:r>
      <w:r w:rsidR="00A5289E">
        <w:rPr>
          <w:rFonts w:ascii="Arial" w:hAnsi="Arial" w:cs="Arial"/>
          <w:iCs/>
          <w:color w:val="auto"/>
          <w:sz w:val="22"/>
          <w:szCs w:val="22"/>
        </w:rPr>
        <w:t>e</w:t>
      </w:r>
      <w:r w:rsidR="00672BF6">
        <w:rPr>
          <w:rFonts w:ascii="Arial" w:hAnsi="Arial" w:cs="Arial"/>
          <w:color w:val="auto"/>
          <w:sz w:val="22"/>
          <w:szCs w:val="22"/>
        </w:rPr>
        <w:t>m períodos de sombreamento</w:t>
      </w:r>
      <w:r w:rsidR="00A5289E">
        <w:rPr>
          <w:rFonts w:ascii="Arial" w:hAnsi="Arial" w:cs="Arial"/>
          <w:color w:val="auto"/>
          <w:sz w:val="22"/>
          <w:szCs w:val="22"/>
        </w:rPr>
        <w:t>, apresentou maiores valores de densidade</w:t>
      </w:r>
      <w:r w:rsidR="00672BF6">
        <w:rPr>
          <w:rFonts w:ascii="Arial" w:hAnsi="Arial" w:cs="Arial"/>
          <w:color w:val="auto"/>
          <w:sz w:val="22"/>
          <w:szCs w:val="22"/>
        </w:rPr>
        <w:t>, e</w:t>
      </w:r>
      <w:r w:rsidR="00A5289E">
        <w:rPr>
          <w:rFonts w:ascii="Arial" w:hAnsi="Arial" w:cs="Arial"/>
          <w:color w:val="auto"/>
          <w:sz w:val="22"/>
          <w:szCs w:val="22"/>
        </w:rPr>
        <w:t>nquanto</w:t>
      </w:r>
      <w:r w:rsidR="00F0610C">
        <w:rPr>
          <w:rFonts w:ascii="Arial" w:hAnsi="Arial" w:cs="Arial"/>
          <w:color w:val="auto"/>
          <w:sz w:val="22"/>
          <w:szCs w:val="22"/>
        </w:rPr>
        <w:t xml:space="preserve"> </w:t>
      </w:r>
      <w:r w:rsidR="00A5289E">
        <w:rPr>
          <w:rFonts w:ascii="Arial" w:hAnsi="Arial" w:cs="Arial"/>
          <w:i/>
          <w:color w:val="auto"/>
          <w:sz w:val="22"/>
          <w:szCs w:val="22"/>
        </w:rPr>
        <w:t>Geitlerinema</w:t>
      </w:r>
      <w:r w:rsidR="00F0610C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345797">
        <w:rPr>
          <w:rFonts w:ascii="Arial" w:hAnsi="Arial" w:cs="Arial"/>
          <w:color w:val="auto"/>
          <w:sz w:val="22"/>
          <w:szCs w:val="22"/>
        </w:rPr>
        <w:t>predominou em períodos mais secos</w:t>
      </w:r>
      <w:r w:rsidR="006932CD">
        <w:rPr>
          <w:rFonts w:ascii="Arial" w:hAnsi="Arial" w:cs="Arial"/>
          <w:color w:val="auto"/>
          <w:sz w:val="22"/>
          <w:szCs w:val="22"/>
        </w:rPr>
        <w:t xml:space="preserve"> e com maior luminosidade</w:t>
      </w:r>
      <w:r w:rsidR="00C72CBB">
        <w:rPr>
          <w:rFonts w:ascii="Arial" w:hAnsi="Arial" w:cs="Arial"/>
          <w:color w:val="auto"/>
          <w:sz w:val="22"/>
          <w:szCs w:val="22"/>
        </w:rPr>
        <w:t>.</w:t>
      </w:r>
    </w:p>
    <w:p w:rsidR="00091CDD" w:rsidRDefault="007C02E9" w:rsidP="00C6368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3680">
        <w:rPr>
          <w:rFonts w:ascii="Arial" w:hAnsi="Arial" w:cs="Arial"/>
          <w:b/>
          <w:sz w:val="22"/>
          <w:szCs w:val="22"/>
        </w:rPr>
        <w:t xml:space="preserve">Palavras-chave: </w:t>
      </w:r>
    </w:p>
    <w:p w:rsidR="007C02E9" w:rsidRPr="00C63680" w:rsidRDefault="0035249B" w:rsidP="00C636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Ecologia; Floração; </w:t>
      </w:r>
      <w:r w:rsidR="00F54A38">
        <w:rPr>
          <w:rFonts w:ascii="Arial" w:hAnsi="Arial" w:cs="Arial"/>
          <w:sz w:val="22"/>
          <w:szCs w:val="22"/>
        </w:rPr>
        <w:t>Ci</w:t>
      </w:r>
      <w:r>
        <w:rPr>
          <w:rFonts w:ascii="Arial" w:hAnsi="Arial" w:cs="Arial"/>
          <w:sz w:val="22"/>
          <w:szCs w:val="22"/>
        </w:rPr>
        <w:t>anobacterias</w:t>
      </w:r>
      <w:r w:rsidR="00F54A38">
        <w:rPr>
          <w:rFonts w:ascii="Arial" w:hAnsi="Arial" w:cs="Arial"/>
          <w:sz w:val="22"/>
          <w:szCs w:val="22"/>
        </w:rPr>
        <w:t>; Ecology ; Bloom; Cyanobacterias.</w:t>
      </w:r>
    </w:p>
    <w:p w:rsidR="00D5577B" w:rsidRDefault="00D5577B" w:rsidP="00C63680">
      <w:pPr>
        <w:pStyle w:val="TtuloSubSeoArtigoArial"/>
        <w:spacing w:before="0" w:after="0" w:line="360" w:lineRule="auto"/>
        <w:jc w:val="both"/>
        <w:rPr>
          <w:sz w:val="22"/>
          <w:szCs w:val="22"/>
        </w:rPr>
      </w:pPr>
    </w:p>
    <w:p w:rsidR="00091CDD" w:rsidRDefault="004B52DE" w:rsidP="00C63680">
      <w:pPr>
        <w:pStyle w:val="TtuloSubSeoArtigoArial"/>
        <w:spacing w:before="0" w:after="0" w:line="36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Introdução</w:t>
      </w:r>
    </w:p>
    <w:p w:rsidR="00C00AE3" w:rsidRDefault="003508E4" w:rsidP="00C63680">
      <w:pPr>
        <w:pStyle w:val="TtuloSubSeoArtigoArial"/>
        <w:spacing w:before="0"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As </w:t>
      </w:r>
      <w:r w:rsidR="009628AC">
        <w:rPr>
          <w:b w:val="0"/>
          <w:sz w:val="22"/>
          <w:szCs w:val="22"/>
        </w:rPr>
        <w:t>Cianobactérias</w:t>
      </w:r>
      <w:r>
        <w:rPr>
          <w:b w:val="0"/>
          <w:sz w:val="22"/>
          <w:szCs w:val="22"/>
        </w:rPr>
        <w:t xml:space="preserve"> são </w:t>
      </w:r>
      <w:r w:rsidR="00B141BE">
        <w:rPr>
          <w:b w:val="0"/>
          <w:sz w:val="22"/>
          <w:szCs w:val="22"/>
        </w:rPr>
        <w:t>caracterizadas</w:t>
      </w:r>
      <w:r w:rsidR="00361F29">
        <w:rPr>
          <w:b w:val="0"/>
          <w:sz w:val="22"/>
          <w:szCs w:val="22"/>
        </w:rPr>
        <w:t xml:space="preserve"> por serem</w:t>
      </w:r>
      <w:r w:rsidR="009628AC">
        <w:rPr>
          <w:b w:val="0"/>
          <w:sz w:val="22"/>
          <w:szCs w:val="22"/>
        </w:rPr>
        <w:t xml:space="preserve"> um grupo de organismosautótrofo</w:t>
      </w:r>
      <w:r w:rsidR="00F53B52">
        <w:rPr>
          <w:b w:val="0"/>
          <w:sz w:val="22"/>
          <w:szCs w:val="22"/>
        </w:rPr>
        <w:t>s, podendo</w:t>
      </w:r>
      <w:r w:rsidR="00C00AE3">
        <w:rPr>
          <w:b w:val="0"/>
          <w:sz w:val="22"/>
          <w:szCs w:val="22"/>
        </w:rPr>
        <w:t xml:space="preserve"> ser encontradas tanto em meio aquático como terrestre (l</w:t>
      </w:r>
      <w:r w:rsidR="00F53B52">
        <w:rPr>
          <w:b w:val="0"/>
          <w:sz w:val="22"/>
          <w:szCs w:val="22"/>
        </w:rPr>
        <w:t>í</w:t>
      </w:r>
      <w:r w:rsidR="00C00AE3">
        <w:rPr>
          <w:b w:val="0"/>
          <w:sz w:val="22"/>
          <w:szCs w:val="22"/>
        </w:rPr>
        <w:t>ques</w:t>
      </w:r>
      <w:r w:rsidR="00C00AE3" w:rsidRPr="00492594">
        <w:rPr>
          <w:b w:val="0"/>
          <w:bCs/>
          <w:sz w:val="22"/>
          <w:szCs w:val="22"/>
        </w:rPr>
        <w:t>)</w:t>
      </w:r>
      <w:r w:rsidR="00C00AE3">
        <w:rPr>
          <w:b w:val="0"/>
          <w:bCs/>
          <w:sz w:val="22"/>
          <w:szCs w:val="22"/>
        </w:rPr>
        <w:t xml:space="preserve">. </w:t>
      </w:r>
      <w:r w:rsidR="00D75943">
        <w:rPr>
          <w:b w:val="0"/>
          <w:sz w:val="22"/>
          <w:szCs w:val="22"/>
        </w:rPr>
        <w:t>Em conjunto com clorofíceas, diatomáceas e euglenoficeas, são seres fitoplanctônicos, compondo a base da cadeia alimentar em seus ecossistemas</w:t>
      </w:r>
      <w:r w:rsidR="00551317">
        <w:rPr>
          <w:b w:val="0"/>
          <w:bCs/>
          <w:sz w:val="22"/>
          <w:szCs w:val="22"/>
        </w:rPr>
        <w:t>(MOREIRA et al 2014)</w:t>
      </w:r>
      <w:r w:rsidR="00361F29">
        <w:rPr>
          <w:b w:val="0"/>
          <w:sz w:val="22"/>
          <w:szCs w:val="22"/>
        </w:rPr>
        <w:t>.</w:t>
      </w:r>
      <w:r w:rsidR="00C00AE3">
        <w:rPr>
          <w:b w:val="0"/>
          <w:sz w:val="22"/>
          <w:szCs w:val="22"/>
        </w:rPr>
        <w:t>As variações do estado trófico do manancial podem ocasionar vários danos ao ecossistema</w:t>
      </w:r>
      <w:r w:rsidR="00DC3EA0">
        <w:rPr>
          <w:b w:val="0"/>
          <w:sz w:val="22"/>
          <w:szCs w:val="22"/>
        </w:rPr>
        <w:t>,</w:t>
      </w:r>
      <w:r w:rsidR="00C00AE3">
        <w:rPr>
          <w:b w:val="0"/>
          <w:sz w:val="22"/>
          <w:szCs w:val="22"/>
        </w:rPr>
        <w:t xml:space="preserve"> principalmente </w:t>
      </w:r>
      <w:r w:rsidR="00C57C5E">
        <w:rPr>
          <w:b w:val="0"/>
          <w:sz w:val="22"/>
          <w:szCs w:val="22"/>
        </w:rPr>
        <w:t>em resposta à</w:t>
      </w:r>
      <w:r w:rsidR="00C00AE3">
        <w:rPr>
          <w:b w:val="0"/>
          <w:sz w:val="22"/>
          <w:szCs w:val="22"/>
        </w:rPr>
        <w:t xml:space="preserve"> eutrofização,</w:t>
      </w:r>
      <w:r w:rsidR="00C57C5E">
        <w:rPr>
          <w:b w:val="0"/>
          <w:sz w:val="22"/>
          <w:szCs w:val="22"/>
        </w:rPr>
        <w:t xml:space="preserve"> conduzindo a alterações limnol</w:t>
      </w:r>
      <w:r w:rsidR="00D2761C">
        <w:rPr>
          <w:b w:val="0"/>
          <w:sz w:val="22"/>
          <w:szCs w:val="22"/>
        </w:rPr>
        <w:t>ó</w:t>
      </w:r>
      <w:r w:rsidR="00C57C5E">
        <w:rPr>
          <w:b w:val="0"/>
          <w:sz w:val="22"/>
          <w:szCs w:val="22"/>
        </w:rPr>
        <w:t xml:space="preserve">gicas, </w:t>
      </w:r>
      <w:r w:rsidR="00D2761C">
        <w:rPr>
          <w:b w:val="0"/>
          <w:sz w:val="22"/>
          <w:szCs w:val="22"/>
        </w:rPr>
        <w:t>com possível reflexo sobre a densidade de espécies fitoplanctônicas</w:t>
      </w:r>
      <w:r w:rsidR="00C00AE3">
        <w:rPr>
          <w:b w:val="0"/>
          <w:sz w:val="22"/>
          <w:szCs w:val="22"/>
        </w:rPr>
        <w:t>(CRUZ et al. 2</w:t>
      </w:r>
      <w:r w:rsidR="00C00AE3" w:rsidRPr="00492594">
        <w:rPr>
          <w:b w:val="0"/>
          <w:bCs/>
          <w:sz w:val="22"/>
          <w:szCs w:val="22"/>
        </w:rPr>
        <w:t>0</w:t>
      </w:r>
      <w:r w:rsidR="00C00AE3">
        <w:rPr>
          <w:b w:val="0"/>
          <w:bCs/>
          <w:sz w:val="22"/>
          <w:szCs w:val="22"/>
        </w:rPr>
        <w:t>17</w:t>
      </w:r>
      <w:r w:rsidR="00C00AE3">
        <w:rPr>
          <w:b w:val="0"/>
          <w:sz w:val="22"/>
          <w:szCs w:val="22"/>
        </w:rPr>
        <w:t>).</w:t>
      </w:r>
    </w:p>
    <w:p w:rsidR="00087987" w:rsidRDefault="00272B1B" w:rsidP="00C63680">
      <w:pPr>
        <w:pStyle w:val="TtuloSubSeoArtigoArial"/>
        <w:spacing w:before="0" w:after="0" w:line="360" w:lineRule="auto"/>
        <w:jc w:val="both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Do ponto de vista morfológico, as cianobactérias podem ser filamentosas (</w:t>
      </w:r>
      <w:r w:rsidR="001C56BF">
        <w:rPr>
          <w:b w:val="0"/>
          <w:i/>
          <w:iCs/>
          <w:sz w:val="22"/>
          <w:szCs w:val="22"/>
        </w:rPr>
        <w:t xml:space="preserve">Geitlerinema, Planktothrix) </w:t>
      </w:r>
      <w:r w:rsidR="001C56BF">
        <w:rPr>
          <w:b w:val="0"/>
          <w:sz w:val="22"/>
          <w:szCs w:val="22"/>
        </w:rPr>
        <w:t>ou coloniais (</w:t>
      </w:r>
      <w:r w:rsidR="001C56BF">
        <w:rPr>
          <w:b w:val="0"/>
          <w:i/>
          <w:iCs/>
          <w:sz w:val="22"/>
          <w:szCs w:val="22"/>
        </w:rPr>
        <w:t>Microcystis, Merismopedia</w:t>
      </w:r>
      <w:r w:rsidR="007A6339">
        <w:rPr>
          <w:b w:val="0"/>
          <w:i/>
          <w:iCs/>
          <w:sz w:val="22"/>
          <w:szCs w:val="22"/>
        </w:rPr>
        <w:t>)</w:t>
      </w:r>
      <w:r w:rsidR="007A6339">
        <w:rPr>
          <w:b w:val="0"/>
          <w:sz w:val="22"/>
          <w:szCs w:val="22"/>
        </w:rPr>
        <w:t>. Segundo</w:t>
      </w:r>
      <w:r w:rsidR="00F0610C">
        <w:rPr>
          <w:b w:val="0"/>
          <w:sz w:val="22"/>
          <w:szCs w:val="22"/>
        </w:rPr>
        <w:t xml:space="preserve"> </w:t>
      </w:r>
      <w:r w:rsidR="00087987">
        <w:rPr>
          <w:b w:val="0"/>
          <w:sz w:val="22"/>
          <w:szCs w:val="22"/>
        </w:rPr>
        <w:t>Pancrace (2</w:t>
      </w:r>
      <w:r w:rsidR="00087987" w:rsidRPr="00492594">
        <w:rPr>
          <w:b w:val="0"/>
          <w:bCs/>
          <w:sz w:val="22"/>
          <w:szCs w:val="22"/>
        </w:rPr>
        <w:t>0</w:t>
      </w:r>
      <w:r w:rsidR="00087987">
        <w:rPr>
          <w:b w:val="0"/>
          <w:bCs/>
          <w:sz w:val="22"/>
          <w:szCs w:val="22"/>
        </w:rPr>
        <w:t>17</w:t>
      </w:r>
      <w:r w:rsidR="00B141BE">
        <w:rPr>
          <w:b w:val="0"/>
          <w:bCs/>
          <w:sz w:val="22"/>
          <w:szCs w:val="22"/>
        </w:rPr>
        <w:t>)</w:t>
      </w:r>
      <w:r w:rsidR="000F54DB">
        <w:rPr>
          <w:b w:val="0"/>
          <w:bCs/>
          <w:sz w:val="22"/>
          <w:szCs w:val="22"/>
        </w:rPr>
        <w:t>,</w:t>
      </w:r>
      <w:r w:rsidR="00087987">
        <w:rPr>
          <w:b w:val="0"/>
          <w:bCs/>
          <w:sz w:val="22"/>
          <w:szCs w:val="22"/>
        </w:rPr>
        <w:t xml:space="preserve"> as </w:t>
      </w:r>
      <w:r w:rsidR="000F54DB">
        <w:rPr>
          <w:b w:val="0"/>
          <w:bCs/>
          <w:sz w:val="22"/>
          <w:szCs w:val="22"/>
        </w:rPr>
        <w:lastRenderedPageBreak/>
        <w:t>cianobactérias</w:t>
      </w:r>
      <w:r w:rsidR="00F0610C">
        <w:rPr>
          <w:b w:val="0"/>
          <w:bCs/>
          <w:sz w:val="22"/>
          <w:szCs w:val="22"/>
        </w:rPr>
        <w:t xml:space="preserve"> </w:t>
      </w:r>
      <w:r w:rsidR="00B141BE">
        <w:rPr>
          <w:b w:val="0"/>
          <w:bCs/>
          <w:sz w:val="22"/>
          <w:szCs w:val="22"/>
        </w:rPr>
        <w:t>filamentosas, manifest</w:t>
      </w:r>
      <w:r w:rsidR="00087987">
        <w:rPr>
          <w:b w:val="0"/>
          <w:bCs/>
          <w:sz w:val="22"/>
          <w:szCs w:val="22"/>
        </w:rPr>
        <w:t>am</w:t>
      </w:r>
      <w:r w:rsidR="00F0610C">
        <w:rPr>
          <w:b w:val="0"/>
          <w:bCs/>
          <w:sz w:val="22"/>
          <w:szCs w:val="22"/>
        </w:rPr>
        <w:t xml:space="preserve"> </w:t>
      </w:r>
      <w:r w:rsidR="007A6339">
        <w:rPr>
          <w:b w:val="0"/>
          <w:bCs/>
          <w:sz w:val="22"/>
          <w:szCs w:val="22"/>
        </w:rPr>
        <w:t>diversas capacidades fisiológicas</w:t>
      </w:r>
      <w:r w:rsidR="00087987">
        <w:rPr>
          <w:b w:val="0"/>
          <w:bCs/>
          <w:sz w:val="22"/>
          <w:szCs w:val="22"/>
        </w:rPr>
        <w:t xml:space="preserve"> como a tolerância ao sal e estratégias ecológicas para se adequa em diversos nichos.</w:t>
      </w:r>
    </w:p>
    <w:p w:rsidR="000F54DB" w:rsidRPr="00306C4D" w:rsidRDefault="00863A0C" w:rsidP="00C63680">
      <w:pPr>
        <w:pStyle w:val="TtuloSubSeoArtigoArial"/>
        <w:spacing w:before="0" w:after="0" w:line="360" w:lineRule="auto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Esse estudo teve como objetivo analisa e monitora o crescimento e as alternâncias de </w:t>
      </w:r>
      <w:r w:rsidR="00390B9A">
        <w:rPr>
          <w:b w:val="0"/>
          <w:bCs/>
          <w:sz w:val="22"/>
          <w:szCs w:val="22"/>
        </w:rPr>
        <w:t xml:space="preserve">sua abundancia e </w:t>
      </w:r>
      <w:r w:rsidR="00F0610C">
        <w:rPr>
          <w:b w:val="0"/>
          <w:bCs/>
          <w:sz w:val="22"/>
          <w:szCs w:val="22"/>
        </w:rPr>
        <w:t>florações</w:t>
      </w:r>
      <w:r>
        <w:rPr>
          <w:b w:val="0"/>
          <w:bCs/>
          <w:sz w:val="22"/>
          <w:szCs w:val="22"/>
        </w:rPr>
        <w:t xml:space="preserve"> entre as populações de </w:t>
      </w:r>
      <w:r w:rsidRPr="00863A0C">
        <w:rPr>
          <w:b w:val="0"/>
          <w:bCs/>
          <w:i/>
          <w:iCs/>
          <w:sz w:val="22"/>
          <w:szCs w:val="22"/>
        </w:rPr>
        <w:t>Geitlerinema</w:t>
      </w:r>
      <w:r>
        <w:rPr>
          <w:b w:val="0"/>
          <w:bCs/>
          <w:sz w:val="22"/>
          <w:szCs w:val="22"/>
        </w:rPr>
        <w:t xml:space="preserve"> e </w:t>
      </w:r>
      <w:r w:rsidRPr="00863A0C">
        <w:rPr>
          <w:b w:val="0"/>
          <w:bCs/>
          <w:i/>
          <w:iCs/>
          <w:sz w:val="22"/>
          <w:szCs w:val="22"/>
        </w:rPr>
        <w:t>Planktothrix</w:t>
      </w:r>
      <w:r>
        <w:rPr>
          <w:b w:val="0"/>
          <w:bCs/>
          <w:sz w:val="22"/>
          <w:szCs w:val="22"/>
        </w:rPr>
        <w:t xml:space="preserve"> no açude de Apipucos</w:t>
      </w:r>
      <w:r w:rsidR="007A6339">
        <w:rPr>
          <w:b w:val="0"/>
          <w:bCs/>
          <w:sz w:val="22"/>
          <w:szCs w:val="22"/>
        </w:rPr>
        <w:t xml:space="preserve"> levando em consideração as variáveis antrópicas e abioticas</w:t>
      </w:r>
      <w:r w:rsidR="00306C4D">
        <w:rPr>
          <w:b w:val="0"/>
          <w:bCs/>
          <w:sz w:val="22"/>
          <w:szCs w:val="22"/>
        </w:rPr>
        <w:t>.</w:t>
      </w:r>
    </w:p>
    <w:p w:rsidR="00167D9F" w:rsidRDefault="00167D9F" w:rsidP="00C63680">
      <w:pPr>
        <w:pStyle w:val="TtuloSubSeoArtigoArial"/>
        <w:spacing w:before="0" w:after="0" w:line="360" w:lineRule="auto"/>
        <w:jc w:val="both"/>
        <w:rPr>
          <w:b w:val="0"/>
          <w:sz w:val="22"/>
          <w:szCs w:val="22"/>
        </w:rPr>
      </w:pPr>
    </w:p>
    <w:p w:rsidR="00587E40" w:rsidRDefault="00587E40" w:rsidP="00C63680">
      <w:pPr>
        <w:pStyle w:val="TtuloSubSeoArtigoArial"/>
        <w:spacing w:before="0" w:after="0" w:line="360" w:lineRule="auto"/>
        <w:jc w:val="both"/>
        <w:rPr>
          <w:bCs/>
          <w:sz w:val="22"/>
          <w:szCs w:val="22"/>
        </w:rPr>
      </w:pPr>
      <w:r w:rsidRPr="00587E40">
        <w:rPr>
          <w:bCs/>
          <w:sz w:val="22"/>
          <w:szCs w:val="22"/>
        </w:rPr>
        <w:t>Material e Métodos</w:t>
      </w:r>
    </w:p>
    <w:p w:rsidR="00651D7C" w:rsidRDefault="007264A2" w:rsidP="0080580F">
      <w:pPr>
        <w:pStyle w:val="TtuloSubSeoArtigoArial"/>
        <w:spacing w:before="0" w:after="0" w:line="360" w:lineRule="auto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As amostras foram realizadas no reservatório de Apipucos, localizado na região metropolitana de Recife, considerado</w:t>
      </w:r>
      <w:r w:rsidR="0058758E">
        <w:rPr>
          <w:b w:val="0"/>
          <w:bCs/>
          <w:sz w:val="22"/>
          <w:szCs w:val="22"/>
        </w:rPr>
        <w:t xml:space="preserve"> uma área</w:t>
      </w:r>
      <w:r w:rsidR="003B5636">
        <w:rPr>
          <w:b w:val="0"/>
          <w:bCs/>
          <w:sz w:val="22"/>
          <w:szCs w:val="22"/>
        </w:rPr>
        <w:t xml:space="preserve"> de proteção ambiental de acordo com Lei</w:t>
      </w:r>
      <w:r w:rsidR="00354716">
        <w:rPr>
          <w:b w:val="0"/>
          <w:bCs/>
          <w:sz w:val="22"/>
          <w:szCs w:val="22"/>
        </w:rPr>
        <w:t xml:space="preserve">16.609/2000, do município de </w:t>
      </w:r>
      <w:r w:rsidR="00E95A27">
        <w:rPr>
          <w:b w:val="0"/>
          <w:bCs/>
          <w:sz w:val="22"/>
          <w:szCs w:val="22"/>
        </w:rPr>
        <w:t>Recife</w:t>
      </w:r>
      <w:r w:rsidR="00726C98">
        <w:rPr>
          <w:b w:val="0"/>
          <w:bCs/>
          <w:sz w:val="22"/>
          <w:szCs w:val="22"/>
        </w:rPr>
        <w:t xml:space="preserve">. </w:t>
      </w:r>
      <w:r w:rsidR="000F3AD3" w:rsidRPr="000F3AD3">
        <w:rPr>
          <w:b w:val="0"/>
          <w:bCs/>
          <w:sz w:val="22"/>
          <w:szCs w:val="22"/>
        </w:rPr>
        <w:t>As coletas foram realizadas mensalmente em dois pontos (P</w:t>
      </w:r>
      <w:r w:rsidR="00651D7C">
        <w:rPr>
          <w:b w:val="0"/>
          <w:bCs/>
          <w:sz w:val="22"/>
          <w:szCs w:val="22"/>
        </w:rPr>
        <w:t>.</w:t>
      </w:r>
      <w:r w:rsidR="000F3AD3" w:rsidRPr="000F3AD3">
        <w:rPr>
          <w:b w:val="0"/>
          <w:bCs/>
          <w:sz w:val="22"/>
          <w:szCs w:val="22"/>
        </w:rPr>
        <w:t xml:space="preserve">1 e </w:t>
      </w:r>
      <w:r w:rsidR="00651D7C">
        <w:rPr>
          <w:b w:val="0"/>
          <w:bCs/>
          <w:sz w:val="22"/>
          <w:szCs w:val="22"/>
        </w:rPr>
        <w:t>P.2</w:t>
      </w:r>
      <w:r w:rsidR="000F3AD3" w:rsidRPr="000F3AD3">
        <w:rPr>
          <w:b w:val="0"/>
          <w:bCs/>
          <w:sz w:val="22"/>
          <w:szCs w:val="22"/>
        </w:rPr>
        <w:t>)</w:t>
      </w:r>
      <w:r w:rsidR="00F338B1">
        <w:rPr>
          <w:b w:val="0"/>
          <w:bCs/>
          <w:sz w:val="22"/>
          <w:szCs w:val="22"/>
        </w:rPr>
        <w:t>,</w:t>
      </w:r>
      <w:r w:rsidR="000F3AD3" w:rsidRPr="000F3AD3">
        <w:rPr>
          <w:b w:val="0"/>
          <w:bCs/>
          <w:sz w:val="22"/>
          <w:szCs w:val="22"/>
        </w:rPr>
        <w:t xml:space="preserve"> na região litorânea do reservatório entre junho de 2018 e fevereiro de 2019, no período entre 12h e 13h.</w:t>
      </w:r>
    </w:p>
    <w:p w:rsidR="0080580F" w:rsidRPr="00651D7C" w:rsidRDefault="000F3AD3" w:rsidP="0080580F">
      <w:pPr>
        <w:pStyle w:val="TtuloSubSeoArtigoArial"/>
        <w:spacing w:before="0" w:after="0" w:line="360" w:lineRule="auto"/>
        <w:jc w:val="both"/>
        <w:rPr>
          <w:b w:val="0"/>
          <w:bCs/>
          <w:sz w:val="22"/>
          <w:szCs w:val="22"/>
        </w:rPr>
      </w:pPr>
      <w:r w:rsidRPr="000F3AD3">
        <w:rPr>
          <w:b w:val="0"/>
          <w:bCs/>
          <w:sz w:val="22"/>
          <w:szCs w:val="22"/>
        </w:rPr>
        <w:t>As amostras foram coletas em frascos de vidro tipo âmbar, e logo em seguida preservadas em formaldeído a 4% e refrigeradas à temperatura de 4° C. Para as análises qualitativas e quantitativas</w:t>
      </w:r>
      <w:r w:rsidR="00B141BE">
        <w:rPr>
          <w:b w:val="0"/>
          <w:bCs/>
          <w:sz w:val="22"/>
          <w:szCs w:val="22"/>
        </w:rPr>
        <w:t xml:space="preserve"> das populações</w:t>
      </w:r>
      <w:r w:rsidRPr="000F3AD3">
        <w:rPr>
          <w:b w:val="0"/>
          <w:bCs/>
          <w:sz w:val="22"/>
          <w:szCs w:val="22"/>
        </w:rPr>
        <w:t xml:space="preserve"> de cianobactérias, as amostras foram concentradase analisadas em microscópio invertido (aumento de 200x), utilizando câmaras de </w:t>
      </w:r>
      <w:r w:rsidRPr="000F3AD3">
        <w:rPr>
          <w:b w:val="0"/>
          <w:bCs/>
          <w:sz w:val="22"/>
          <w:szCs w:val="22"/>
          <w:lang w:val="pt-PT"/>
        </w:rPr>
        <w:t xml:space="preserve">Sedgewick-Rafter. </w:t>
      </w:r>
      <w:r w:rsidR="009D6B68">
        <w:rPr>
          <w:b w:val="0"/>
          <w:bCs/>
          <w:sz w:val="22"/>
          <w:szCs w:val="22"/>
          <w:lang w:val="pt-PT"/>
        </w:rPr>
        <w:t>As análises</w:t>
      </w:r>
      <w:r w:rsidRPr="000F3AD3">
        <w:rPr>
          <w:b w:val="0"/>
          <w:bCs/>
          <w:sz w:val="22"/>
          <w:szCs w:val="22"/>
          <w:lang w:val="pt-PT"/>
        </w:rPr>
        <w:t xml:space="preserve"> de pH, cor e turbidez foram realizados com auxílio de um potenciômetro (Hach</w:t>
      </w:r>
      <w:r w:rsidRPr="000F3AD3">
        <w:rPr>
          <w:b w:val="0"/>
          <w:bCs/>
          <w:sz w:val="22"/>
          <w:szCs w:val="22"/>
          <w:vertAlign w:val="superscript"/>
          <w:lang w:val="pt-PT"/>
        </w:rPr>
        <w:t>®</w:t>
      </w:r>
      <w:r w:rsidRPr="000F3AD3">
        <w:rPr>
          <w:b w:val="0"/>
          <w:bCs/>
          <w:sz w:val="22"/>
          <w:szCs w:val="22"/>
          <w:lang w:val="pt-PT"/>
        </w:rPr>
        <w:t>), colorímetro (Hach</w:t>
      </w:r>
      <w:r w:rsidRPr="000F3AD3">
        <w:rPr>
          <w:b w:val="0"/>
          <w:bCs/>
          <w:sz w:val="22"/>
          <w:szCs w:val="22"/>
          <w:vertAlign w:val="superscript"/>
          <w:lang w:val="pt-PT"/>
        </w:rPr>
        <w:t>®</w:t>
      </w:r>
      <w:r w:rsidRPr="000F3AD3">
        <w:rPr>
          <w:b w:val="0"/>
          <w:bCs/>
          <w:sz w:val="22"/>
          <w:szCs w:val="22"/>
          <w:lang w:val="pt-PT"/>
        </w:rPr>
        <w:t>) e tubidímetro (Hach</w:t>
      </w:r>
      <w:r w:rsidRPr="000F3AD3">
        <w:rPr>
          <w:b w:val="0"/>
          <w:bCs/>
          <w:sz w:val="22"/>
          <w:szCs w:val="22"/>
          <w:vertAlign w:val="superscript"/>
          <w:lang w:val="pt-PT"/>
        </w:rPr>
        <w:t>®</w:t>
      </w:r>
      <w:r w:rsidRPr="000F3AD3">
        <w:rPr>
          <w:b w:val="0"/>
          <w:bCs/>
          <w:sz w:val="22"/>
          <w:szCs w:val="22"/>
          <w:lang w:val="pt-PT"/>
        </w:rPr>
        <w:t>), respectivamente, de acordo com APHA (2012).</w:t>
      </w:r>
      <w:r w:rsidR="009D6B68">
        <w:rPr>
          <w:b w:val="0"/>
          <w:bCs/>
          <w:sz w:val="22"/>
          <w:szCs w:val="22"/>
          <w:lang w:val="pt-PT"/>
        </w:rPr>
        <w:t xml:space="preserve">Para identificação dos organismos, foi utilizada a chave dicotômica descrita por </w:t>
      </w:r>
      <w:r w:rsidR="00DD328B">
        <w:rPr>
          <w:b w:val="0"/>
          <w:bCs/>
          <w:sz w:val="22"/>
          <w:szCs w:val="22"/>
          <w:lang w:val="pt-PT"/>
        </w:rPr>
        <w:t xml:space="preserve">Sant’anna </w:t>
      </w:r>
      <w:r w:rsidR="00DD328B" w:rsidRPr="000F3AD3">
        <w:rPr>
          <w:b w:val="0"/>
          <w:bCs/>
          <w:sz w:val="22"/>
          <w:szCs w:val="22"/>
          <w:lang w:val="pt-PT"/>
        </w:rPr>
        <w:t>(2012).</w:t>
      </w:r>
    </w:p>
    <w:p w:rsidR="0080580F" w:rsidRPr="0080580F" w:rsidRDefault="0080580F" w:rsidP="0080580F">
      <w:pPr>
        <w:pStyle w:val="TtuloSubSeoArtigoArial"/>
        <w:spacing w:before="0" w:after="0" w:line="360" w:lineRule="auto"/>
        <w:jc w:val="both"/>
        <w:rPr>
          <w:b w:val="0"/>
          <w:bCs/>
          <w:sz w:val="22"/>
          <w:szCs w:val="22"/>
          <w:lang w:val="pt-PT"/>
        </w:rPr>
      </w:pPr>
    </w:p>
    <w:p w:rsidR="00C00AE3" w:rsidRPr="00E3087E" w:rsidRDefault="00587E40" w:rsidP="00C63680">
      <w:pPr>
        <w:pStyle w:val="TtuloSubSeoArtigoArial"/>
        <w:spacing w:before="0" w:after="0" w:line="360" w:lineRule="auto"/>
        <w:jc w:val="both"/>
        <w:rPr>
          <w:bCs/>
          <w:sz w:val="22"/>
          <w:szCs w:val="22"/>
        </w:rPr>
      </w:pPr>
      <w:r w:rsidRPr="00587E40">
        <w:rPr>
          <w:bCs/>
          <w:sz w:val="22"/>
          <w:szCs w:val="22"/>
        </w:rPr>
        <w:t>Resultado e Discussão</w:t>
      </w:r>
    </w:p>
    <w:p w:rsidR="00C41C0C" w:rsidRDefault="00C41C0C" w:rsidP="00E3087E">
      <w:pPr>
        <w:pStyle w:val="TtuloSubSeoArtigoArial"/>
        <w:spacing w:before="0" w:after="0" w:line="360" w:lineRule="auto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As a</w:t>
      </w:r>
      <w:r w:rsidR="00E3087E">
        <w:rPr>
          <w:b w:val="0"/>
          <w:bCs/>
          <w:sz w:val="22"/>
          <w:szCs w:val="22"/>
        </w:rPr>
        <w:t>mostras apresentaram valores neutro-alcalinos</w:t>
      </w:r>
      <w:r>
        <w:rPr>
          <w:b w:val="0"/>
          <w:bCs/>
          <w:sz w:val="22"/>
          <w:szCs w:val="22"/>
        </w:rPr>
        <w:t>com relação ao</w:t>
      </w:r>
      <w:r w:rsidR="00E3087E">
        <w:rPr>
          <w:b w:val="0"/>
          <w:bCs/>
          <w:sz w:val="22"/>
          <w:szCs w:val="22"/>
        </w:rPr>
        <w:t xml:space="preserve"> pH,</w:t>
      </w:r>
      <w:r>
        <w:rPr>
          <w:b w:val="0"/>
          <w:bCs/>
          <w:sz w:val="22"/>
          <w:szCs w:val="22"/>
        </w:rPr>
        <w:t xml:space="preserve"> com  variação de  7,18 a 8,. Com relação à</w:t>
      </w:r>
      <w:r w:rsidR="00E3087E">
        <w:rPr>
          <w:b w:val="0"/>
          <w:bCs/>
          <w:sz w:val="22"/>
          <w:szCs w:val="22"/>
        </w:rPr>
        <w:t xml:space="preserve"> cor e turbidez, o ponto 2 apresentou maiores valores para estas variáveis, apresentando médias de 369uC e 45 uT, respectivamente, enquanto em P1, os resultados foram 119 uC e 15 uT para cor e turbidez respectivamente. </w:t>
      </w:r>
    </w:p>
    <w:p w:rsidR="00F54A38" w:rsidRDefault="00C41C0C" w:rsidP="00F54A38">
      <w:pPr>
        <w:pStyle w:val="TtuloSubSeoArtigoArial"/>
        <w:keepNext/>
        <w:spacing w:before="0" w:after="0" w:line="360" w:lineRule="auto"/>
        <w:jc w:val="center"/>
      </w:pPr>
      <w:r w:rsidRPr="00C41C0C">
        <w:rPr>
          <w:noProof/>
          <w:szCs w:val="22"/>
          <w:lang w:eastAsia="pt-BR"/>
        </w:rPr>
        <w:drawing>
          <wp:inline distT="0" distB="0" distL="0" distR="0">
            <wp:extent cx="4086225" cy="1476375"/>
            <wp:effectExtent l="19050" t="0" r="0" b="0"/>
            <wp:docPr id="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859" cy="147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C0C" w:rsidRPr="00262CE1" w:rsidRDefault="00262CE1" w:rsidP="00F54A38">
      <w:pPr>
        <w:pStyle w:val="Legenda"/>
        <w:jc w:val="center"/>
        <w:rPr>
          <w:rFonts w:ascii="Arial" w:hAnsi="Arial" w:cs="Arial"/>
          <w:b w:val="0"/>
          <w:color w:val="auto"/>
          <w:sz w:val="24"/>
          <w:szCs w:val="22"/>
        </w:rPr>
      </w:pPr>
      <w:r w:rsidRPr="00262CE1">
        <w:rPr>
          <w:rFonts w:ascii="Arial" w:hAnsi="Arial" w:cs="Arial"/>
          <w:color w:val="auto"/>
          <w:sz w:val="20"/>
        </w:rPr>
        <w:t>Gráfico 1-Gráfico</w:t>
      </w:r>
      <w:r w:rsidR="00F54A38" w:rsidRPr="00262CE1">
        <w:rPr>
          <w:rFonts w:ascii="Arial" w:hAnsi="Arial" w:cs="Arial"/>
          <w:color w:val="auto"/>
          <w:sz w:val="20"/>
        </w:rPr>
        <w:t xml:space="preserve"> do Ponto 1</w:t>
      </w:r>
    </w:p>
    <w:p w:rsidR="000C16F6" w:rsidRPr="000C16F6" w:rsidRDefault="000C16F6" w:rsidP="000C16F6">
      <w:pPr>
        <w:pStyle w:val="TtuloSubSeoArtigoArial"/>
        <w:spacing w:before="0" w:after="0" w:line="360" w:lineRule="auto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Em P.1</w:t>
      </w:r>
      <w:r w:rsidR="00262CE1">
        <w:rPr>
          <w:b w:val="0"/>
          <w:bCs/>
          <w:sz w:val="22"/>
          <w:szCs w:val="22"/>
        </w:rPr>
        <w:t xml:space="preserve"> (Gráfico 1)</w:t>
      </w:r>
      <w:r>
        <w:rPr>
          <w:b w:val="0"/>
          <w:bCs/>
          <w:sz w:val="22"/>
          <w:szCs w:val="22"/>
        </w:rPr>
        <w:t xml:space="preserve"> houve uma maior </w:t>
      </w:r>
      <w:r w:rsidR="002446FF">
        <w:rPr>
          <w:b w:val="0"/>
          <w:bCs/>
          <w:sz w:val="22"/>
          <w:szCs w:val="22"/>
        </w:rPr>
        <w:t>Constância</w:t>
      </w:r>
      <w:r>
        <w:rPr>
          <w:b w:val="0"/>
          <w:bCs/>
          <w:sz w:val="22"/>
          <w:szCs w:val="22"/>
        </w:rPr>
        <w:t xml:space="preserve"> na população de </w:t>
      </w:r>
      <w:r w:rsidRPr="000C16F6">
        <w:rPr>
          <w:b w:val="0"/>
          <w:bCs/>
          <w:i/>
          <w:sz w:val="22"/>
          <w:szCs w:val="22"/>
        </w:rPr>
        <w:t>Geitlerinema</w:t>
      </w:r>
      <w:r>
        <w:rPr>
          <w:b w:val="0"/>
          <w:bCs/>
          <w:sz w:val="22"/>
          <w:szCs w:val="22"/>
        </w:rPr>
        <w:t xml:space="preserve">, no qual não mostra uma grande variação de sua densidade em relação ao tempo de monitoramento. Já </w:t>
      </w:r>
      <w:r w:rsidRPr="000C16F6">
        <w:rPr>
          <w:b w:val="0"/>
          <w:bCs/>
          <w:i/>
          <w:sz w:val="22"/>
          <w:szCs w:val="22"/>
        </w:rPr>
        <w:t>Planktothrix</w:t>
      </w:r>
      <w:r>
        <w:rPr>
          <w:b w:val="0"/>
          <w:bCs/>
          <w:sz w:val="22"/>
          <w:szCs w:val="22"/>
        </w:rPr>
        <w:t xml:space="preserve"> houve uma variação significativa de sua densidade na qual aparece uma </w:t>
      </w:r>
      <w:r w:rsidR="002446FF">
        <w:rPr>
          <w:b w:val="0"/>
          <w:bCs/>
          <w:sz w:val="22"/>
          <w:szCs w:val="22"/>
        </w:rPr>
        <w:t>Constância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lastRenderedPageBreak/>
        <w:t>entre os meses de julho a agosto e entre agosto e setembro ocorre um declínio na sua população, na qual começa a subir entre os meses de setembro à dezembro onde inicia o declínio novamente.</w:t>
      </w:r>
    </w:p>
    <w:p w:rsidR="00C41C0C" w:rsidRDefault="00C41C0C" w:rsidP="00C41C0C">
      <w:pPr>
        <w:pStyle w:val="TtuloSubSeoArtigoArial"/>
        <w:spacing w:before="0" w:after="0" w:line="360" w:lineRule="auto"/>
        <w:jc w:val="center"/>
        <w:rPr>
          <w:b w:val="0"/>
          <w:sz w:val="22"/>
          <w:szCs w:val="22"/>
        </w:rPr>
      </w:pPr>
    </w:p>
    <w:p w:rsidR="00F54A38" w:rsidRDefault="00C41C0C" w:rsidP="00F54A38">
      <w:pPr>
        <w:pStyle w:val="TtuloSubSeoArtigoArial"/>
        <w:keepNext/>
        <w:spacing w:before="0" w:after="0" w:line="360" w:lineRule="auto"/>
        <w:jc w:val="center"/>
      </w:pPr>
      <w:r w:rsidRPr="00C41C0C">
        <w:rPr>
          <w:noProof/>
          <w:szCs w:val="22"/>
          <w:lang w:eastAsia="pt-BR"/>
        </w:rPr>
        <w:drawing>
          <wp:inline distT="0" distB="0" distL="0" distR="0">
            <wp:extent cx="4257675" cy="1628775"/>
            <wp:effectExtent l="19050" t="0" r="9525" b="0"/>
            <wp:docPr id="1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367" cy="16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C0C" w:rsidRPr="00262CE1" w:rsidRDefault="00262CE1" w:rsidP="00F54A38">
      <w:pPr>
        <w:pStyle w:val="Legenda"/>
        <w:jc w:val="center"/>
        <w:rPr>
          <w:rFonts w:ascii="Arial" w:hAnsi="Arial" w:cs="Arial"/>
          <w:b w:val="0"/>
          <w:color w:val="auto"/>
          <w:sz w:val="24"/>
          <w:szCs w:val="22"/>
        </w:rPr>
      </w:pPr>
      <w:r>
        <w:rPr>
          <w:rFonts w:ascii="Arial" w:hAnsi="Arial" w:cs="Arial"/>
          <w:color w:val="auto"/>
          <w:sz w:val="20"/>
        </w:rPr>
        <w:t>Gráfico</w:t>
      </w:r>
      <w:r w:rsidR="00F54A38" w:rsidRPr="00262CE1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 xml:space="preserve">2- </w:t>
      </w:r>
      <w:r w:rsidRPr="00262CE1">
        <w:rPr>
          <w:rFonts w:ascii="Arial" w:hAnsi="Arial" w:cs="Arial"/>
          <w:color w:val="auto"/>
          <w:sz w:val="20"/>
        </w:rPr>
        <w:t>Gráfico</w:t>
      </w:r>
      <w:r w:rsidR="00F54A38" w:rsidRPr="00262CE1">
        <w:rPr>
          <w:rFonts w:ascii="Arial" w:hAnsi="Arial" w:cs="Arial"/>
          <w:color w:val="auto"/>
          <w:sz w:val="20"/>
        </w:rPr>
        <w:t xml:space="preserve"> do Ponto 2</w:t>
      </w:r>
    </w:p>
    <w:p w:rsidR="000C16F6" w:rsidRDefault="000C16F6" w:rsidP="000C16F6">
      <w:pPr>
        <w:pStyle w:val="TtuloSubSeoArtigoArial"/>
        <w:spacing w:before="0" w:after="0" w:line="360" w:lineRule="auto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Em P.2</w:t>
      </w:r>
      <w:r w:rsidR="00262CE1">
        <w:rPr>
          <w:b w:val="0"/>
          <w:bCs/>
          <w:sz w:val="22"/>
          <w:szCs w:val="22"/>
        </w:rPr>
        <w:t xml:space="preserve"> (Gráfico 2)</w:t>
      </w:r>
      <w:r>
        <w:rPr>
          <w:b w:val="0"/>
          <w:bCs/>
          <w:sz w:val="22"/>
          <w:szCs w:val="22"/>
        </w:rPr>
        <w:t xml:space="preserve"> a densidade das populações de Geitlerinema e Planktothrix aparecem em equilíbrio onde </w:t>
      </w:r>
      <w:r>
        <w:rPr>
          <w:b w:val="0"/>
          <w:bCs/>
          <w:i/>
          <w:sz w:val="22"/>
          <w:szCs w:val="22"/>
        </w:rPr>
        <w:t>P</w:t>
      </w:r>
      <w:r w:rsidRPr="000C16F6">
        <w:rPr>
          <w:b w:val="0"/>
          <w:bCs/>
          <w:i/>
          <w:sz w:val="22"/>
          <w:szCs w:val="22"/>
        </w:rPr>
        <w:t>lanktothrix</w:t>
      </w:r>
      <w:r w:rsidR="00F0610C">
        <w:rPr>
          <w:b w:val="0"/>
          <w:bCs/>
          <w:i/>
          <w:sz w:val="22"/>
          <w:szCs w:val="22"/>
        </w:rPr>
        <w:t xml:space="preserve"> </w:t>
      </w:r>
      <w:r w:rsidR="00B141BE">
        <w:rPr>
          <w:b w:val="0"/>
          <w:bCs/>
          <w:sz w:val="22"/>
          <w:szCs w:val="22"/>
        </w:rPr>
        <w:t>apresenta</w:t>
      </w:r>
      <w:r>
        <w:rPr>
          <w:b w:val="0"/>
          <w:bCs/>
          <w:sz w:val="22"/>
          <w:szCs w:val="22"/>
        </w:rPr>
        <w:t xml:space="preserve"> pequenos picos em sua densidade no período de julho a outubro. A partir de setembro as populações aparecem em crescimento onde </w:t>
      </w:r>
      <w:r w:rsidRPr="000C16F6">
        <w:rPr>
          <w:b w:val="0"/>
          <w:bCs/>
          <w:i/>
          <w:sz w:val="22"/>
          <w:szCs w:val="22"/>
        </w:rPr>
        <w:t>Planktothrix</w:t>
      </w:r>
      <w:r>
        <w:rPr>
          <w:b w:val="0"/>
          <w:bCs/>
          <w:sz w:val="22"/>
          <w:szCs w:val="22"/>
        </w:rPr>
        <w:t xml:space="preserve"> apresente um crescimento mais acelerado no mês de outubro em relação a </w:t>
      </w:r>
      <w:r w:rsidRPr="000C16F6">
        <w:rPr>
          <w:b w:val="0"/>
          <w:bCs/>
          <w:i/>
          <w:sz w:val="22"/>
          <w:szCs w:val="22"/>
        </w:rPr>
        <w:t>Geitlerinema</w:t>
      </w:r>
      <w:r>
        <w:rPr>
          <w:b w:val="0"/>
          <w:bCs/>
          <w:sz w:val="22"/>
          <w:szCs w:val="22"/>
        </w:rPr>
        <w:t xml:space="preserve">, e logo em seguida apresenta um pequeno declínio ate novembro onde inicia um grande pico na sua densidade na qual sai de </w:t>
      </w:r>
      <w:r w:rsidRPr="000C16F6">
        <w:rPr>
          <w:b w:val="0"/>
          <w:bCs/>
          <w:sz w:val="22"/>
          <w:szCs w:val="22"/>
        </w:rPr>
        <w:t>123</w:t>
      </w:r>
      <w:r>
        <w:rPr>
          <w:b w:val="0"/>
          <w:bCs/>
          <w:sz w:val="22"/>
          <w:szCs w:val="22"/>
        </w:rPr>
        <w:t>.</w:t>
      </w:r>
      <w:r w:rsidRPr="000C16F6">
        <w:rPr>
          <w:b w:val="0"/>
          <w:bCs/>
          <w:sz w:val="22"/>
          <w:szCs w:val="22"/>
        </w:rPr>
        <w:t>115</w:t>
      </w:r>
      <w:r w:rsidR="00F0610C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Cel/ml para </w:t>
      </w:r>
      <w:r w:rsidRPr="000C16F6">
        <w:rPr>
          <w:b w:val="0"/>
          <w:bCs/>
          <w:sz w:val="22"/>
          <w:szCs w:val="22"/>
        </w:rPr>
        <w:t>743</w:t>
      </w:r>
      <w:r>
        <w:rPr>
          <w:b w:val="0"/>
          <w:bCs/>
          <w:sz w:val="22"/>
          <w:szCs w:val="22"/>
        </w:rPr>
        <w:t>.</w:t>
      </w:r>
      <w:r w:rsidRPr="000C16F6">
        <w:rPr>
          <w:b w:val="0"/>
          <w:bCs/>
          <w:sz w:val="22"/>
          <w:szCs w:val="22"/>
        </w:rPr>
        <w:t>819</w:t>
      </w:r>
      <w:r w:rsidR="00F0610C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Cel/ml. </w:t>
      </w:r>
      <w:r w:rsidRPr="00B141BE">
        <w:rPr>
          <w:b w:val="0"/>
          <w:bCs/>
          <w:i/>
          <w:sz w:val="22"/>
          <w:szCs w:val="22"/>
        </w:rPr>
        <w:t>Geitlerinema</w:t>
      </w:r>
      <w:r w:rsidR="00F0610C">
        <w:rPr>
          <w:b w:val="0"/>
          <w:bCs/>
          <w:i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apresenta um grande pico na sua densidade com inicio no mês de outubro </w:t>
      </w:r>
      <w:r w:rsidR="00B141BE">
        <w:rPr>
          <w:b w:val="0"/>
          <w:bCs/>
          <w:sz w:val="22"/>
          <w:szCs w:val="22"/>
        </w:rPr>
        <w:t>aonde</w:t>
      </w:r>
      <w:r>
        <w:rPr>
          <w:b w:val="0"/>
          <w:bCs/>
          <w:sz w:val="22"/>
          <w:szCs w:val="22"/>
        </w:rPr>
        <w:t xml:space="preserve"> vai ate o mês de novembro e inicia o declínio, essa variação vai de </w:t>
      </w:r>
      <w:r w:rsidRPr="000C16F6">
        <w:rPr>
          <w:b w:val="0"/>
          <w:bCs/>
          <w:sz w:val="22"/>
          <w:szCs w:val="22"/>
        </w:rPr>
        <w:t>65</w:t>
      </w:r>
      <w:r>
        <w:rPr>
          <w:b w:val="0"/>
          <w:bCs/>
          <w:sz w:val="22"/>
          <w:szCs w:val="22"/>
        </w:rPr>
        <w:t>.</w:t>
      </w:r>
      <w:r w:rsidRPr="000C16F6">
        <w:rPr>
          <w:b w:val="0"/>
          <w:bCs/>
          <w:sz w:val="22"/>
          <w:szCs w:val="22"/>
        </w:rPr>
        <w:t>954</w:t>
      </w:r>
      <w:r w:rsidR="00262CE1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Cel/ml para </w:t>
      </w:r>
      <w:r w:rsidRPr="000C16F6">
        <w:rPr>
          <w:b w:val="0"/>
          <w:bCs/>
          <w:sz w:val="22"/>
          <w:szCs w:val="22"/>
        </w:rPr>
        <w:t>743</w:t>
      </w:r>
      <w:r>
        <w:rPr>
          <w:b w:val="0"/>
          <w:bCs/>
          <w:sz w:val="22"/>
          <w:szCs w:val="22"/>
        </w:rPr>
        <w:t>.</w:t>
      </w:r>
      <w:r w:rsidRPr="000C16F6">
        <w:rPr>
          <w:b w:val="0"/>
          <w:bCs/>
          <w:sz w:val="22"/>
          <w:szCs w:val="22"/>
        </w:rPr>
        <w:t>819</w:t>
      </w:r>
      <w:r>
        <w:rPr>
          <w:b w:val="0"/>
          <w:bCs/>
          <w:sz w:val="22"/>
          <w:szCs w:val="22"/>
        </w:rPr>
        <w:t>Cel/ml.</w:t>
      </w:r>
    </w:p>
    <w:p w:rsidR="00672BF6" w:rsidRPr="00187E6D" w:rsidRDefault="002446FF" w:rsidP="00C63680">
      <w:pPr>
        <w:pStyle w:val="TtuloSubSeoArtigoArial"/>
        <w:spacing w:before="0" w:after="0" w:line="360" w:lineRule="auto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Segundo os dados apresentado por Moutra et al (2018) </w:t>
      </w:r>
      <w:r>
        <w:rPr>
          <w:b w:val="0"/>
          <w:bCs/>
          <w:i/>
          <w:iCs/>
          <w:sz w:val="22"/>
          <w:szCs w:val="22"/>
        </w:rPr>
        <w:t>Geitlerinema</w:t>
      </w:r>
      <w:r w:rsidR="00F0610C">
        <w:rPr>
          <w:b w:val="0"/>
          <w:bCs/>
          <w:i/>
          <w:i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e</w:t>
      </w:r>
      <w:r w:rsidR="00F0610C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>Planktothrix</w:t>
      </w:r>
      <w:r w:rsidR="00F0610C">
        <w:rPr>
          <w:b w:val="0"/>
          <w:bCs/>
          <w:i/>
          <w:iCs/>
          <w:sz w:val="22"/>
          <w:szCs w:val="22"/>
        </w:rPr>
        <w:t xml:space="preserve"> </w:t>
      </w:r>
      <w:r w:rsidRPr="002446FF">
        <w:rPr>
          <w:b w:val="0"/>
          <w:bCs/>
          <w:sz w:val="22"/>
          <w:szCs w:val="22"/>
        </w:rPr>
        <w:t>foram alguns dos gêneros da ordem Ocillatoriales que apresentaram maior densidade na região Pernambucana</w:t>
      </w:r>
      <w:r>
        <w:rPr>
          <w:b w:val="0"/>
          <w:bCs/>
          <w:i/>
          <w:iCs/>
          <w:sz w:val="22"/>
          <w:szCs w:val="22"/>
        </w:rPr>
        <w:t>.</w:t>
      </w:r>
      <w:r w:rsidR="00390B9A">
        <w:rPr>
          <w:b w:val="0"/>
          <w:bCs/>
          <w:sz w:val="22"/>
          <w:szCs w:val="22"/>
        </w:rPr>
        <w:t xml:space="preserve">Machado et al (2016) </w:t>
      </w:r>
      <w:r w:rsidR="00306C4D">
        <w:rPr>
          <w:b w:val="0"/>
          <w:bCs/>
          <w:sz w:val="22"/>
          <w:szCs w:val="22"/>
        </w:rPr>
        <w:t>identificou</w:t>
      </w:r>
      <w:r w:rsidR="00390B9A">
        <w:rPr>
          <w:b w:val="0"/>
          <w:bCs/>
          <w:sz w:val="22"/>
          <w:szCs w:val="22"/>
        </w:rPr>
        <w:t xml:space="preserve"> a presença e a abundancia do gênero </w:t>
      </w:r>
      <w:r w:rsidR="00390B9A">
        <w:rPr>
          <w:b w:val="0"/>
          <w:bCs/>
          <w:i/>
          <w:iCs/>
          <w:sz w:val="22"/>
          <w:szCs w:val="22"/>
        </w:rPr>
        <w:t>Geitlerinema</w:t>
      </w:r>
      <w:r w:rsidR="00390B9A">
        <w:rPr>
          <w:b w:val="0"/>
          <w:bCs/>
          <w:sz w:val="22"/>
          <w:szCs w:val="22"/>
        </w:rPr>
        <w:t xml:space="preserve"> durante o período chuvoso acompanhada de algumas espécies do gênero </w:t>
      </w:r>
      <w:r w:rsidR="00390B9A">
        <w:rPr>
          <w:b w:val="0"/>
          <w:bCs/>
          <w:i/>
          <w:iCs/>
          <w:sz w:val="22"/>
          <w:szCs w:val="22"/>
        </w:rPr>
        <w:t>Planktothrix,</w:t>
      </w:r>
      <w:r w:rsidR="00187E6D">
        <w:rPr>
          <w:b w:val="0"/>
          <w:bCs/>
          <w:sz w:val="22"/>
          <w:szCs w:val="22"/>
        </w:rPr>
        <w:t xml:space="preserve"> já no período de seca fo</w:t>
      </w:r>
      <w:r w:rsidR="005168CC">
        <w:rPr>
          <w:b w:val="0"/>
          <w:bCs/>
          <w:sz w:val="22"/>
          <w:szCs w:val="22"/>
        </w:rPr>
        <w:t>i</w:t>
      </w:r>
      <w:r w:rsidR="00306C4D">
        <w:rPr>
          <w:b w:val="0"/>
          <w:bCs/>
          <w:sz w:val="22"/>
          <w:szCs w:val="22"/>
        </w:rPr>
        <w:t>identificado</w:t>
      </w:r>
      <w:r w:rsidR="00187E6D">
        <w:rPr>
          <w:b w:val="0"/>
          <w:bCs/>
          <w:sz w:val="22"/>
          <w:szCs w:val="22"/>
        </w:rPr>
        <w:t xml:space="preserve"> a abundancia do gênero </w:t>
      </w:r>
      <w:r w:rsidR="00187E6D" w:rsidRPr="00306C4D">
        <w:rPr>
          <w:b w:val="0"/>
          <w:bCs/>
          <w:i/>
          <w:iCs/>
          <w:sz w:val="22"/>
          <w:szCs w:val="22"/>
        </w:rPr>
        <w:t>Planktothrix</w:t>
      </w:r>
      <w:r w:rsidR="00306C4D">
        <w:rPr>
          <w:b w:val="0"/>
          <w:bCs/>
          <w:sz w:val="22"/>
          <w:szCs w:val="22"/>
        </w:rPr>
        <w:t>, tendo</w:t>
      </w:r>
      <w:r w:rsidR="005168CC">
        <w:rPr>
          <w:b w:val="0"/>
          <w:bCs/>
          <w:sz w:val="22"/>
          <w:szCs w:val="22"/>
        </w:rPr>
        <w:t xml:space="preserve"> a</w:t>
      </w:r>
      <w:r w:rsidR="00306C4D">
        <w:rPr>
          <w:b w:val="0"/>
          <w:bCs/>
          <w:sz w:val="22"/>
          <w:szCs w:val="22"/>
        </w:rPr>
        <w:t xml:space="preserve"> baixa densidade de </w:t>
      </w:r>
      <w:r w:rsidR="00306C4D" w:rsidRPr="00306C4D">
        <w:rPr>
          <w:b w:val="0"/>
          <w:bCs/>
          <w:i/>
          <w:iCs/>
          <w:sz w:val="22"/>
          <w:szCs w:val="22"/>
        </w:rPr>
        <w:t>Geitlerinema</w:t>
      </w:r>
      <w:r w:rsidR="00187E6D">
        <w:rPr>
          <w:b w:val="0"/>
          <w:bCs/>
          <w:sz w:val="22"/>
          <w:szCs w:val="22"/>
        </w:rPr>
        <w:t>.</w:t>
      </w:r>
      <w:r w:rsidR="00F0610C">
        <w:rPr>
          <w:b w:val="0"/>
          <w:bCs/>
          <w:sz w:val="22"/>
          <w:szCs w:val="22"/>
        </w:rPr>
        <w:t xml:space="preserve"> </w:t>
      </w:r>
      <w:r w:rsidR="002C191B">
        <w:rPr>
          <w:b w:val="0"/>
          <w:i/>
          <w:iCs/>
          <w:sz w:val="22"/>
          <w:szCs w:val="22"/>
        </w:rPr>
        <w:t xml:space="preserve">Segundo </w:t>
      </w:r>
      <w:r w:rsidR="002C191B">
        <w:rPr>
          <w:b w:val="0"/>
          <w:sz w:val="22"/>
          <w:szCs w:val="22"/>
        </w:rPr>
        <w:t xml:space="preserve">(HASLER et al. </w:t>
      </w:r>
      <w:r w:rsidR="002C191B" w:rsidRPr="00C4047B">
        <w:rPr>
          <w:b w:val="0"/>
          <w:bCs/>
          <w:sz w:val="22"/>
          <w:szCs w:val="22"/>
        </w:rPr>
        <w:t>2017</w:t>
      </w:r>
      <w:r w:rsidR="002C191B">
        <w:rPr>
          <w:b w:val="0"/>
          <w:bCs/>
          <w:sz w:val="22"/>
          <w:szCs w:val="22"/>
        </w:rPr>
        <w:t xml:space="preserve">) </w:t>
      </w:r>
      <w:r w:rsidR="002C191B" w:rsidRPr="00E3087E">
        <w:rPr>
          <w:b w:val="0"/>
          <w:i/>
          <w:iCs/>
          <w:sz w:val="22"/>
          <w:szCs w:val="22"/>
        </w:rPr>
        <w:t>Geitlerinema</w:t>
      </w:r>
      <w:r w:rsidR="002C191B">
        <w:rPr>
          <w:b w:val="0"/>
          <w:sz w:val="22"/>
          <w:szCs w:val="22"/>
        </w:rPr>
        <w:t xml:space="preserve"> apresenta preferência por habitat com água estagnada.</w:t>
      </w:r>
      <w:r w:rsidR="00EB2EF2">
        <w:rPr>
          <w:b w:val="0"/>
          <w:sz w:val="22"/>
          <w:szCs w:val="22"/>
        </w:rPr>
        <w:t xml:space="preserve"> Para</w:t>
      </w:r>
      <w:r w:rsidR="002C191B">
        <w:rPr>
          <w:b w:val="0"/>
          <w:sz w:val="22"/>
          <w:szCs w:val="22"/>
        </w:rPr>
        <w:t xml:space="preserve"> </w:t>
      </w:r>
      <w:r w:rsidR="00EB2EF2">
        <w:rPr>
          <w:b w:val="0"/>
          <w:bCs/>
          <w:sz w:val="22"/>
          <w:szCs w:val="22"/>
        </w:rPr>
        <w:t xml:space="preserve">Moreira </w:t>
      </w:r>
      <w:r w:rsidR="002C191B">
        <w:rPr>
          <w:b w:val="0"/>
          <w:bCs/>
          <w:sz w:val="22"/>
          <w:szCs w:val="22"/>
        </w:rPr>
        <w:t xml:space="preserve"> et al (2014) o sombreamento e o Bloom de </w:t>
      </w:r>
      <w:r w:rsidR="002C191B">
        <w:rPr>
          <w:b w:val="0"/>
          <w:bCs/>
          <w:i/>
          <w:sz w:val="22"/>
          <w:szCs w:val="22"/>
        </w:rPr>
        <w:t>Planktothrix</w:t>
      </w:r>
      <w:r w:rsidR="00EB2EF2">
        <w:rPr>
          <w:b w:val="0"/>
          <w:bCs/>
          <w:i/>
          <w:sz w:val="22"/>
          <w:szCs w:val="22"/>
        </w:rPr>
        <w:t xml:space="preserve"> </w:t>
      </w:r>
      <w:r w:rsidR="002C191B">
        <w:rPr>
          <w:b w:val="0"/>
          <w:bCs/>
          <w:sz w:val="22"/>
          <w:szCs w:val="22"/>
        </w:rPr>
        <w:t xml:space="preserve">estão interligado pois ela tem preferência por esse tipo de nicho tornando-a excelente competidora em ambientes eutrofizados. </w:t>
      </w:r>
    </w:p>
    <w:p w:rsidR="002C191B" w:rsidRDefault="002C191B" w:rsidP="00C63680">
      <w:pPr>
        <w:pStyle w:val="TtuloSubSeoArtigoArial"/>
        <w:spacing w:before="0" w:after="0" w:line="360" w:lineRule="auto"/>
        <w:jc w:val="both"/>
        <w:rPr>
          <w:bCs/>
          <w:sz w:val="22"/>
          <w:szCs w:val="22"/>
        </w:rPr>
      </w:pPr>
    </w:p>
    <w:p w:rsidR="00587E40" w:rsidRDefault="00587E40" w:rsidP="00C63680">
      <w:pPr>
        <w:pStyle w:val="TtuloSubSeoArtigoArial"/>
        <w:spacing w:before="0" w:after="0" w:line="360" w:lineRule="auto"/>
        <w:jc w:val="both"/>
        <w:rPr>
          <w:bCs/>
          <w:sz w:val="22"/>
          <w:szCs w:val="22"/>
        </w:rPr>
      </w:pPr>
      <w:r w:rsidRPr="00583AEC">
        <w:rPr>
          <w:bCs/>
          <w:sz w:val="22"/>
          <w:szCs w:val="22"/>
        </w:rPr>
        <w:t>Conclusões</w:t>
      </w:r>
    </w:p>
    <w:p w:rsidR="00F448F0" w:rsidRDefault="0080580F" w:rsidP="00C63680">
      <w:pPr>
        <w:pStyle w:val="TtuloSubSeoArtigoArial"/>
        <w:spacing w:before="0" w:after="0" w:line="360" w:lineRule="auto"/>
        <w:jc w:val="both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O Açude de Apipuco por apresentar </w:t>
      </w:r>
      <w:r w:rsidR="00651D7C">
        <w:rPr>
          <w:b w:val="0"/>
          <w:sz w:val="22"/>
          <w:szCs w:val="22"/>
        </w:rPr>
        <w:t>irregularidade</w:t>
      </w:r>
      <w:r>
        <w:rPr>
          <w:b w:val="0"/>
          <w:sz w:val="22"/>
          <w:szCs w:val="22"/>
        </w:rPr>
        <w:t xml:space="preserve"> na</w:t>
      </w:r>
      <w:r w:rsidR="00651D7C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 suas margem fluxo lento de sua </w:t>
      </w:r>
      <w:r w:rsidR="007A6339">
        <w:rPr>
          <w:b w:val="0"/>
          <w:sz w:val="22"/>
          <w:szCs w:val="22"/>
        </w:rPr>
        <w:t>á</w:t>
      </w:r>
      <w:r>
        <w:rPr>
          <w:b w:val="0"/>
          <w:sz w:val="22"/>
          <w:szCs w:val="22"/>
        </w:rPr>
        <w:t xml:space="preserve">gua e contendo vegetação de grande porte nas suas margens proporciona nichos diversificado para </w:t>
      </w:r>
      <w:r w:rsidR="00651D7C">
        <w:rPr>
          <w:b w:val="0"/>
          <w:sz w:val="22"/>
          <w:szCs w:val="22"/>
        </w:rPr>
        <w:t>várias</w:t>
      </w:r>
      <w:bookmarkStart w:id="0" w:name="_GoBack"/>
      <w:bookmarkEnd w:id="0"/>
      <w:r>
        <w:rPr>
          <w:b w:val="0"/>
          <w:sz w:val="22"/>
          <w:szCs w:val="22"/>
        </w:rPr>
        <w:t xml:space="preserve"> espécies. </w:t>
      </w:r>
      <w:r w:rsidR="002C191B">
        <w:rPr>
          <w:b w:val="0"/>
          <w:sz w:val="22"/>
          <w:szCs w:val="22"/>
        </w:rPr>
        <w:t xml:space="preserve">Atualmente ele se encontra em alto nível de eutrofização podendo ser </w:t>
      </w:r>
      <w:r w:rsidR="00651D7C">
        <w:rPr>
          <w:b w:val="0"/>
          <w:sz w:val="22"/>
          <w:szCs w:val="22"/>
        </w:rPr>
        <w:lastRenderedPageBreak/>
        <w:t>identificado</w:t>
      </w:r>
      <w:r w:rsidR="002C191B">
        <w:rPr>
          <w:b w:val="0"/>
          <w:sz w:val="22"/>
          <w:szCs w:val="22"/>
        </w:rPr>
        <w:t xml:space="preserve"> por vários fatores sendo um deles o Bloom constante de cianobactéria principalmente </w:t>
      </w:r>
      <w:r w:rsidR="002C191B" w:rsidRPr="00651D7C">
        <w:rPr>
          <w:b w:val="0"/>
          <w:i/>
          <w:iCs/>
          <w:sz w:val="22"/>
          <w:szCs w:val="22"/>
        </w:rPr>
        <w:t>Planktothrix</w:t>
      </w:r>
      <w:r w:rsidR="002C191B">
        <w:rPr>
          <w:b w:val="0"/>
          <w:sz w:val="22"/>
          <w:szCs w:val="22"/>
        </w:rPr>
        <w:t xml:space="preserve"> e </w:t>
      </w:r>
      <w:r w:rsidR="00651D7C" w:rsidRPr="00651D7C">
        <w:rPr>
          <w:b w:val="0"/>
          <w:i/>
          <w:iCs/>
          <w:sz w:val="22"/>
          <w:szCs w:val="22"/>
        </w:rPr>
        <w:t>G</w:t>
      </w:r>
      <w:r w:rsidR="002C191B" w:rsidRPr="00651D7C">
        <w:rPr>
          <w:b w:val="0"/>
          <w:i/>
          <w:iCs/>
          <w:sz w:val="22"/>
          <w:szCs w:val="22"/>
        </w:rPr>
        <w:t>eitlerinema</w:t>
      </w:r>
    </w:p>
    <w:p w:rsidR="002C191B" w:rsidRDefault="002C191B" w:rsidP="00C63680">
      <w:pPr>
        <w:pStyle w:val="TtuloSubSeoArtigoArial"/>
        <w:spacing w:before="0" w:after="0" w:line="360" w:lineRule="auto"/>
        <w:jc w:val="both"/>
        <w:rPr>
          <w:b w:val="0"/>
          <w:bCs/>
          <w:sz w:val="22"/>
          <w:szCs w:val="22"/>
        </w:rPr>
      </w:pPr>
    </w:p>
    <w:p w:rsidR="00587E40" w:rsidRPr="00583AEC" w:rsidRDefault="00587E40" w:rsidP="00C63680">
      <w:pPr>
        <w:pStyle w:val="TtuloSubSeoArtigoArial"/>
        <w:spacing w:before="0" w:after="0" w:line="360" w:lineRule="auto"/>
        <w:jc w:val="both"/>
        <w:rPr>
          <w:bCs/>
          <w:sz w:val="22"/>
          <w:szCs w:val="22"/>
        </w:rPr>
      </w:pPr>
      <w:r w:rsidRPr="00583AEC">
        <w:rPr>
          <w:bCs/>
          <w:sz w:val="22"/>
          <w:szCs w:val="22"/>
        </w:rPr>
        <w:t>Referencias</w:t>
      </w:r>
    </w:p>
    <w:p w:rsidR="00DF2A14" w:rsidRDefault="00DF2A14" w:rsidP="00DF2A14">
      <w:pPr>
        <w:rPr>
          <w:rFonts w:ascii="Arial" w:hAnsi="Arial" w:cs="Arial"/>
          <w:sz w:val="22"/>
          <w:szCs w:val="22"/>
        </w:rPr>
      </w:pPr>
      <w:r w:rsidRPr="00DF2A14">
        <w:rPr>
          <w:rFonts w:ascii="Arial" w:hAnsi="Arial" w:cs="Arial"/>
          <w:sz w:val="22"/>
          <w:szCs w:val="22"/>
        </w:rPr>
        <w:t xml:space="preserve">CRUZ, P.S.; CAVALCANTE, H.; VIANA, L.G.; SILVA, R.D.S.; OLIVEIRA, D.A.; BARBOSA, J.E.L. DIVERSIDADE DA COMUNIDADE FITOPLANCTÔNICA EM RESERVATÓRIO DO SEMIÁRIDO BRASILEIRO DURANTE PERÍODO DE ESTIAGEM PROLONGADA. </w:t>
      </w:r>
      <w:r w:rsidRPr="00DF2A14">
        <w:rPr>
          <w:rFonts w:ascii="Arial" w:hAnsi="Arial" w:cs="Arial"/>
          <w:b/>
          <w:sz w:val="22"/>
          <w:szCs w:val="22"/>
        </w:rPr>
        <w:t>Revista Brasileira de Agrotecnologia</w:t>
      </w:r>
      <w:r w:rsidRPr="00DF2A14">
        <w:rPr>
          <w:rFonts w:ascii="Arial" w:hAnsi="Arial" w:cs="Arial"/>
          <w:sz w:val="22"/>
          <w:szCs w:val="22"/>
        </w:rPr>
        <w:t>, Monteiro, v. 7, p. 063-070, 2017.</w:t>
      </w:r>
    </w:p>
    <w:p w:rsidR="006D7D8B" w:rsidRDefault="006D7D8B" w:rsidP="00DF2A14">
      <w:pPr>
        <w:rPr>
          <w:rFonts w:ascii="Arial" w:hAnsi="Arial" w:cs="Arial"/>
          <w:sz w:val="22"/>
          <w:szCs w:val="22"/>
        </w:rPr>
      </w:pPr>
    </w:p>
    <w:p w:rsidR="001A5280" w:rsidRDefault="001A5280" w:rsidP="001A5280">
      <w:pPr>
        <w:rPr>
          <w:rFonts w:ascii="Arial" w:hAnsi="Arial" w:cs="Arial"/>
          <w:sz w:val="22"/>
          <w:szCs w:val="22"/>
        </w:rPr>
      </w:pPr>
      <w:r w:rsidRPr="00C41C0C">
        <w:rPr>
          <w:rFonts w:ascii="Arial" w:hAnsi="Arial" w:cs="Arial"/>
          <w:sz w:val="22"/>
          <w:szCs w:val="22"/>
        </w:rPr>
        <w:t xml:space="preserve">HASLER, P.; CASMATTA, D.; DVORÁK, P.; POULÍCHKOVÁ, A. JACKSONVILLEA APICULATA (OSCILLATORIALES, CYANOBACTERIA) GEN.&amp; SP. NOV.: A NEW GENUS OF FILAMENTOUS, EPIPSAMIC CYANOBACTERIA FROM NORTH FLORIDA. </w:t>
      </w:r>
      <w:r w:rsidRPr="001A5280">
        <w:rPr>
          <w:rFonts w:ascii="Arial" w:hAnsi="Arial" w:cs="Arial"/>
          <w:b/>
          <w:bCs/>
          <w:sz w:val="22"/>
          <w:szCs w:val="22"/>
        </w:rPr>
        <w:t>InternationalPhycological Society</w:t>
      </w:r>
      <w:r w:rsidRPr="001A5280">
        <w:rPr>
          <w:rFonts w:ascii="Arial" w:hAnsi="Arial" w:cs="Arial"/>
          <w:sz w:val="22"/>
          <w:szCs w:val="22"/>
        </w:rPr>
        <w:t>, North Florida, v. 36, p. 284-295, 2017.</w:t>
      </w:r>
    </w:p>
    <w:p w:rsidR="006D7D8B" w:rsidRDefault="006D7D8B" w:rsidP="001A5280">
      <w:pPr>
        <w:rPr>
          <w:rFonts w:ascii="Arial" w:hAnsi="Arial" w:cs="Arial"/>
          <w:sz w:val="22"/>
          <w:szCs w:val="22"/>
        </w:rPr>
      </w:pPr>
    </w:p>
    <w:p w:rsidR="00F0610C" w:rsidRPr="00F0610C" w:rsidRDefault="00F0610C" w:rsidP="00F0610C">
      <w:pPr>
        <w:jc w:val="both"/>
        <w:rPr>
          <w:rFonts w:ascii="Arial" w:hAnsi="Arial" w:cs="Arial"/>
          <w:sz w:val="22"/>
          <w:lang w:val="en-US"/>
        </w:rPr>
      </w:pPr>
      <w:r w:rsidRPr="00E0011F">
        <w:rPr>
          <w:rFonts w:ascii="Arial" w:hAnsi="Arial" w:cs="Arial"/>
          <w:sz w:val="22"/>
        </w:rPr>
        <w:t xml:space="preserve">MOREIRA, C.H.P. et al. </w:t>
      </w:r>
      <w:r w:rsidRPr="00E0011F">
        <w:rPr>
          <w:rFonts w:ascii="Arial" w:hAnsi="Arial" w:cs="Arial"/>
          <w:b/>
          <w:sz w:val="22"/>
        </w:rPr>
        <w:t>Indentificação do fitoplanctônico do açude de Apipucos</w:t>
      </w:r>
      <w:r w:rsidRPr="00E0011F">
        <w:rPr>
          <w:rFonts w:ascii="Arial" w:hAnsi="Arial" w:cs="Arial"/>
          <w:sz w:val="22"/>
        </w:rPr>
        <w:t xml:space="preserve">, Recife-PE, Brasil. </w:t>
      </w:r>
      <w:r w:rsidRPr="00F0610C">
        <w:rPr>
          <w:rFonts w:ascii="Arial" w:hAnsi="Arial" w:cs="Arial"/>
          <w:sz w:val="22"/>
          <w:lang w:val="en-US"/>
        </w:rPr>
        <w:t>2014;</w:t>
      </w:r>
    </w:p>
    <w:p w:rsidR="00F0610C" w:rsidRPr="00F0610C" w:rsidRDefault="00F0610C" w:rsidP="00F0610C">
      <w:pPr>
        <w:pStyle w:val="TtuloSubSeoArtigoArial"/>
        <w:spacing w:before="0" w:after="0" w:line="360" w:lineRule="auto"/>
        <w:jc w:val="both"/>
        <w:rPr>
          <w:b w:val="0"/>
          <w:sz w:val="22"/>
          <w:szCs w:val="22"/>
          <w:lang w:val="en-US"/>
        </w:rPr>
      </w:pPr>
    </w:p>
    <w:p w:rsidR="00F0610C" w:rsidRDefault="00F0610C" w:rsidP="00F0610C">
      <w:pPr>
        <w:pStyle w:val="TtuloSubSeoArtigoArial"/>
        <w:spacing w:before="0" w:after="0" w:line="360" w:lineRule="auto"/>
        <w:jc w:val="both"/>
        <w:rPr>
          <w:b w:val="0"/>
          <w:sz w:val="22"/>
          <w:szCs w:val="22"/>
        </w:rPr>
      </w:pPr>
      <w:r w:rsidRPr="00F0610C">
        <w:rPr>
          <w:b w:val="0"/>
          <w:sz w:val="22"/>
          <w:szCs w:val="22"/>
          <w:lang w:val="en-US"/>
        </w:rPr>
        <w:t>MOURA, A.N; TAVARES, N.K.C.A; AMORIM, C.A; Cyanobacterial</w:t>
      </w:r>
      <w:r>
        <w:rPr>
          <w:b w:val="0"/>
          <w:sz w:val="22"/>
          <w:szCs w:val="22"/>
          <w:lang w:val="en-US"/>
        </w:rPr>
        <w:t xml:space="preserve"> </w:t>
      </w:r>
      <w:r w:rsidRPr="00F0610C">
        <w:rPr>
          <w:b w:val="0"/>
          <w:sz w:val="22"/>
          <w:szCs w:val="22"/>
          <w:lang w:val="en-US"/>
        </w:rPr>
        <w:t>blooms in freshwater</w:t>
      </w:r>
      <w:r>
        <w:rPr>
          <w:b w:val="0"/>
          <w:sz w:val="22"/>
          <w:szCs w:val="22"/>
          <w:lang w:val="en-US"/>
        </w:rPr>
        <w:t xml:space="preserve"> </w:t>
      </w:r>
      <w:r w:rsidRPr="00F0610C">
        <w:rPr>
          <w:b w:val="0"/>
          <w:sz w:val="22"/>
          <w:szCs w:val="22"/>
          <w:lang w:val="en-US"/>
        </w:rPr>
        <w:t>bodies</w:t>
      </w:r>
      <w:r>
        <w:rPr>
          <w:b w:val="0"/>
          <w:sz w:val="22"/>
          <w:szCs w:val="22"/>
          <w:lang w:val="en-US"/>
        </w:rPr>
        <w:t xml:space="preserve"> </w:t>
      </w:r>
      <w:r w:rsidRPr="00F0610C">
        <w:rPr>
          <w:b w:val="0"/>
          <w:sz w:val="22"/>
          <w:szCs w:val="22"/>
          <w:lang w:val="en-US"/>
        </w:rPr>
        <w:t>from a semiarid</w:t>
      </w:r>
      <w:r>
        <w:rPr>
          <w:b w:val="0"/>
          <w:sz w:val="22"/>
          <w:szCs w:val="22"/>
          <w:lang w:val="en-US"/>
        </w:rPr>
        <w:t xml:space="preserve"> </w:t>
      </w:r>
      <w:r w:rsidRPr="00F0610C">
        <w:rPr>
          <w:b w:val="0"/>
          <w:sz w:val="22"/>
          <w:szCs w:val="22"/>
          <w:lang w:val="en-US"/>
        </w:rPr>
        <w:t>region, Notheast</w:t>
      </w:r>
      <w:r>
        <w:rPr>
          <w:b w:val="0"/>
          <w:sz w:val="22"/>
          <w:szCs w:val="22"/>
          <w:lang w:val="en-US"/>
        </w:rPr>
        <w:t xml:space="preserve"> </w:t>
      </w:r>
      <w:r w:rsidRPr="00F0610C">
        <w:rPr>
          <w:b w:val="0"/>
          <w:sz w:val="22"/>
          <w:szCs w:val="22"/>
          <w:lang w:val="en-US"/>
        </w:rPr>
        <w:t xml:space="preserve">Brazil: A review. </w:t>
      </w:r>
      <w:r w:rsidRPr="002446FF">
        <w:rPr>
          <w:bCs/>
          <w:sz w:val="22"/>
          <w:szCs w:val="22"/>
        </w:rPr>
        <w:t>JournalofLimonology</w:t>
      </w:r>
      <w:r>
        <w:rPr>
          <w:b w:val="0"/>
          <w:sz w:val="22"/>
          <w:szCs w:val="22"/>
        </w:rPr>
        <w:t>, p. 179-188, 2018.</w:t>
      </w:r>
    </w:p>
    <w:p w:rsidR="00F0610C" w:rsidRDefault="00F0610C" w:rsidP="00F0610C">
      <w:pPr>
        <w:pStyle w:val="TtuloSubSeoArtigoArial"/>
        <w:spacing w:before="0" w:after="0" w:line="360" w:lineRule="auto"/>
        <w:jc w:val="both"/>
        <w:rPr>
          <w:b w:val="0"/>
          <w:sz w:val="22"/>
          <w:szCs w:val="22"/>
        </w:rPr>
      </w:pPr>
    </w:p>
    <w:p w:rsidR="00F0610C" w:rsidRPr="00F0610C" w:rsidRDefault="00F0610C" w:rsidP="00F0610C">
      <w:pPr>
        <w:pStyle w:val="TtuloSubSeoArtigoArial"/>
        <w:spacing w:before="0" w:after="0" w:line="360" w:lineRule="auto"/>
        <w:jc w:val="both"/>
        <w:rPr>
          <w:b w:val="0"/>
          <w:sz w:val="22"/>
          <w:szCs w:val="22"/>
          <w:lang w:val="en-US"/>
        </w:rPr>
      </w:pPr>
      <w:r w:rsidRPr="00187E6D">
        <w:rPr>
          <w:b w:val="0"/>
          <w:sz w:val="22"/>
          <w:szCs w:val="22"/>
        </w:rPr>
        <w:t xml:space="preserve">MACHADO, L.S; SANTOS, L.G; DOVAL, J.C.L; POMPÊO, M.L.M; CARLOS, V.M; Fatores ambientais relacionados à ocorrência de cianobactérias potencialmente tóxicas no reservatório de guarapiranga,SP,Brasil. </w:t>
      </w:r>
      <w:r w:rsidRPr="00F0610C">
        <w:rPr>
          <w:bCs/>
          <w:sz w:val="22"/>
          <w:szCs w:val="22"/>
          <w:lang w:val="en-US"/>
        </w:rPr>
        <w:t>Revista Ambiente &amp; Água</w:t>
      </w:r>
      <w:r w:rsidRPr="00F0610C">
        <w:rPr>
          <w:b w:val="0"/>
          <w:sz w:val="22"/>
          <w:szCs w:val="22"/>
          <w:lang w:val="en-US"/>
        </w:rPr>
        <w:t>,v.11, 2016.</w:t>
      </w:r>
    </w:p>
    <w:p w:rsidR="00F0610C" w:rsidRDefault="00F0610C" w:rsidP="00F0610C">
      <w:pPr>
        <w:rPr>
          <w:rFonts w:ascii="Arial" w:hAnsi="Arial" w:cs="Arial"/>
          <w:sz w:val="22"/>
          <w:szCs w:val="22"/>
          <w:lang w:val="en-US" w:eastAsia="en-US"/>
        </w:rPr>
      </w:pPr>
    </w:p>
    <w:p w:rsidR="00F0610C" w:rsidRPr="00F0610C" w:rsidRDefault="00F0610C" w:rsidP="00F0610C">
      <w:pPr>
        <w:rPr>
          <w:rFonts w:ascii="Arial" w:hAnsi="Arial" w:cs="Arial"/>
          <w:sz w:val="22"/>
          <w:szCs w:val="22"/>
          <w:lang w:val="en-US" w:eastAsia="en-US"/>
        </w:rPr>
      </w:pPr>
      <w:r w:rsidRPr="00C41C0C">
        <w:rPr>
          <w:rFonts w:ascii="Arial" w:hAnsi="Arial" w:cs="Arial"/>
          <w:sz w:val="22"/>
          <w:szCs w:val="22"/>
          <w:lang w:val="en-US" w:eastAsia="en-US"/>
        </w:rPr>
        <w:t xml:space="preserve">PANCRACE, C.; BARNY, M.A.; UEOKA, R.; CALTEAU, A.; SCALVENZI, T.; PÉDRON, J.; BARBE, V.; PIEL, J.; HUMBERT, J.P.; GUGGER, M. </w:t>
      </w:r>
      <w:r w:rsidRPr="00C41C0C">
        <w:rPr>
          <w:rFonts w:ascii="Arial" w:hAnsi="Arial" w:cs="Arial"/>
          <w:b/>
          <w:bCs/>
          <w:sz w:val="22"/>
          <w:szCs w:val="22"/>
          <w:lang w:val="en-US" w:eastAsia="en-US"/>
        </w:rPr>
        <w:t>INSIGHTS INTO THE PLANKTOTHRIX GENUS: GENOMIC AND METABOLIC COMPARISON OF BENTHIC AND PLANKTIC STRAINS</w:t>
      </w:r>
      <w:r w:rsidRPr="00C41C0C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r w:rsidRPr="00F0610C">
        <w:rPr>
          <w:rFonts w:ascii="Arial" w:hAnsi="Arial" w:cs="Arial"/>
          <w:sz w:val="22"/>
          <w:szCs w:val="22"/>
          <w:lang w:val="en-US" w:eastAsia="en-US"/>
        </w:rPr>
        <w:t>ScientificReports, France, 2017.</w:t>
      </w:r>
    </w:p>
    <w:p w:rsidR="00F0610C" w:rsidRPr="00F0610C" w:rsidRDefault="00F0610C" w:rsidP="00F0610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0610C" w:rsidRPr="00726C98" w:rsidRDefault="00F0610C" w:rsidP="00F0610C">
      <w:pPr>
        <w:jc w:val="both"/>
        <w:rPr>
          <w:rFonts w:ascii="Arial" w:hAnsi="Arial" w:cs="Arial"/>
          <w:sz w:val="22"/>
          <w:szCs w:val="22"/>
        </w:rPr>
      </w:pPr>
      <w:r w:rsidRPr="00726C98">
        <w:rPr>
          <w:rFonts w:ascii="Arial" w:hAnsi="Arial" w:cs="Arial"/>
          <w:sz w:val="22"/>
          <w:szCs w:val="22"/>
        </w:rPr>
        <w:t>RECIFE. Lei nº 16.609/2000, de 29 de Dezembro de 2000. Altera o Zoneamento da cidade do Recife, Institui a Unidade de Conservação Açude de Apipucos, e dá Outras Providencias. (Leis Municipais).</w:t>
      </w:r>
      <w:r w:rsidR="00262CE1">
        <w:rPr>
          <w:rFonts w:ascii="Arial" w:hAnsi="Arial" w:cs="Arial"/>
          <w:sz w:val="22"/>
          <w:szCs w:val="22"/>
        </w:rPr>
        <w:t xml:space="preserve"> Disponível em: &lt;</w:t>
      </w:r>
      <w:hyperlink r:id="rId9" w:history="1">
        <w:r w:rsidRPr="00726C98">
          <w:rPr>
            <w:rStyle w:val="Hyperlink"/>
            <w:rFonts w:ascii="Arial" w:hAnsi="Arial" w:cs="Arial"/>
            <w:sz w:val="22"/>
            <w:szCs w:val="22"/>
          </w:rPr>
          <w:t>https://leismunicipais.com.br/a1/pe/r/recife/lei-ordinaria/2000/1661/16609/lei-ordinaria-n-16609-2000-altera-o-zoneamento-da-cidade-do-recife-institui-a-unidade-de-conservacao-acude-de-apipucos-e-da-outras-providencias?q=16609</w:t>
        </w:r>
      </w:hyperlink>
      <w:r w:rsidR="00262CE1">
        <w:t>&gt;. Acesso em: 26 junho 2019</w:t>
      </w:r>
    </w:p>
    <w:p w:rsidR="00F0610C" w:rsidRDefault="00F0610C" w:rsidP="00DD328B">
      <w:pPr>
        <w:pStyle w:val="Corpodetexto"/>
        <w:jc w:val="both"/>
      </w:pPr>
    </w:p>
    <w:p w:rsidR="0080580F" w:rsidRPr="00262CE1" w:rsidRDefault="00DD328B" w:rsidP="00262CE1">
      <w:pPr>
        <w:pStyle w:val="Corpodetexto"/>
        <w:jc w:val="both"/>
        <w:rPr>
          <w:lang w:val="en-US"/>
        </w:rPr>
      </w:pPr>
      <w:r w:rsidRPr="00DE5B38">
        <w:t xml:space="preserve">SANT'ANNA, C.L. </w:t>
      </w:r>
      <w:r w:rsidRPr="001521D6">
        <w:rPr>
          <w:b/>
        </w:rPr>
        <w:t>Atlas de cianobactérias e microalgas de águas continentais brasileiras</w:t>
      </w:r>
      <w:r w:rsidRPr="00DE5B38">
        <w:t xml:space="preserve">. </w:t>
      </w:r>
      <w:r w:rsidRPr="00C41C0C">
        <w:rPr>
          <w:lang w:val="en-US"/>
        </w:rPr>
        <w:t>São Paulo: Instituto de Botânica, 2012.</w:t>
      </w:r>
    </w:p>
    <w:sectPr w:rsidR="0080580F" w:rsidRPr="00262CE1" w:rsidSect="00C636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77" w:rsidRDefault="00071777">
      <w:r>
        <w:separator/>
      </w:r>
    </w:p>
  </w:endnote>
  <w:endnote w:type="continuationSeparator" w:id="1">
    <w:p w:rsidR="00071777" w:rsidRDefault="00071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2A8" w:rsidRDefault="00DD42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2E9" w:rsidRDefault="00EA072F">
    <w:pPr>
      <w:pStyle w:val="Rodap"/>
      <w:pBdr>
        <w:top w:val="single" w:sz="4" w:space="1" w:color="000000"/>
      </w:pBdr>
      <w:tabs>
        <w:tab w:val="clear" w:pos="4252"/>
        <w:tab w:val="clear" w:pos="8504"/>
        <w:tab w:val="right" w:pos="9356"/>
      </w:tabs>
    </w:pPr>
    <w:r>
      <w:rPr>
        <w:rFonts w:ascii="Arial" w:hAnsi="Arial" w:cs="Arial"/>
        <w:sz w:val="18"/>
        <w:szCs w:val="18"/>
      </w:rPr>
      <w:t>XV</w:t>
    </w:r>
    <w:r w:rsidR="00DD42A8">
      <w:rPr>
        <w:rFonts w:ascii="Arial" w:hAnsi="Arial" w:cs="Arial"/>
        <w:sz w:val="18"/>
        <w:szCs w:val="18"/>
      </w:rPr>
      <w:t xml:space="preserve"> Semana Do Biologo</w:t>
    </w:r>
    <w:r w:rsidRPr="00E60D9D">
      <w:rPr>
        <w:rFonts w:ascii="Arial" w:hAnsi="Arial" w:cs="Arial"/>
        <w:sz w:val="18"/>
        <w:szCs w:val="18"/>
      </w:rPr>
      <w:t xml:space="preserve"> _</w:t>
    </w:r>
    <w:r w:rsidR="008C30BA">
      <w:rPr>
        <w:rFonts w:ascii="Arial" w:eastAsia="Arial Unicode MS" w:hAnsi="Arial" w:cs="Arial"/>
        <w:color w:val="000000"/>
        <w:sz w:val="18"/>
        <w:szCs w:val="18"/>
      </w:rPr>
      <w:t>Interdisciplinaridade e Popularização da C</w:t>
    </w:r>
    <w:r>
      <w:rPr>
        <w:rFonts w:ascii="Arial" w:eastAsia="Arial Unicode MS" w:hAnsi="Arial" w:cs="Arial"/>
        <w:color w:val="000000"/>
        <w:sz w:val="18"/>
        <w:szCs w:val="18"/>
      </w:rPr>
      <w:t>iência no Nordeste.</w:t>
    </w:r>
    <w:r w:rsidR="007C02E9">
      <w:rPr>
        <w:rFonts w:ascii="Arial" w:hAnsi="Arial" w:cs="Arial"/>
        <w:i/>
        <w:sz w:val="18"/>
        <w:szCs w:val="18"/>
      </w:rPr>
      <w:tab/>
    </w:r>
    <w:r w:rsidR="006A56A7" w:rsidRPr="00E41F32">
      <w:rPr>
        <w:rStyle w:val="Nmerodepgina"/>
        <w:rFonts w:cs="Arial"/>
        <w:sz w:val="20"/>
        <w:szCs w:val="20"/>
      </w:rPr>
      <w:fldChar w:fldCharType="begin"/>
    </w:r>
    <w:r w:rsidR="007C02E9" w:rsidRPr="00E41F32">
      <w:rPr>
        <w:rStyle w:val="Nmerodepgina"/>
        <w:rFonts w:cs="Arial"/>
        <w:sz w:val="20"/>
        <w:szCs w:val="20"/>
      </w:rPr>
      <w:instrText xml:space="preserve"> PAGE </w:instrText>
    </w:r>
    <w:r w:rsidR="006A56A7" w:rsidRPr="00E41F32">
      <w:rPr>
        <w:rStyle w:val="Nmerodepgina"/>
        <w:rFonts w:cs="Arial"/>
        <w:sz w:val="20"/>
        <w:szCs w:val="20"/>
      </w:rPr>
      <w:fldChar w:fldCharType="separate"/>
    </w:r>
    <w:r w:rsidR="00EB2EF2">
      <w:rPr>
        <w:rStyle w:val="Nmerodepgina"/>
        <w:rFonts w:cs="Arial"/>
        <w:noProof/>
        <w:sz w:val="20"/>
        <w:szCs w:val="20"/>
      </w:rPr>
      <w:t>1</w:t>
    </w:r>
    <w:r w:rsidR="006A56A7" w:rsidRPr="00E41F32">
      <w:rPr>
        <w:rStyle w:val="Nmerodepgina"/>
        <w:rFonts w:cs="Arial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2A8" w:rsidRDefault="00DD42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77" w:rsidRDefault="00071777">
      <w:r>
        <w:separator/>
      </w:r>
    </w:p>
  </w:footnote>
  <w:footnote w:type="continuationSeparator" w:id="1">
    <w:p w:rsidR="00071777" w:rsidRDefault="00071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2A8" w:rsidRDefault="00DD42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4A0"/>
    </w:tblPr>
    <w:tblGrid>
      <w:gridCol w:w="2588"/>
      <w:gridCol w:w="6554"/>
    </w:tblGrid>
    <w:tr w:rsidR="00EA072F" w:rsidTr="00EA072F">
      <w:trPr>
        <w:trHeight w:val="1412"/>
      </w:trPr>
      <w:tc>
        <w:tcPr>
          <w:tcW w:w="258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:rsidR="00EA072F" w:rsidRDefault="00EA072F">
          <w:pPr>
            <w:snapToGrid w:val="0"/>
            <w:spacing w:line="276" w:lineRule="auto"/>
            <w:ind w:left="-85" w:right="-57"/>
            <w:jc w:val="center"/>
            <w:rPr>
              <w:rFonts w:ascii="Arial" w:hAnsi="Arial" w:cs="Arial"/>
              <w:b/>
              <w:bCs/>
              <w:caps/>
              <w:sz w:val="22"/>
              <w:szCs w:val="22"/>
              <w:lang w:val="pt-PT" w:eastAsia="en-US"/>
            </w:rPr>
          </w:pPr>
          <w:r>
            <w:rPr>
              <w:rFonts w:ascii="Arial" w:hAnsi="Arial" w:cs="Arial"/>
              <w:b/>
              <w:bCs/>
              <w:caps/>
              <w:noProof/>
              <w:lang w:eastAsia="pt-BR"/>
            </w:rPr>
            <w:drawing>
              <wp:inline distT="0" distB="0" distL="0" distR="0">
                <wp:extent cx="1019175" cy="923925"/>
                <wp:effectExtent l="0" t="0" r="9525" b="9525"/>
                <wp:docPr id="4" name="Imagem 4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4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:rsidR="00EA072F" w:rsidRDefault="008C30BA">
          <w:pPr>
            <w:tabs>
              <w:tab w:val="left" w:pos="8505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00"/>
              <w:sz w:val="28"/>
              <w:szCs w:val="28"/>
              <w:lang w:eastAsia="en-US"/>
            </w:rPr>
          </w:pPr>
          <w:r>
            <w:rPr>
              <w:rFonts w:ascii="Arial" w:eastAsia="Arial Unicode MS" w:hAnsi="Arial" w:cs="Arial"/>
              <w:b/>
              <w:color w:val="000000"/>
              <w:sz w:val="28"/>
              <w:szCs w:val="28"/>
            </w:rPr>
            <w:t>XV SEMANA DO BIOLOGO</w:t>
          </w:r>
        </w:p>
        <w:p w:rsidR="00EA072F" w:rsidRDefault="00EA072F">
          <w:pPr>
            <w:tabs>
              <w:tab w:val="left" w:pos="8505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00"/>
              <w:sz w:val="40"/>
              <w:szCs w:val="28"/>
            </w:rPr>
          </w:pPr>
          <w:r>
            <w:rPr>
              <w:rFonts w:ascii="Arial" w:eastAsia="Arial Unicode MS" w:hAnsi="Arial" w:cs="Arial"/>
              <w:b/>
              <w:color w:val="000000"/>
              <w:szCs w:val="18"/>
            </w:rPr>
            <w:t xml:space="preserve">INTERDISCIPLINARIDADE E POPULARIZAÇÃO DA CIÊNCIA NO NORDESTE </w:t>
          </w:r>
        </w:p>
        <w:p w:rsidR="00EA072F" w:rsidRDefault="00EA072F">
          <w:pPr>
            <w:jc w:val="center"/>
            <w:rPr>
              <w:rFonts w:ascii="Arial" w:hAnsi="Arial" w:cs="Arial"/>
              <w:iCs/>
              <w:sz w:val="18"/>
              <w:szCs w:val="18"/>
              <w:lang w:eastAsia="en-US"/>
            </w:rPr>
          </w:pPr>
          <w:r>
            <w:rPr>
              <w:rFonts w:ascii="Arial" w:hAnsi="Arial" w:cs="Arial"/>
              <w:iCs/>
              <w:sz w:val="18"/>
              <w:szCs w:val="18"/>
              <w:lang w:val="pt-PT"/>
            </w:rPr>
            <w:t xml:space="preserve">Paulo Afonso – BA, UNEB </w:t>
          </w:r>
          <w:r>
            <w:rPr>
              <w:rFonts w:ascii="Arial" w:hAnsi="Arial" w:cs="Arial"/>
              <w:i/>
              <w:iCs/>
              <w:sz w:val="18"/>
              <w:szCs w:val="18"/>
              <w:lang w:val="pt-PT"/>
            </w:rPr>
            <w:t xml:space="preserve">Campus </w:t>
          </w:r>
          <w:r>
            <w:rPr>
              <w:rFonts w:ascii="Arial" w:hAnsi="Arial" w:cs="Arial"/>
              <w:iCs/>
              <w:sz w:val="18"/>
              <w:szCs w:val="18"/>
              <w:lang w:val="pt-PT"/>
            </w:rPr>
            <w:t>VIII</w:t>
          </w:r>
          <w:r>
            <w:rPr>
              <w:rFonts w:ascii="Arial" w:hAnsi="Arial" w:cs="Arial"/>
              <w:iCs/>
              <w:sz w:val="18"/>
              <w:szCs w:val="18"/>
            </w:rPr>
            <w:t>, de 05 a 08 de Agosto de 2019</w:t>
          </w:r>
        </w:p>
      </w:tc>
    </w:tr>
  </w:tbl>
  <w:p w:rsidR="007C02E9" w:rsidRDefault="007C02E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2A8" w:rsidRDefault="00DD42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17B4A"/>
    <w:rsid w:val="00033183"/>
    <w:rsid w:val="0003748A"/>
    <w:rsid w:val="00070E0B"/>
    <w:rsid w:val="00071777"/>
    <w:rsid w:val="00087987"/>
    <w:rsid w:val="00091CDD"/>
    <w:rsid w:val="000A18A5"/>
    <w:rsid w:val="000A627F"/>
    <w:rsid w:val="000B4BF4"/>
    <w:rsid w:val="000C16F6"/>
    <w:rsid w:val="000D2DA6"/>
    <w:rsid w:val="000F3AD3"/>
    <w:rsid w:val="000F54DB"/>
    <w:rsid w:val="001023EC"/>
    <w:rsid w:val="0012656C"/>
    <w:rsid w:val="00136401"/>
    <w:rsid w:val="00147413"/>
    <w:rsid w:val="00167D9F"/>
    <w:rsid w:val="00187E6D"/>
    <w:rsid w:val="001A5280"/>
    <w:rsid w:val="001C2B92"/>
    <w:rsid w:val="001C56BF"/>
    <w:rsid w:val="00220C01"/>
    <w:rsid w:val="002251FB"/>
    <w:rsid w:val="002446FF"/>
    <w:rsid w:val="00247C8F"/>
    <w:rsid w:val="00255D1D"/>
    <w:rsid w:val="00262CE1"/>
    <w:rsid w:val="00272B1B"/>
    <w:rsid w:val="002A08B0"/>
    <w:rsid w:val="002A30C7"/>
    <w:rsid w:val="002A776F"/>
    <w:rsid w:val="002B0E04"/>
    <w:rsid w:val="002C191B"/>
    <w:rsid w:val="002F7C8C"/>
    <w:rsid w:val="003021EE"/>
    <w:rsid w:val="00306C4D"/>
    <w:rsid w:val="0031024C"/>
    <w:rsid w:val="00312353"/>
    <w:rsid w:val="00317AD9"/>
    <w:rsid w:val="00344A53"/>
    <w:rsid w:val="00345797"/>
    <w:rsid w:val="003508E4"/>
    <w:rsid w:val="003510BA"/>
    <w:rsid w:val="0035249B"/>
    <w:rsid w:val="00354716"/>
    <w:rsid w:val="00356BB9"/>
    <w:rsid w:val="00361F29"/>
    <w:rsid w:val="0037528C"/>
    <w:rsid w:val="00390480"/>
    <w:rsid w:val="00390B9A"/>
    <w:rsid w:val="003B5636"/>
    <w:rsid w:val="003F2EF1"/>
    <w:rsid w:val="00413C61"/>
    <w:rsid w:val="0044309E"/>
    <w:rsid w:val="00472C8C"/>
    <w:rsid w:val="00476878"/>
    <w:rsid w:val="00492594"/>
    <w:rsid w:val="004B52DE"/>
    <w:rsid w:val="004D7DA0"/>
    <w:rsid w:val="004E1EBA"/>
    <w:rsid w:val="004E58CE"/>
    <w:rsid w:val="005168CC"/>
    <w:rsid w:val="00535656"/>
    <w:rsid w:val="00551317"/>
    <w:rsid w:val="00563AB6"/>
    <w:rsid w:val="0057271B"/>
    <w:rsid w:val="00583AEC"/>
    <w:rsid w:val="0058758E"/>
    <w:rsid w:val="00587E40"/>
    <w:rsid w:val="00593F6B"/>
    <w:rsid w:val="005C3AE6"/>
    <w:rsid w:val="005E2696"/>
    <w:rsid w:val="00625BAD"/>
    <w:rsid w:val="00651D7C"/>
    <w:rsid w:val="00657FCA"/>
    <w:rsid w:val="006664CF"/>
    <w:rsid w:val="00672BF6"/>
    <w:rsid w:val="00691629"/>
    <w:rsid w:val="006932CD"/>
    <w:rsid w:val="006A56A7"/>
    <w:rsid w:val="006A74C0"/>
    <w:rsid w:val="006B5752"/>
    <w:rsid w:val="006D0F4E"/>
    <w:rsid w:val="006D7D8B"/>
    <w:rsid w:val="006F7FC9"/>
    <w:rsid w:val="00705FBB"/>
    <w:rsid w:val="007264A2"/>
    <w:rsid w:val="00726C98"/>
    <w:rsid w:val="00747352"/>
    <w:rsid w:val="007549F2"/>
    <w:rsid w:val="007A6339"/>
    <w:rsid w:val="007A68A9"/>
    <w:rsid w:val="007C02E9"/>
    <w:rsid w:val="007F3019"/>
    <w:rsid w:val="0080580F"/>
    <w:rsid w:val="00817B4A"/>
    <w:rsid w:val="00863A0C"/>
    <w:rsid w:val="008A1503"/>
    <w:rsid w:val="008C30BA"/>
    <w:rsid w:val="008C476E"/>
    <w:rsid w:val="00911242"/>
    <w:rsid w:val="00915495"/>
    <w:rsid w:val="00921B07"/>
    <w:rsid w:val="0092506A"/>
    <w:rsid w:val="009273CF"/>
    <w:rsid w:val="00950838"/>
    <w:rsid w:val="00956F3B"/>
    <w:rsid w:val="009628AC"/>
    <w:rsid w:val="009664D5"/>
    <w:rsid w:val="00973015"/>
    <w:rsid w:val="00984C14"/>
    <w:rsid w:val="009B3A50"/>
    <w:rsid w:val="009C34C2"/>
    <w:rsid w:val="009D6B68"/>
    <w:rsid w:val="009F1E6B"/>
    <w:rsid w:val="00A04B80"/>
    <w:rsid w:val="00A144BF"/>
    <w:rsid w:val="00A5289E"/>
    <w:rsid w:val="00A5420F"/>
    <w:rsid w:val="00AA402A"/>
    <w:rsid w:val="00AF1A0E"/>
    <w:rsid w:val="00B141BE"/>
    <w:rsid w:val="00B3687D"/>
    <w:rsid w:val="00B377F5"/>
    <w:rsid w:val="00B4283D"/>
    <w:rsid w:val="00B80D2B"/>
    <w:rsid w:val="00BB4DA9"/>
    <w:rsid w:val="00BD3D9A"/>
    <w:rsid w:val="00C00AE3"/>
    <w:rsid w:val="00C4047B"/>
    <w:rsid w:val="00C41C0C"/>
    <w:rsid w:val="00C57C5E"/>
    <w:rsid w:val="00C635E9"/>
    <w:rsid w:val="00C63680"/>
    <w:rsid w:val="00C722EB"/>
    <w:rsid w:val="00C72CBB"/>
    <w:rsid w:val="00C91B11"/>
    <w:rsid w:val="00C93082"/>
    <w:rsid w:val="00CE0D0A"/>
    <w:rsid w:val="00D2761C"/>
    <w:rsid w:val="00D5577B"/>
    <w:rsid w:val="00D75943"/>
    <w:rsid w:val="00D92754"/>
    <w:rsid w:val="00DA69BF"/>
    <w:rsid w:val="00DC3EA0"/>
    <w:rsid w:val="00DD328B"/>
    <w:rsid w:val="00DD42A8"/>
    <w:rsid w:val="00DE5781"/>
    <w:rsid w:val="00DF2A14"/>
    <w:rsid w:val="00E0011F"/>
    <w:rsid w:val="00E00F32"/>
    <w:rsid w:val="00E25F22"/>
    <w:rsid w:val="00E3087E"/>
    <w:rsid w:val="00E41F32"/>
    <w:rsid w:val="00E8005C"/>
    <w:rsid w:val="00E93F44"/>
    <w:rsid w:val="00E95A27"/>
    <w:rsid w:val="00EA072F"/>
    <w:rsid w:val="00EA32F3"/>
    <w:rsid w:val="00EB2EF2"/>
    <w:rsid w:val="00EE21E3"/>
    <w:rsid w:val="00F0610C"/>
    <w:rsid w:val="00F17E88"/>
    <w:rsid w:val="00F300D0"/>
    <w:rsid w:val="00F338B1"/>
    <w:rsid w:val="00F448F0"/>
    <w:rsid w:val="00F53B52"/>
    <w:rsid w:val="00F54A38"/>
    <w:rsid w:val="00F81DEA"/>
    <w:rsid w:val="00F9210A"/>
    <w:rsid w:val="00F92F89"/>
    <w:rsid w:val="00FD23B8"/>
    <w:rsid w:val="00FD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BF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144BF"/>
  </w:style>
  <w:style w:type="character" w:customStyle="1" w:styleId="Citaoemlinha">
    <w:name w:val="Citação_em_linha"/>
    <w:rsid w:val="00A144BF"/>
    <w:rPr>
      <w:i/>
    </w:rPr>
  </w:style>
  <w:style w:type="character" w:styleId="Hyperlink">
    <w:name w:val="Hyperlink"/>
    <w:uiPriority w:val="99"/>
    <w:rsid w:val="00A144BF"/>
    <w:rPr>
      <w:color w:val="0000FF"/>
      <w:u w:val="single"/>
    </w:rPr>
  </w:style>
  <w:style w:type="character" w:styleId="Nmerodepgina">
    <w:name w:val="page number"/>
    <w:basedOn w:val="Fontepargpadro1"/>
    <w:rsid w:val="00A144BF"/>
  </w:style>
  <w:style w:type="paragraph" w:customStyle="1" w:styleId="Ttulo1">
    <w:name w:val="Título1"/>
    <w:basedOn w:val="Normal"/>
    <w:next w:val="Corpodetexto"/>
    <w:rsid w:val="00A144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A144BF"/>
    <w:pPr>
      <w:spacing w:after="120"/>
    </w:pPr>
  </w:style>
  <w:style w:type="paragraph" w:styleId="Lista">
    <w:name w:val="List"/>
    <w:basedOn w:val="Corpodetexto"/>
    <w:rsid w:val="00A144BF"/>
    <w:rPr>
      <w:rFonts w:cs="Tahoma"/>
    </w:rPr>
  </w:style>
  <w:style w:type="paragraph" w:customStyle="1" w:styleId="Legenda2">
    <w:name w:val="Legenda2"/>
    <w:basedOn w:val="Normal"/>
    <w:rsid w:val="00A144B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144BF"/>
    <w:pPr>
      <w:suppressLineNumbers/>
    </w:pPr>
    <w:rPr>
      <w:rFonts w:cs="Tahoma"/>
    </w:rPr>
  </w:style>
  <w:style w:type="paragraph" w:customStyle="1" w:styleId="Legenda1">
    <w:name w:val="Legenda1"/>
    <w:basedOn w:val="Normal"/>
    <w:next w:val="Normal"/>
    <w:rsid w:val="00A144BF"/>
    <w:pPr>
      <w:spacing w:before="120" w:after="120"/>
    </w:pPr>
    <w:rPr>
      <w:b/>
      <w:bCs/>
      <w:sz w:val="20"/>
      <w:szCs w:val="20"/>
    </w:rPr>
  </w:style>
  <w:style w:type="paragraph" w:customStyle="1" w:styleId="Transcricao">
    <w:name w:val="Transcricao"/>
    <w:basedOn w:val="Normal"/>
    <w:next w:val="Normal"/>
    <w:rsid w:val="00A144BF"/>
    <w:pPr>
      <w:spacing w:before="240" w:after="240"/>
      <w:ind w:left="1350"/>
      <w:jc w:val="both"/>
    </w:pPr>
    <w:rPr>
      <w:sz w:val="20"/>
      <w:szCs w:val="20"/>
    </w:rPr>
  </w:style>
  <w:style w:type="paragraph" w:customStyle="1" w:styleId="Textoartigo">
    <w:name w:val="Texto_artigo"/>
    <w:basedOn w:val="Normal"/>
    <w:rsid w:val="00A144BF"/>
    <w:pPr>
      <w:spacing w:before="360" w:after="120"/>
      <w:ind w:firstLine="851"/>
      <w:jc w:val="both"/>
    </w:pPr>
    <w:rPr>
      <w:szCs w:val="20"/>
    </w:rPr>
  </w:style>
  <w:style w:type="paragraph" w:customStyle="1" w:styleId="Citacaodestacada">
    <w:name w:val="Citacao_destacada"/>
    <w:basedOn w:val="Transcricao"/>
    <w:rsid w:val="00A144BF"/>
    <w:pPr>
      <w:tabs>
        <w:tab w:val="left" w:pos="8640"/>
        <w:tab w:val="left" w:pos="9355"/>
      </w:tabs>
      <w:ind w:left="2268"/>
    </w:pPr>
    <w:rPr>
      <w:i/>
      <w:iCs/>
    </w:rPr>
  </w:style>
  <w:style w:type="paragraph" w:customStyle="1" w:styleId="Tabelas">
    <w:name w:val="Tabelas"/>
    <w:basedOn w:val="Normal"/>
    <w:rsid w:val="00A144BF"/>
    <w:pPr>
      <w:spacing w:before="60" w:after="60"/>
      <w:jc w:val="center"/>
    </w:pPr>
    <w:rPr>
      <w:szCs w:val="20"/>
    </w:rPr>
  </w:style>
  <w:style w:type="paragraph" w:customStyle="1" w:styleId="Legendadefigura">
    <w:name w:val="Legenda_de_figura"/>
    <w:basedOn w:val="Normal"/>
    <w:rsid w:val="00A144BF"/>
    <w:pPr>
      <w:spacing w:after="120"/>
      <w:jc w:val="center"/>
    </w:pPr>
    <w:rPr>
      <w:b/>
      <w:sz w:val="22"/>
      <w:szCs w:val="20"/>
    </w:rPr>
  </w:style>
  <w:style w:type="paragraph" w:styleId="Cabealho">
    <w:name w:val="header"/>
    <w:basedOn w:val="Normal"/>
    <w:rsid w:val="00A144B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144BF"/>
    <w:pPr>
      <w:tabs>
        <w:tab w:val="center" w:pos="4252"/>
        <w:tab w:val="right" w:pos="8504"/>
      </w:tabs>
    </w:pPr>
  </w:style>
  <w:style w:type="paragraph" w:customStyle="1" w:styleId="TtuloSubSeoArtigoArial">
    <w:name w:val="Título_SubSeção_Artigo + Arial"/>
    <w:basedOn w:val="Normal"/>
    <w:rsid w:val="00A144BF"/>
    <w:pPr>
      <w:spacing w:before="360" w:after="120"/>
    </w:pPr>
    <w:rPr>
      <w:rFonts w:ascii="Arial" w:hAnsi="Arial" w:cs="Arial"/>
      <w:b/>
    </w:rPr>
  </w:style>
  <w:style w:type="paragraph" w:customStyle="1" w:styleId="EstiloNormalArial">
    <w:name w:val="Estilo Normal + Arial"/>
    <w:basedOn w:val="Normal"/>
    <w:rsid w:val="00A144BF"/>
    <w:pPr>
      <w:ind w:firstLine="851"/>
      <w:jc w:val="both"/>
    </w:pPr>
    <w:rPr>
      <w:rFonts w:ascii="Arial" w:hAnsi="Arial"/>
    </w:rPr>
  </w:style>
  <w:style w:type="paragraph" w:customStyle="1" w:styleId="ReferenciasNegrito">
    <w:name w:val="Referencias + Negrito"/>
    <w:basedOn w:val="Normal"/>
    <w:rsid w:val="00A144BF"/>
    <w:pPr>
      <w:spacing w:after="120"/>
    </w:pPr>
    <w:rPr>
      <w:rFonts w:ascii="Arial" w:hAnsi="Arial" w:cs="Arial"/>
      <w:sz w:val="22"/>
      <w:szCs w:val="22"/>
    </w:rPr>
  </w:style>
  <w:style w:type="paragraph" w:styleId="Pr-formataoHTML">
    <w:name w:val="HTML Preformatted"/>
    <w:basedOn w:val="Normal"/>
    <w:rsid w:val="00A14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Contedodetabela">
    <w:name w:val="Conteúdo de tabela"/>
    <w:basedOn w:val="Normal"/>
    <w:rsid w:val="00A144BF"/>
    <w:pPr>
      <w:suppressLineNumbers/>
    </w:pPr>
  </w:style>
  <w:style w:type="paragraph" w:customStyle="1" w:styleId="Ttulodetabela">
    <w:name w:val="Título de tabela"/>
    <w:basedOn w:val="Contedodetabela"/>
    <w:rsid w:val="00A144B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2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28C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56F3B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956F3B"/>
    <w:rPr>
      <w:b/>
      <w:bCs/>
    </w:rPr>
  </w:style>
  <w:style w:type="paragraph" w:styleId="Legenda">
    <w:name w:val="caption"/>
    <w:basedOn w:val="Normal"/>
    <w:next w:val="Normal"/>
    <w:uiPriority w:val="35"/>
    <w:unhideWhenUsed/>
    <w:qFormat/>
    <w:rsid w:val="00F338B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ismunicipais.com.br/a1/pe/r/recife/lei-ordinaria/2000/1661/16609/lei-ordinaria-n-16609-2000-altera-o-zoneamento-da-cidade-do-recife-institui-a-unidade-de-conservacao-acude-de-apipucos-e-da-outras-providencias?q=1660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DE8DC-965C-4FB1-B1E4-1C5D97D0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1349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EM PORTUGUÊS, CAIXA ALTA, NEGRITO, FONTE: ARIAL BLACK, TAMANHO 14; CENTRALIZADO, ESPAÇO SIMPLES, ESTILO NORMAL</vt:lpstr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EM PORTUGUÊS, CAIXA ALTA, NEGRITO, FONTE: ARIAL BLACK, TAMANHO 14; CENTRALIZADO, ESPAÇO SIMPLES, ESTILO NORMAL</dc:title>
  <dc:creator>User</dc:creator>
  <cp:lastModifiedBy>elielson.francisco</cp:lastModifiedBy>
  <cp:revision>7</cp:revision>
  <cp:lastPrinted>2017-06-29T18:59:00Z</cp:lastPrinted>
  <dcterms:created xsi:type="dcterms:W3CDTF">2019-07-23T12:13:00Z</dcterms:created>
  <dcterms:modified xsi:type="dcterms:W3CDTF">2019-07-26T13:38:00Z</dcterms:modified>
</cp:coreProperties>
</file>