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DAB02" w14:textId="77777777" w:rsidR="00303D2C" w:rsidRDefault="00303D2C" w:rsidP="0091042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6E484539" w14:textId="5FFD080D" w:rsidR="00876A06" w:rsidRPr="00910420" w:rsidRDefault="00725DE1" w:rsidP="0091042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725DE1">
        <w:rPr>
          <w:b/>
          <w:sz w:val="24"/>
          <w:szCs w:val="24"/>
        </w:rPr>
        <w:t xml:space="preserve">CARACTERÍSTICAS DENDROMÉTRICAS </w:t>
      </w:r>
      <w:r w:rsidRPr="00910420">
        <w:rPr>
          <w:b/>
          <w:sz w:val="24"/>
          <w:szCs w:val="24"/>
        </w:rPr>
        <w:t>D</w:t>
      </w:r>
      <w:r w:rsidR="00CF0C66">
        <w:rPr>
          <w:b/>
          <w:sz w:val="24"/>
          <w:szCs w:val="24"/>
        </w:rPr>
        <w:t>O</w:t>
      </w:r>
      <w:r w:rsidRPr="00910420">
        <w:rPr>
          <w:b/>
          <w:sz w:val="24"/>
          <w:szCs w:val="24"/>
        </w:rPr>
        <w:t xml:space="preserve"> </w:t>
      </w:r>
      <w:r w:rsidR="00876A06" w:rsidRPr="00910420">
        <w:rPr>
          <w:b/>
          <w:sz w:val="24"/>
          <w:szCs w:val="24"/>
        </w:rPr>
        <w:t xml:space="preserve">CUMARU </w:t>
      </w:r>
      <w:r w:rsidR="00876A06" w:rsidRPr="00C900D3">
        <w:rPr>
          <w:bCs/>
          <w:sz w:val="24"/>
          <w:szCs w:val="24"/>
        </w:rPr>
        <w:t>(</w:t>
      </w:r>
      <w:proofErr w:type="spellStart"/>
      <w:r w:rsidR="00C900D3" w:rsidRPr="00C900D3">
        <w:rPr>
          <w:bCs/>
          <w:i/>
          <w:iCs/>
          <w:sz w:val="24"/>
          <w:szCs w:val="24"/>
        </w:rPr>
        <w:t>Dipteryx</w:t>
      </w:r>
      <w:proofErr w:type="spellEnd"/>
      <w:r w:rsidR="00C900D3" w:rsidRPr="00C900D3">
        <w:rPr>
          <w:bCs/>
          <w:i/>
          <w:iCs/>
          <w:sz w:val="24"/>
          <w:szCs w:val="24"/>
        </w:rPr>
        <w:t xml:space="preserve"> </w:t>
      </w:r>
      <w:proofErr w:type="spellStart"/>
      <w:r w:rsidR="00C900D3" w:rsidRPr="00C900D3">
        <w:rPr>
          <w:bCs/>
          <w:i/>
          <w:iCs/>
          <w:sz w:val="24"/>
          <w:szCs w:val="24"/>
        </w:rPr>
        <w:t>punctata</w:t>
      </w:r>
      <w:proofErr w:type="spellEnd"/>
      <w:r w:rsidR="00C900D3" w:rsidRPr="00C900D3">
        <w:rPr>
          <w:bCs/>
          <w:sz w:val="24"/>
          <w:szCs w:val="24"/>
        </w:rPr>
        <w:t xml:space="preserve"> (S.F. Blake) </w:t>
      </w:r>
      <w:proofErr w:type="spellStart"/>
      <w:r w:rsidR="00C900D3" w:rsidRPr="00C900D3">
        <w:rPr>
          <w:bCs/>
          <w:sz w:val="24"/>
          <w:szCs w:val="24"/>
        </w:rPr>
        <w:t>Amshoff</w:t>
      </w:r>
      <w:proofErr w:type="spellEnd"/>
      <w:r w:rsidR="00876A06" w:rsidRPr="00C900D3">
        <w:rPr>
          <w:bCs/>
          <w:sz w:val="24"/>
          <w:szCs w:val="24"/>
        </w:rPr>
        <w:t xml:space="preserve">) </w:t>
      </w:r>
      <w:r w:rsidR="00876A06" w:rsidRPr="00C900D3">
        <w:rPr>
          <w:b/>
          <w:sz w:val="24"/>
          <w:szCs w:val="24"/>
        </w:rPr>
        <w:t>EM</w:t>
      </w:r>
      <w:r w:rsidR="00876A06" w:rsidRPr="00910420">
        <w:rPr>
          <w:b/>
          <w:sz w:val="24"/>
          <w:szCs w:val="24"/>
        </w:rPr>
        <w:t xml:space="preserve"> PLANTIO</w:t>
      </w:r>
      <w:r w:rsidR="00910420" w:rsidRPr="00910420">
        <w:rPr>
          <w:b/>
          <w:sz w:val="24"/>
          <w:szCs w:val="24"/>
        </w:rPr>
        <w:t xml:space="preserve"> EM SANTARÉM NO PARÁ</w:t>
      </w:r>
    </w:p>
    <w:p w14:paraId="2277F03E" w14:textId="77777777" w:rsidR="00876A06" w:rsidRPr="00876A06" w:rsidRDefault="00876A06" w:rsidP="00910420">
      <w:pPr>
        <w:shd w:val="clear" w:color="auto" w:fill="FFFFFF"/>
        <w:tabs>
          <w:tab w:val="left" w:pos="2500"/>
        </w:tabs>
        <w:jc w:val="center"/>
        <w:rPr>
          <w:b/>
          <w:sz w:val="28"/>
          <w:szCs w:val="24"/>
        </w:rPr>
      </w:pPr>
    </w:p>
    <w:p w14:paraId="274B0BBB" w14:textId="20BDA486" w:rsidR="00497B53" w:rsidRDefault="00497B53" w:rsidP="00910420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01406B">
        <w:rPr>
          <w:sz w:val="24"/>
          <w:szCs w:val="24"/>
        </w:rPr>
        <w:t>Joseph Luís Ferreira dos Santos</w:t>
      </w:r>
      <w:r w:rsidRPr="00497B53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; </w:t>
      </w:r>
      <w:r w:rsidRPr="00770920">
        <w:rPr>
          <w:sz w:val="24"/>
          <w:szCs w:val="24"/>
          <w:u w:val="single"/>
        </w:rPr>
        <w:t>Daniela Pauletto</w:t>
      </w:r>
      <w:r>
        <w:rPr>
          <w:sz w:val="24"/>
          <w:szCs w:val="24"/>
          <w:vertAlign w:val="superscript"/>
        </w:rPr>
        <w:t>2</w:t>
      </w:r>
      <w:r w:rsidRPr="0001406B">
        <w:rPr>
          <w:sz w:val="24"/>
          <w:szCs w:val="24"/>
        </w:rPr>
        <w:t xml:space="preserve">, </w:t>
      </w:r>
      <w:r>
        <w:rPr>
          <w:sz w:val="24"/>
          <w:szCs w:val="24"/>
        </w:rPr>
        <w:t>Beatriz dos Santos de Oliveira</w:t>
      </w:r>
      <w:r w:rsidRPr="00627159">
        <w:rPr>
          <w:sz w:val="24"/>
          <w:szCs w:val="24"/>
          <w:vertAlign w:val="superscript"/>
        </w:rPr>
        <w:t>1</w:t>
      </w:r>
      <w:r w:rsidRPr="00497B53">
        <w:rPr>
          <w:sz w:val="24"/>
          <w:szCs w:val="24"/>
        </w:rPr>
        <w:t>;</w:t>
      </w:r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</w:rPr>
        <w:t>Neisiany</w:t>
      </w:r>
      <w:proofErr w:type="spellEnd"/>
      <w:r>
        <w:rPr>
          <w:sz w:val="24"/>
          <w:szCs w:val="24"/>
        </w:rPr>
        <w:t xml:space="preserve"> Rebelo Pimentel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; </w:t>
      </w:r>
      <w:r w:rsidRPr="00497B53">
        <w:rPr>
          <w:sz w:val="24"/>
          <w:szCs w:val="24"/>
        </w:rPr>
        <w:t>Pamela Cristina Saraiva Lima Souza</w:t>
      </w:r>
      <w:r w:rsidRPr="00497B53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proofErr w:type="spellStart"/>
      <w:r w:rsidRPr="00842C7A">
        <w:rPr>
          <w:sz w:val="24"/>
          <w:szCs w:val="24"/>
        </w:rPr>
        <w:t>Cleidiane</w:t>
      </w:r>
      <w:proofErr w:type="spellEnd"/>
      <w:r w:rsidRPr="00842C7A">
        <w:rPr>
          <w:sz w:val="24"/>
          <w:szCs w:val="24"/>
        </w:rPr>
        <w:t xml:space="preserve"> Nunes dos Santos</w:t>
      </w:r>
      <w:r w:rsidRPr="00497B53">
        <w:rPr>
          <w:sz w:val="24"/>
          <w:szCs w:val="24"/>
          <w:vertAlign w:val="superscript"/>
        </w:rPr>
        <w:t>4</w:t>
      </w:r>
      <w:r>
        <w:rPr>
          <w:sz w:val="24"/>
          <w:szCs w:val="24"/>
        </w:rPr>
        <w:t xml:space="preserve">; </w:t>
      </w:r>
      <w:r w:rsidRPr="0001406B">
        <w:rPr>
          <w:sz w:val="24"/>
          <w:szCs w:val="24"/>
        </w:rPr>
        <w:t>Lucas Sérgio de Sousa Lopes</w:t>
      </w:r>
      <w:r>
        <w:rPr>
          <w:sz w:val="24"/>
          <w:szCs w:val="24"/>
          <w:vertAlign w:val="superscript"/>
        </w:rPr>
        <w:t>5</w:t>
      </w:r>
    </w:p>
    <w:p w14:paraId="1ABCE459" w14:textId="77777777" w:rsidR="009B4425" w:rsidRDefault="009B4425" w:rsidP="00910420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bookmarkStart w:id="0" w:name="_GoBack"/>
      <w:bookmarkEnd w:id="0"/>
    </w:p>
    <w:p w14:paraId="09F621A9" w14:textId="1A1B0C8B" w:rsidR="00497B53" w:rsidRPr="00923A94" w:rsidRDefault="00C900D3" w:rsidP="0091042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1</w:t>
      </w:r>
      <w:r w:rsidRPr="00A34DDE">
        <w:rPr>
          <w:sz w:val="24"/>
          <w:szCs w:val="24"/>
          <w:vertAlign w:val="superscript"/>
        </w:rPr>
        <w:t xml:space="preserve"> </w:t>
      </w:r>
      <w:r w:rsidRPr="00A34DDE">
        <w:rPr>
          <w:color w:val="000000" w:themeColor="text1"/>
          <w:sz w:val="24"/>
          <w:szCs w:val="24"/>
        </w:rPr>
        <w:t>Graduand</w:t>
      </w:r>
      <w:r>
        <w:rPr>
          <w:color w:val="000000" w:themeColor="text1"/>
          <w:sz w:val="24"/>
          <w:szCs w:val="24"/>
        </w:rPr>
        <w:t>o/</w:t>
      </w:r>
      <w:r w:rsidRPr="00A34DDE">
        <w:rPr>
          <w:color w:val="000000" w:themeColor="text1"/>
          <w:sz w:val="24"/>
          <w:szCs w:val="24"/>
        </w:rPr>
        <w:t>a em Engenharia Florestal na Universidade</w:t>
      </w:r>
      <w:r>
        <w:rPr>
          <w:color w:val="000000" w:themeColor="text1"/>
          <w:sz w:val="24"/>
          <w:szCs w:val="24"/>
        </w:rPr>
        <w:t xml:space="preserve"> Federal </w:t>
      </w:r>
      <w:r w:rsidRPr="00A34DDE">
        <w:rPr>
          <w:color w:val="000000" w:themeColor="text1"/>
          <w:sz w:val="24"/>
          <w:szCs w:val="24"/>
        </w:rPr>
        <w:t>do Oeste do Pará;</w:t>
      </w:r>
      <w:r>
        <w:rPr>
          <w:color w:val="000000" w:themeColor="text1"/>
          <w:sz w:val="24"/>
          <w:szCs w:val="24"/>
        </w:rPr>
        <w:t xml:space="preserve"> </w:t>
      </w:r>
      <w:r w:rsidR="00497B53" w:rsidRPr="00923A94">
        <w:rPr>
          <w:sz w:val="24"/>
          <w:szCs w:val="24"/>
          <w:vertAlign w:val="superscript"/>
        </w:rPr>
        <w:t xml:space="preserve">2 </w:t>
      </w:r>
      <w:r w:rsidR="00497B53" w:rsidRPr="00923A94">
        <w:rPr>
          <w:sz w:val="24"/>
          <w:szCs w:val="24"/>
        </w:rPr>
        <w:t>Doutora e Professora na Universidade Federal do Oeste do Pará;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perscript"/>
        </w:rPr>
        <w:t>3</w:t>
      </w:r>
      <w:r w:rsidR="00497B53" w:rsidRPr="00923A94">
        <w:rPr>
          <w:sz w:val="24"/>
          <w:szCs w:val="24"/>
          <w:vertAlign w:val="superscript"/>
        </w:rPr>
        <w:t xml:space="preserve"> </w:t>
      </w:r>
      <w:r w:rsidR="00497B53" w:rsidRPr="00923A94">
        <w:rPr>
          <w:sz w:val="24"/>
          <w:szCs w:val="24"/>
        </w:rPr>
        <w:t>Engenheira Agrônoma</w:t>
      </w:r>
      <w:r w:rsidR="00497B53">
        <w:rPr>
          <w:sz w:val="24"/>
          <w:szCs w:val="24"/>
        </w:rPr>
        <w:t xml:space="preserve"> na </w:t>
      </w:r>
      <w:r w:rsidR="00497B53" w:rsidRPr="00923A94">
        <w:rPr>
          <w:sz w:val="24"/>
          <w:szCs w:val="24"/>
        </w:rPr>
        <w:t>Secretaria Municipal de Meio Ambiente de Santarém</w:t>
      </w:r>
      <w:r>
        <w:rPr>
          <w:sz w:val="24"/>
          <w:szCs w:val="24"/>
        </w:rPr>
        <w:t xml:space="preserve">; </w:t>
      </w:r>
      <w:r w:rsidR="009B4425">
        <w:rPr>
          <w:sz w:val="24"/>
          <w:szCs w:val="24"/>
          <w:vertAlign w:val="superscript"/>
        </w:rPr>
        <w:t>4</w:t>
      </w:r>
      <w:r w:rsidR="009B4425" w:rsidRPr="00A34DDE">
        <w:rPr>
          <w:sz w:val="24"/>
          <w:szCs w:val="24"/>
          <w:vertAlign w:val="superscript"/>
        </w:rPr>
        <w:t xml:space="preserve"> </w:t>
      </w:r>
      <w:r w:rsidR="009B4425" w:rsidRPr="00A34DDE">
        <w:rPr>
          <w:color w:val="000000" w:themeColor="text1"/>
          <w:sz w:val="24"/>
          <w:szCs w:val="24"/>
        </w:rPr>
        <w:t>Graduanda em Engenharia Florestal na Universidade</w:t>
      </w:r>
      <w:r w:rsidR="009B4425">
        <w:rPr>
          <w:color w:val="000000" w:themeColor="text1"/>
          <w:sz w:val="24"/>
          <w:szCs w:val="24"/>
        </w:rPr>
        <w:t xml:space="preserve"> Federal Rural da Amazônia; </w:t>
      </w:r>
      <w:r w:rsidR="009B4425">
        <w:rPr>
          <w:color w:val="000000" w:themeColor="text1"/>
          <w:sz w:val="24"/>
          <w:szCs w:val="24"/>
          <w:vertAlign w:val="superscript"/>
        </w:rPr>
        <w:t>5</w:t>
      </w:r>
      <w:r w:rsidR="009B4425" w:rsidRPr="00A34DDE">
        <w:rPr>
          <w:sz w:val="24"/>
          <w:szCs w:val="24"/>
        </w:rPr>
        <w:t xml:space="preserve">Doutor e Professor na </w:t>
      </w:r>
      <w:r w:rsidR="009B4425" w:rsidRPr="00A34DDE">
        <w:rPr>
          <w:color w:val="000000" w:themeColor="text1"/>
          <w:sz w:val="24"/>
          <w:szCs w:val="24"/>
        </w:rPr>
        <w:t>Universidade Federal Rural da Amazônia.</w:t>
      </w:r>
      <w:r w:rsidR="009B4425">
        <w:rPr>
          <w:color w:val="000000" w:themeColor="text1"/>
          <w:sz w:val="24"/>
          <w:szCs w:val="24"/>
        </w:rPr>
        <w:t xml:space="preserve"> </w:t>
      </w:r>
      <w:r w:rsidR="00497B53">
        <w:rPr>
          <w:sz w:val="24"/>
          <w:szCs w:val="24"/>
        </w:rPr>
        <w:t xml:space="preserve">Autor correspondente: </w:t>
      </w:r>
      <w:r w:rsidR="00497B53" w:rsidRPr="00497B53">
        <w:rPr>
          <w:sz w:val="24"/>
          <w:szCs w:val="24"/>
        </w:rPr>
        <w:t>josephluis460@gmail.com</w:t>
      </w:r>
    </w:p>
    <w:p w14:paraId="7A7AA915" w14:textId="77777777" w:rsidR="00497B53" w:rsidRDefault="00497B53" w:rsidP="00910420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2452FB43" w14:textId="0493214B" w:rsidR="007830E4" w:rsidRDefault="009C13EE" w:rsidP="0091042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0C70B05D" w14:textId="77777777" w:rsidR="009B4425" w:rsidRPr="008C7523" w:rsidRDefault="009B4425" w:rsidP="00910420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391B9FA7" w14:textId="06220B2C" w:rsidR="00077FB2" w:rsidRPr="00077FB2" w:rsidRDefault="00077FB2" w:rsidP="00077FB2">
      <w:pPr>
        <w:jc w:val="both"/>
        <w:rPr>
          <w:color w:val="000000" w:themeColor="text1"/>
          <w:sz w:val="24"/>
          <w:szCs w:val="24"/>
        </w:rPr>
      </w:pPr>
      <w:r w:rsidRPr="00077FB2">
        <w:rPr>
          <w:color w:val="000000" w:themeColor="text1"/>
          <w:sz w:val="24"/>
          <w:szCs w:val="24"/>
        </w:rPr>
        <w:t>O cumaru (</w:t>
      </w:r>
      <w:proofErr w:type="spellStart"/>
      <w:r w:rsidRPr="00077FB2">
        <w:rPr>
          <w:i/>
          <w:iCs/>
          <w:color w:val="000000" w:themeColor="text1"/>
          <w:sz w:val="24"/>
          <w:szCs w:val="24"/>
        </w:rPr>
        <w:t>Dipteryx</w:t>
      </w:r>
      <w:proofErr w:type="spellEnd"/>
      <w:r w:rsidRPr="00077FB2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77FB2">
        <w:rPr>
          <w:i/>
          <w:iCs/>
          <w:color w:val="000000" w:themeColor="text1"/>
          <w:sz w:val="24"/>
          <w:szCs w:val="24"/>
        </w:rPr>
        <w:t>punctata</w:t>
      </w:r>
      <w:proofErr w:type="spellEnd"/>
      <w:r w:rsidRPr="00077FB2">
        <w:rPr>
          <w:color w:val="000000" w:themeColor="text1"/>
          <w:sz w:val="24"/>
          <w:szCs w:val="24"/>
        </w:rPr>
        <w:t xml:space="preserve"> (S.F. Blake) </w:t>
      </w:r>
      <w:proofErr w:type="spellStart"/>
      <w:r w:rsidRPr="00077FB2">
        <w:rPr>
          <w:color w:val="000000" w:themeColor="text1"/>
          <w:sz w:val="24"/>
          <w:szCs w:val="24"/>
        </w:rPr>
        <w:t>Amshoff</w:t>
      </w:r>
      <w:proofErr w:type="spellEnd"/>
      <w:r w:rsidRPr="00077FB2">
        <w:rPr>
          <w:color w:val="000000" w:themeColor="text1"/>
          <w:sz w:val="24"/>
          <w:szCs w:val="24"/>
        </w:rPr>
        <w:t xml:space="preserve">) é uma espécie florestal de alta relevância ecológica e econômica na Amazônia, não apenas pela madeira de elevado valor comercial, mas sobretudo pela produção de sementes aromáticas com ampla utilização nas indústrias cosmética, farmacêutica e alimentícia, o que a posiciona como um dos recursos não madeireiros mais promissores da região Oeste do Pará. Apesar do interesse crescente em sua inclusão em </w:t>
      </w:r>
      <w:proofErr w:type="spellStart"/>
      <w:r w:rsidRPr="00077FB2">
        <w:rPr>
          <w:color w:val="000000" w:themeColor="text1"/>
          <w:sz w:val="24"/>
          <w:szCs w:val="24"/>
        </w:rPr>
        <w:t>SAFs</w:t>
      </w:r>
      <w:proofErr w:type="spellEnd"/>
      <w:r w:rsidRPr="00077FB2">
        <w:rPr>
          <w:color w:val="000000" w:themeColor="text1"/>
          <w:sz w:val="24"/>
          <w:szCs w:val="24"/>
        </w:rPr>
        <w:t>, ainda são limitadas as informações sistematizadas sobre seu crescimento inicial em condições de cultivo. Nesse contexto, avaliar o desempenho inicial da espécie em arranjos experimentais contribui para reduzir incertezas técnicas.</w:t>
      </w:r>
      <w:r>
        <w:rPr>
          <w:color w:val="000000" w:themeColor="text1"/>
          <w:sz w:val="24"/>
          <w:szCs w:val="24"/>
        </w:rPr>
        <w:t xml:space="preserve"> </w:t>
      </w:r>
      <w:r w:rsidRPr="00077FB2">
        <w:rPr>
          <w:color w:val="000000" w:themeColor="text1"/>
          <w:sz w:val="24"/>
          <w:szCs w:val="24"/>
        </w:rPr>
        <w:t>Diante disso, este trabalho teve como objetivo avaliar o desempenho do cumaru em plantio experimental, analisando as principais variáveis dendrométricas e suas relações. O estudo foi realizado na Fazenda Experimental da UFOPA, localizada no município de Santarém, Pará, onde foram avaliados 77 indivíduos de cumaru, estabelecidos em fevereiro de 2021, com espaçamento de 6 m entre linhas e 3 m entre plantas. Para este estudo, foram eliminados os indivíduos localizados nas bordas do plantio (33), árvores tortuosas (2) e plantas em replantio recente (5), resultando em 37 plantas situadas no interior do talhão. A avaliação foi realizada em julho de 2025 (plantio com 4,5 anos), dos quais 37,8% das plantas encontravam-se em estado fenológico de frutificação.</w:t>
      </w:r>
      <w:r>
        <w:rPr>
          <w:color w:val="000000" w:themeColor="text1"/>
          <w:sz w:val="24"/>
          <w:szCs w:val="24"/>
        </w:rPr>
        <w:t xml:space="preserve"> </w:t>
      </w:r>
      <w:r w:rsidRPr="00077FB2">
        <w:rPr>
          <w:color w:val="000000" w:themeColor="text1"/>
          <w:sz w:val="24"/>
          <w:szCs w:val="24"/>
        </w:rPr>
        <w:t>As variáveis dendrométricas levantadas foram circunferência à altura do peito (CAP), mensurada a 1,30 m do solo, posteriormente convertida em diâmetro à altura do peito (DAP), obtido em centímetros com auxílio de fita métrica; altura comercial (AC) e altura total (AT), obtidas em metros com uso de hipsômetro. Os dados foram tabulados e analisados em planilha Excel e no software BioEstat.</w:t>
      </w:r>
      <w:r>
        <w:rPr>
          <w:color w:val="000000" w:themeColor="text1"/>
          <w:sz w:val="24"/>
          <w:szCs w:val="24"/>
        </w:rPr>
        <w:t xml:space="preserve"> </w:t>
      </w:r>
      <w:r w:rsidRPr="00077FB2">
        <w:rPr>
          <w:color w:val="000000" w:themeColor="text1"/>
          <w:sz w:val="24"/>
          <w:szCs w:val="24"/>
        </w:rPr>
        <w:t>A altura total apresentou média de 4,27 m (±0,99 m), variando entre 2,10 m e 6,20 m. A altura de copa apresentou média de 1,86 m (±0,47 m), com valores entre 0,80 m e 2,90 m. O DAP registrou média de 3,93 cm (±1,46 cm), oscilando entre 1,40 cm e 6,50 cm. Observou-se correlação positiva forte e estatisticamente significativa entre AT e DAP (r = 0,714; p &lt; 0,001), indicando que indivíduos mais altos tendem a apresentar maiores valores de DAP. Já para AT e AC não foi identificada associação (r = 0,295; p = 0,076), do mesmo modo que não foi verificada correlação significativa entre AC e DAP (r = 0,086; p = 0,614), sugerindo independência entre essas variáveis.</w:t>
      </w:r>
      <w:r>
        <w:rPr>
          <w:color w:val="000000" w:themeColor="text1"/>
          <w:sz w:val="24"/>
          <w:szCs w:val="24"/>
        </w:rPr>
        <w:t xml:space="preserve"> </w:t>
      </w:r>
      <w:r w:rsidRPr="00077FB2">
        <w:rPr>
          <w:color w:val="000000" w:themeColor="text1"/>
          <w:sz w:val="24"/>
          <w:szCs w:val="24"/>
        </w:rPr>
        <w:t xml:space="preserve">O acompanhamento do crescimento inicial de cumaru em condições controladas fornece subsídios importantes para o manejo e a tomada de decisão em projetos de reflorestamento e silvicultura. Os parâmetros de crescimento obtidos neste estudo servem como referência para futuros plantios e destacam o potencial da espécie para </w:t>
      </w:r>
      <w:r w:rsidRPr="00077FB2">
        <w:rPr>
          <w:color w:val="000000" w:themeColor="text1"/>
          <w:sz w:val="24"/>
          <w:szCs w:val="24"/>
        </w:rPr>
        <w:lastRenderedPageBreak/>
        <w:t>composição de sistemas sustentáveis na região amazônica, principalmente considerando sua precocidade reprodutiva, o que ressalta seu potencial na geração de renda.</w:t>
      </w:r>
    </w:p>
    <w:p w14:paraId="590D1349" w14:textId="77777777" w:rsidR="00910420" w:rsidRDefault="00910420" w:rsidP="00910420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04E77362" w14:textId="55B4C81C" w:rsidR="00FD46AA" w:rsidRPr="00FD46AA" w:rsidRDefault="009C13EE" w:rsidP="00910420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 w:rsidR="00974A10">
        <w:rPr>
          <w:b/>
          <w:sz w:val="24"/>
          <w:szCs w:val="24"/>
        </w:rPr>
        <w:t xml:space="preserve"> </w:t>
      </w:r>
      <w:r w:rsidR="00974A10" w:rsidRPr="00974A10">
        <w:rPr>
          <w:bCs/>
          <w:sz w:val="24"/>
          <w:szCs w:val="24"/>
        </w:rPr>
        <w:t>Plantios comerciais</w:t>
      </w:r>
      <w:r w:rsidR="00910420" w:rsidRPr="00910420">
        <w:rPr>
          <w:bCs/>
          <w:sz w:val="24"/>
          <w:szCs w:val="24"/>
        </w:rPr>
        <w:t>. Manejo silvicultural. Reflorestamento.</w:t>
      </w:r>
      <w:r w:rsidR="00910420">
        <w:rPr>
          <w:b/>
          <w:sz w:val="24"/>
          <w:szCs w:val="24"/>
        </w:rPr>
        <w:t xml:space="preserve"> </w:t>
      </w:r>
    </w:p>
    <w:p w14:paraId="3D7E2022" w14:textId="77777777" w:rsidR="00910420" w:rsidRDefault="00910420" w:rsidP="00910420">
      <w:pPr>
        <w:shd w:val="clear" w:color="auto" w:fill="FFFFFF"/>
        <w:tabs>
          <w:tab w:val="left" w:pos="2500"/>
        </w:tabs>
        <w:rPr>
          <w:b/>
          <w:sz w:val="24"/>
          <w:szCs w:val="24"/>
        </w:rPr>
      </w:pPr>
    </w:p>
    <w:p w14:paraId="4B81138D" w14:textId="65A9C882" w:rsidR="007830E4" w:rsidRDefault="009C13EE" w:rsidP="00910420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>:</w:t>
      </w:r>
      <w:r w:rsidR="0048607D">
        <w:rPr>
          <w:sz w:val="24"/>
          <w:szCs w:val="24"/>
        </w:rPr>
        <w:t xml:space="preserve"> </w:t>
      </w:r>
      <w:r>
        <w:rPr>
          <w:sz w:val="24"/>
          <w:szCs w:val="24"/>
        </w:rPr>
        <w:t>Ciências Agrárias</w:t>
      </w:r>
    </w:p>
    <w:p w14:paraId="31D7EA4E" w14:textId="77777777" w:rsidR="007830E4" w:rsidRDefault="007830E4" w:rsidP="00FD46AA">
      <w:pPr>
        <w:spacing w:line="360" w:lineRule="auto"/>
      </w:pPr>
    </w:p>
    <w:p w14:paraId="3461A9EB" w14:textId="77777777" w:rsidR="001F0B93" w:rsidRDefault="001F0B93" w:rsidP="00FD46AA">
      <w:pPr>
        <w:spacing w:line="360" w:lineRule="auto"/>
      </w:pPr>
    </w:p>
    <w:sectPr w:rsidR="001F0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9AD59" w14:textId="77777777" w:rsidR="00B05E14" w:rsidRDefault="00B05E14">
      <w:r>
        <w:separator/>
      </w:r>
    </w:p>
  </w:endnote>
  <w:endnote w:type="continuationSeparator" w:id="0">
    <w:p w14:paraId="49A23679" w14:textId="77777777" w:rsidR="00B05E14" w:rsidRDefault="00B0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BDEE6" w14:textId="77777777" w:rsidR="00B05E14" w:rsidRDefault="00B05E14">
      <w:r>
        <w:separator/>
      </w:r>
    </w:p>
  </w:footnote>
  <w:footnote w:type="continuationSeparator" w:id="0">
    <w:p w14:paraId="000E4F18" w14:textId="77777777" w:rsidR="00B05E14" w:rsidRDefault="00B0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E4"/>
    <w:rsid w:val="00022F89"/>
    <w:rsid w:val="00060AC5"/>
    <w:rsid w:val="00077FB2"/>
    <w:rsid w:val="000B658D"/>
    <w:rsid w:val="000F6797"/>
    <w:rsid w:val="00103F92"/>
    <w:rsid w:val="001506F2"/>
    <w:rsid w:val="00166038"/>
    <w:rsid w:val="001F0B93"/>
    <w:rsid w:val="00201336"/>
    <w:rsid w:val="002373F8"/>
    <w:rsid w:val="002375E6"/>
    <w:rsid w:val="00292327"/>
    <w:rsid w:val="002B4B8C"/>
    <w:rsid w:val="00303D2C"/>
    <w:rsid w:val="00411FD1"/>
    <w:rsid w:val="00430169"/>
    <w:rsid w:val="00452826"/>
    <w:rsid w:val="00454145"/>
    <w:rsid w:val="004656C3"/>
    <w:rsid w:val="0048607D"/>
    <w:rsid w:val="00497B53"/>
    <w:rsid w:val="004A3761"/>
    <w:rsid w:val="004A7578"/>
    <w:rsid w:val="00514042"/>
    <w:rsid w:val="00514CB7"/>
    <w:rsid w:val="0053681D"/>
    <w:rsid w:val="00567DC2"/>
    <w:rsid w:val="00576C02"/>
    <w:rsid w:val="00595011"/>
    <w:rsid w:val="005B7A43"/>
    <w:rsid w:val="00622D75"/>
    <w:rsid w:val="006D4AE1"/>
    <w:rsid w:val="00725DE1"/>
    <w:rsid w:val="007452C9"/>
    <w:rsid w:val="007537DE"/>
    <w:rsid w:val="00770920"/>
    <w:rsid w:val="007830E4"/>
    <w:rsid w:val="00830820"/>
    <w:rsid w:val="00876A06"/>
    <w:rsid w:val="008A1FF0"/>
    <w:rsid w:val="008C7523"/>
    <w:rsid w:val="008E196C"/>
    <w:rsid w:val="008E3DA5"/>
    <w:rsid w:val="00910420"/>
    <w:rsid w:val="00941287"/>
    <w:rsid w:val="009423CF"/>
    <w:rsid w:val="00974A10"/>
    <w:rsid w:val="009952EC"/>
    <w:rsid w:val="00997E54"/>
    <w:rsid w:val="009B4425"/>
    <w:rsid w:val="009C13EE"/>
    <w:rsid w:val="00A86693"/>
    <w:rsid w:val="00A96368"/>
    <w:rsid w:val="00AB6101"/>
    <w:rsid w:val="00AE42A0"/>
    <w:rsid w:val="00B019E5"/>
    <w:rsid w:val="00B05E14"/>
    <w:rsid w:val="00B234C6"/>
    <w:rsid w:val="00B26E21"/>
    <w:rsid w:val="00B826D9"/>
    <w:rsid w:val="00B83998"/>
    <w:rsid w:val="00B9390A"/>
    <w:rsid w:val="00BA05E9"/>
    <w:rsid w:val="00BC02C1"/>
    <w:rsid w:val="00BC6C73"/>
    <w:rsid w:val="00C63FF7"/>
    <w:rsid w:val="00C64DF0"/>
    <w:rsid w:val="00C900D3"/>
    <w:rsid w:val="00CC5C87"/>
    <w:rsid w:val="00CC7E1B"/>
    <w:rsid w:val="00CD106C"/>
    <w:rsid w:val="00CF0C66"/>
    <w:rsid w:val="00D02FEC"/>
    <w:rsid w:val="00D40169"/>
    <w:rsid w:val="00D61FE0"/>
    <w:rsid w:val="00D74568"/>
    <w:rsid w:val="00DC1813"/>
    <w:rsid w:val="00DE640E"/>
    <w:rsid w:val="00E161EB"/>
    <w:rsid w:val="00E42F77"/>
    <w:rsid w:val="00E52D99"/>
    <w:rsid w:val="00EA3F9F"/>
    <w:rsid w:val="00F21E67"/>
    <w:rsid w:val="00FC223C"/>
    <w:rsid w:val="00FD46AA"/>
    <w:rsid w:val="00FD791F"/>
    <w:rsid w:val="00FE26A9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/>
    <w:unhideWhenUsed/>
    <w:rsid w:val="00FE26A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E26A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E26A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26A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26A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A4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A43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97B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joseph luis</cp:lastModifiedBy>
  <cp:revision>3</cp:revision>
  <dcterms:created xsi:type="dcterms:W3CDTF">2025-10-29T19:30:00Z</dcterms:created>
  <dcterms:modified xsi:type="dcterms:W3CDTF">2025-10-29T19:31:00Z</dcterms:modified>
</cp:coreProperties>
</file>