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078CE" w14:textId="77777777" w:rsidR="007042A6" w:rsidRPr="00302BC0" w:rsidRDefault="007042A6">
      <w:pPr>
        <w:spacing w:after="0"/>
        <w:jc w:val="center"/>
        <w:rPr>
          <w:rFonts w:ascii="Arial" w:eastAsia="Arial" w:hAnsi="Arial" w:cs="Arial"/>
          <w:b/>
        </w:rPr>
      </w:pPr>
    </w:p>
    <w:p w14:paraId="61C776D0" w14:textId="77777777" w:rsidR="009751C1" w:rsidRDefault="00605CB5" w:rsidP="00605CB5">
      <w:pPr>
        <w:spacing w:after="0"/>
        <w:jc w:val="center"/>
        <w:rPr>
          <w:rFonts w:ascii="Arial" w:eastAsia="Arial" w:hAnsi="Arial" w:cs="Arial"/>
          <w:b/>
        </w:rPr>
      </w:pPr>
      <w:r w:rsidRPr="00302BC0">
        <w:rPr>
          <w:rFonts w:ascii="Arial" w:eastAsia="Arial" w:hAnsi="Arial" w:cs="Arial"/>
          <w:b/>
        </w:rPr>
        <w:t xml:space="preserve">CIÊNCIAS DA RELIGIÃO E O </w:t>
      </w:r>
      <w:r w:rsidR="00052C33" w:rsidRPr="00302BC0">
        <w:rPr>
          <w:rFonts w:ascii="Arial" w:eastAsia="Arial" w:hAnsi="Arial" w:cs="Arial"/>
          <w:b/>
        </w:rPr>
        <w:t>ENSINO RELIGIOSO INTERCULTURAL</w:t>
      </w:r>
      <w:r w:rsidRPr="00302BC0">
        <w:rPr>
          <w:rFonts w:ascii="Arial" w:eastAsia="Arial" w:hAnsi="Arial" w:cs="Arial"/>
          <w:b/>
        </w:rPr>
        <w:t xml:space="preserve">: </w:t>
      </w:r>
    </w:p>
    <w:p w14:paraId="3C25ECB1" w14:textId="77777777" w:rsidR="007042A6" w:rsidRPr="00302BC0" w:rsidRDefault="00605CB5" w:rsidP="00605CB5">
      <w:pPr>
        <w:spacing w:after="0"/>
        <w:jc w:val="center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  <w:b/>
        </w:rPr>
        <w:t>notas exusíacas a partir do pensamento latino-americano.</w:t>
      </w:r>
    </w:p>
    <w:p w14:paraId="15F6280E" w14:textId="77777777" w:rsidR="00623DBA" w:rsidRPr="00302BC0" w:rsidRDefault="00623DBA" w:rsidP="00623DBA">
      <w:pPr>
        <w:spacing w:after="0" w:line="360" w:lineRule="auto"/>
        <w:rPr>
          <w:rFonts w:ascii="Arial" w:eastAsia="Arial" w:hAnsi="Arial" w:cs="Arial"/>
          <w:b/>
          <w:i/>
        </w:rPr>
      </w:pPr>
    </w:p>
    <w:p w14:paraId="1F6B6E31" w14:textId="77777777" w:rsidR="007042A6" w:rsidRPr="00302BC0" w:rsidRDefault="007042A6" w:rsidP="00052C33">
      <w:pPr>
        <w:spacing w:after="0" w:line="360" w:lineRule="auto"/>
        <w:rPr>
          <w:rFonts w:ascii="Arial" w:eastAsia="Arial" w:hAnsi="Arial" w:cs="Arial"/>
        </w:rPr>
      </w:pPr>
    </w:p>
    <w:p w14:paraId="776EFDC0" w14:textId="77777777" w:rsidR="007042A6" w:rsidRPr="00623DBA" w:rsidRDefault="00623DBA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 w:rsidRPr="00623DBA">
        <w:rPr>
          <w:rFonts w:ascii="Arial" w:eastAsia="Arial" w:hAnsi="Arial" w:cs="Arial"/>
          <w:b/>
          <w:i/>
        </w:rPr>
        <w:t>Ângela Cristina Borges</w:t>
      </w:r>
      <w:r>
        <w:rPr>
          <w:rStyle w:val="Refdenotaderodap"/>
          <w:rFonts w:ascii="Arial" w:eastAsia="Arial" w:hAnsi="Arial" w:cs="Arial"/>
          <w:b/>
          <w:i/>
        </w:rPr>
        <w:footnoteReference w:id="1"/>
      </w:r>
    </w:p>
    <w:p w14:paraId="7809B88A" w14:textId="77777777" w:rsidR="00623DBA" w:rsidRPr="00623DBA" w:rsidRDefault="00623DBA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 w:rsidRPr="00623DBA">
        <w:rPr>
          <w:rFonts w:ascii="Arial" w:eastAsia="Arial" w:hAnsi="Arial" w:cs="Arial"/>
          <w:b/>
          <w:i/>
        </w:rPr>
        <w:t>Giseli do Prado Siqueira</w:t>
      </w:r>
      <w:r>
        <w:rPr>
          <w:rStyle w:val="Refdenotaderodap"/>
          <w:rFonts w:ascii="Arial" w:eastAsia="Arial" w:hAnsi="Arial" w:cs="Arial"/>
          <w:b/>
          <w:i/>
        </w:rPr>
        <w:footnoteReference w:id="2"/>
      </w:r>
    </w:p>
    <w:p w14:paraId="27F987D6" w14:textId="77777777" w:rsidR="007042A6" w:rsidRPr="00302BC0" w:rsidRDefault="007042A6">
      <w:pPr>
        <w:spacing w:after="0"/>
        <w:jc w:val="right"/>
        <w:rPr>
          <w:rFonts w:ascii="Arial" w:eastAsia="Arial" w:hAnsi="Arial" w:cs="Arial"/>
        </w:rPr>
      </w:pPr>
    </w:p>
    <w:p w14:paraId="2ADCE067" w14:textId="77777777" w:rsidR="007042A6" w:rsidRPr="00302BC0" w:rsidRDefault="00733268">
      <w:pPr>
        <w:spacing w:after="0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  <w:b/>
        </w:rPr>
        <w:t>Grupo de Trabalho (GT</w:t>
      </w:r>
      <w:r w:rsidR="00425467" w:rsidRPr="00302BC0">
        <w:rPr>
          <w:rFonts w:ascii="Arial" w:eastAsia="Arial" w:hAnsi="Arial" w:cs="Arial"/>
          <w:b/>
        </w:rPr>
        <w:t>):</w:t>
      </w:r>
      <w:r w:rsidR="00052C33" w:rsidRPr="00302BC0">
        <w:rPr>
          <w:rFonts w:ascii="Arial" w:hAnsi="Arial" w:cs="Arial"/>
        </w:rPr>
        <w:t xml:space="preserve"> 1, </w:t>
      </w:r>
      <w:r w:rsidR="00052C33" w:rsidRPr="00302BC0">
        <w:rPr>
          <w:rFonts w:ascii="Arial" w:eastAsia="Arial" w:hAnsi="Arial" w:cs="Arial"/>
          <w:b/>
        </w:rPr>
        <w:t>Ciências da Religião e Ensino Religioso: interfaces epistemológicas</w:t>
      </w:r>
    </w:p>
    <w:p w14:paraId="7699AA14" w14:textId="77777777" w:rsidR="007042A6" w:rsidRPr="00302BC0" w:rsidRDefault="007042A6">
      <w:pPr>
        <w:spacing w:after="0"/>
        <w:rPr>
          <w:rFonts w:ascii="Arial" w:hAnsi="Arial" w:cs="Arial"/>
        </w:rPr>
      </w:pPr>
    </w:p>
    <w:p w14:paraId="001EB93B" w14:textId="77777777" w:rsidR="00052C33" w:rsidRPr="00302BC0" w:rsidRDefault="00733268" w:rsidP="00052C33">
      <w:pPr>
        <w:spacing w:after="0"/>
        <w:rPr>
          <w:rFonts w:ascii="Arial" w:eastAsia="Arial" w:hAnsi="Arial" w:cs="Arial"/>
          <w:b/>
        </w:rPr>
      </w:pPr>
      <w:r w:rsidRPr="00302BC0">
        <w:rPr>
          <w:rFonts w:ascii="Arial" w:eastAsia="Arial" w:hAnsi="Arial" w:cs="Arial"/>
          <w:b/>
        </w:rPr>
        <w:t>Resumo</w:t>
      </w:r>
      <w:r w:rsidR="00497435">
        <w:rPr>
          <w:rFonts w:ascii="Arial" w:eastAsia="Arial" w:hAnsi="Arial" w:cs="Arial"/>
          <w:b/>
        </w:rPr>
        <w:t xml:space="preserve"> </w:t>
      </w:r>
    </w:p>
    <w:p w14:paraId="35B4B891" w14:textId="77777777" w:rsidR="00A61A47" w:rsidRPr="00302BC0" w:rsidRDefault="00AD19F0" w:rsidP="00B42640">
      <w:pPr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>Assumir a</w:t>
      </w:r>
      <w:r w:rsidR="00B42640" w:rsidRPr="00302BC0">
        <w:rPr>
          <w:rFonts w:ascii="Arial" w:eastAsia="Arial" w:hAnsi="Arial" w:cs="Arial"/>
          <w:b/>
        </w:rPr>
        <w:t xml:space="preserve"> </w:t>
      </w:r>
      <w:r w:rsidR="00B42640" w:rsidRPr="00302BC0">
        <w:rPr>
          <w:rFonts w:ascii="Arial" w:eastAsia="Arial" w:hAnsi="Arial" w:cs="Arial"/>
        </w:rPr>
        <w:t xml:space="preserve">Interculturalidade tem sido </w:t>
      </w:r>
      <w:r w:rsidR="003F222A" w:rsidRPr="00611777">
        <w:rPr>
          <w:rFonts w:ascii="Arial" w:eastAsia="Arial" w:hAnsi="Arial" w:cs="Arial"/>
        </w:rPr>
        <w:t>um</w:t>
      </w:r>
      <w:r w:rsidR="00B42640" w:rsidRPr="00611777">
        <w:rPr>
          <w:rFonts w:ascii="Arial" w:eastAsia="Arial" w:hAnsi="Arial" w:cs="Arial"/>
        </w:rPr>
        <w:t xml:space="preserve"> </w:t>
      </w:r>
      <w:r w:rsidR="00B42640" w:rsidRPr="00302BC0">
        <w:rPr>
          <w:rFonts w:ascii="Arial" w:eastAsia="Arial" w:hAnsi="Arial" w:cs="Arial"/>
        </w:rPr>
        <w:t>desafio para as Ciências da Religião no Brasil</w:t>
      </w:r>
      <w:r w:rsidR="00E96577" w:rsidRPr="00611777">
        <w:rPr>
          <w:rFonts w:ascii="Arial" w:eastAsia="Arial" w:hAnsi="Arial" w:cs="Arial"/>
        </w:rPr>
        <w:t>.</w:t>
      </w:r>
      <w:r w:rsidR="004B4E62" w:rsidRPr="00611777">
        <w:rPr>
          <w:rFonts w:ascii="Arial" w:eastAsia="Arial" w:hAnsi="Arial" w:cs="Arial"/>
        </w:rPr>
        <w:t xml:space="preserve"> Isso, </w:t>
      </w:r>
      <w:r w:rsidR="00B42640" w:rsidRPr="00302BC0">
        <w:rPr>
          <w:rFonts w:ascii="Arial" w:eastAsia="Arial" w:hAnsi="Arial" w:cs="Arial"/>
        </w:rPr>
        <w:t xml:space="preserve">desde sua compreensão </w:t>
      </w:r>
      <w:r w:rsidR="00E96577" w:rsidRPr="00302BC0">
        <w:rPr>
          <w:rFonts w:ascii="Arial" w:eastAsia="Arial" w:hAnsi="Arial" w:cs="Arial"/>
        </w:rPr>
        <w:t xml:space="preserve">conceitual </w:t>
      </w:r>
      <w:r w:rsidR="00B42640" w:rsidRPr="00302BC0">
        <w:rPr>
          <w:rFonts w:ascii="Arial" w:eastAsia="Arial" w:hAnsi="Arial" w:cs="Arial"/>
        </w:rPr>
        <w:t xml:space="preserve">até a conscientização da área no que se refere à formação de professores de Ensino Religioso. </w:t>
      </w:r>
      <w:r w:rsidR="00E96577" w:rsidRPr="00302BC0">
        <w:rPr>
          <w:rFonts w:ascii="Arial" w:eastAsia="Arial" w:hAnsi="Arial" w:cs="Arial"/>
        </w:rPr>
        <w:t xml:space="preserve">Há </w:t>
      </w:r>
      <w:r w:rsidR="00B42640" w:rsidRPr="00302BC0">
        <w:rPr>
          <w:rFonts w:ascii="Arial" w:eastAsia="Arial" w:hAnsi="Arial" w:cs="Arial"/>
        </w:rPr>
        <w:t>dificuldades dos p</w:t>
      </w:r>
      <w:r w:rsidR="004B4E62">
        <w:rPr>
          <w:rFonts w:ascii="Arial" w:eastAsia="Arial" w:hAnsi="Arial" w:cs="Arial"/>
        </w:rPr>
        <w:t xml:space="preserve">rogramas da área em inserirem na estrutura curricular e </w:t>
      </w:r>
      <w:r w:rsidR="00B42640" w:rsidRPr="00302BC0">
        <w:rPr>
          <w:rFonts w:ascii="Arial" w:eastAsia="Arial" w:hAnsi="Arial" w:cs="Arial"/>
        </w:rPr>
        <w:t xml:space="preserve">projetos </w:t>
      </w:r>
      <w:r w:rsidR="00E96577" w:rsidRPr="00302BC0">
        <w:rPr>
          <w:rFonts w:ascii="Arial" w:eastAsia="Arial" w:hAnsi="Arial" w:cs="Arial"/>
        </w:rPr>
        <w:t xml:space="preserve">de pesquisa </w:t>
      </w:r>
      <w:r w:rsidR="00B42640" w:rsidRPr="00302BC0">
        <w:rPr>
          <w:rFonts w:ascii="Arial" w:eastAsia="Arial" w:hAnsi="Arial" w:cs="Arial"/>
        </w:rPr>
        <w:t xml:space="preserve">as religiosidades tupiniquins, o que ao nosso olhar requer a inserção de autores </w:t>
      </w:r>
      <w:r w:rsidR="00A61A47" w:rsidRPr="00302BC0">
        <w:rPr>
          <w:rFonts w:ascii="Arial" w:eastAsia="Arial" w:hAnsi="Arial" w:cs="Arial"/>
        </w:rPr>
        <w:t>brasileiros, latino</w:t>
      </w:r>
      <w:r w:rsidR="00B42640" w:rsidRPr="00302BC0">
        <w:rPr>
          <w:rFonts w:ascii="Arial" w:eastAsia="Arial" w:hAnsi="Arial" w:cs="Arial"/>
        </w:rPr>
        <w:t xml:space="preserve">-americanos em interseção com os africanos. </w:t>
      </w:r>
      <w:r w:rsidR="00E96577" w:rsidRPr="00302BC0">
        <w:rPr>
          <w:rFonts w:ascii="Arial" w:eastAsia="Arial" w:hAnsi="Arial" w:cs="Arial"/>
        </w:rPr>
        <w:t xml:space="preserve">Para a abordagem intercultural o aprofundamento nas epistemes latino-americana é uma exigência. </w:t>
      </w:r>
      <w:r w:rsidR="00B42640" w:rsidRPr="00302BC0">
        <w:rPr>
          <w:rFonts w:ascii="Arial" w:eastAsia="Arial" w:hAnsi="Arial" w:cs="Arial"/>
        </w:rPr>
        <w:t xml:space="preserve">Este estudo em perspectiva exusíaca (intercultural, decolonial, sapiencial), </w:t>
      </w:r>
      <w:r w:rsidR="004B4E62">
        <w:rPr>
          <w:rFonts w:ascii="Arial" w:eastAsia="Arial" w:hAnsi="Arial" w:cs="Arial"/>
        </w:rPr>
        <w:t xml:space="preserve">traz </w:t>
      </w:r>
      <w:r w:rsidR="00E96577" w:rsidRPr="00302BC0">
        <w:rPr>
          <w:rFonts w:ascii="Arial" w:eastAsia="Arial" w:hAnsi="Arial" w:cs="Arial"/>
        </w:rPr>
        <w:t xml:space="preserve">à tona essa discussão colocando como cruzo que forma essa encruzilhada </w:t>
      </w:r>
      <w:r w:rsidR="00E96577" w:rsidRPr="004A4E1C">
        <w:rPr>
          <w:rFonts w:ascii="Arial" w:eastAsia="Arial" w:hAnsi="Arial" w:cs="Arial"/>
        </w:rPr>
        <w:t>a</w:t>
      </w:r>
      <w:r w:rsidR="00E96577" w:rsidRPr="00302BC0">
        <w:rPr>
          <w:rFonts w:ascii="Arial" w:eastAsia="Arial" w:hAnsi="Arial" w:cs="Arial"/>
        </w:rPr>
        <w:t xml:space="preserve"> </w:t>
      </w:r>
      <w:r w:rsidR="00B42640" w:rsidRPr="00302BC0">
        <w:rPr>
          <w:rFonts w:ascii="Arial" w:eastAsia="Arial" w:hAnsi="Arial" w:cs="Arial"/>
        </w:rPr>
        <w:t xml:space="preserve">interculturalidade libertadora </w:t>
      </w:r>
      <w:r w:rsidR="00E96577" w:rsidRPr="00302BC0">
        <w:rPr>
          <w:rFonts w:ascii="Arial" w:eastAsia="Arial" w:hAnsi="Arial" w:cs="Arial"/>
        </w:rPr>
        <w:t xml:space="preserve">latino-americana, a partir da Filosofia Intercultural e a </w:t>
      </w:r>
      <w:r w:rsidR="004A4E1C" w:rsidRPr="00302BC0">
        <w:rPr>
          <w:rFonts w:ascii="Arial" w:eastAsia="Arial" w:hAnsi="Arial" w:cs="Arial"/>
        </w:rPr>
        <w:t>Crítica</w:t>
      </w:r>
      <w:r w:rsidR="00E96577" w:rsidRPr="00302BC0">
        <w:rPr>
          <w:rFonts w:ascii="Arial" w:eastAsia="Arial" w:hAnsi="Arial" w:cs="Arial"/>
        </w:rPr>
        <w:t xml:space="preserve"> Decolonial</w:t>
      </w:r>
      <w:r w:rsidR="00EF1FFD" w:rsidRPr="00302BC0">
        <w:rPr>
          <w:rFonts w:ascii="Arial" w:eastAsia="Arial" w:hAnsi="Arial" w:cs="Arial"/>
        </w:rPr>
        <w:t xml:space="preserve">. </w:t>
      </w:r>
      <w:r w:rsidR="004B4E62">
        <w:rPr>
          <w:rFonts w:ascii="Arial" w:eastAsia="Arial" w:hAnsi="Arial" w:cs="Arial"/>
        </w:rPr>
        <w:t>O</w:t>
      </w:r>
      <w:r w:rsidR="00EF1FFD" w:rsidRPr="00302BC0">
        <w:rPr>
          <w:rFonts w:ascii="Arial" w:eastAsia="Arial" w:hAnsi="Arial" w:cs="Arial"/>
        </w:rPr>
        <w:t xml:space="preserve"> pensar exusíaco, próprio da Macumba epistêmica</w:t>
      </w:r>
      <w:r w:rsidR="00E96577" w:rsidRPr="00302BC0">
        <w:rPr>
          <w:rFonts w:ascii="Arial" w:eastAsia="Arial" w:hAnsi="Arial" w:cs="Arial"/>
        </w:rPr>
        <w:t xml:space="preserve"> </w:t>
      </w:r>
      <w:r w:rsidR="00EF1FFD" w:rsidRPr="00302BC0">
        <w:rPr>
          <w:rFonts w:ascii="Arial" w:eastAsia="Arial" w:hAnsi="Arial" w:cs="Arial"/>
        </w:rPr>
        <w:t xml:space="preserve">constituída de </w:t>
      </w:r>
      <w:r w:rsidR="00B42640" w:rsidRPr="00302BC0">
        <w:rPr>
          <w:rFonts w:ascii="Arial" w:eastAsia="Arial" w:hAnsi="Arial" w:cs="Arial"/>
        </w:rPr>
        <w:t>conhecimentos sapienciais</w:t>
      </w:r>
      <w:r w:rsidR="00E96577" w:rsidRPr="00302BC0">
        <w:rPr>
          <w:rFonts w:ascii="Arial" w:eastAsia="Arial" w:hAnsi="Arial" w:cs="Arial"/>
        </w:rPr>
        <w:t xml:space="preserve"> presentes no</w:t>
      </w:r>
      <w:r w:rsidR="00A61A47" w:rsidRPr="00302BC0">
        <w:rPr>
          <w:rFonts w:ascii="Arial" w:eastAsia="Arial" w:hAnsi="Arial" w:cs="Arial"/>
        </w:rPr>
        <w:t>s</w:t>
      </w:r>
      <w:r w:rsidR="00E96577" w:rsidRPr="00302BC0">
        <w:rPr>
          <w:rFonts w:ascii="Arial" w:eastAsia="Arial" w:hAnsi="Arial" w:cs="Arial"/>
        </w:rPr>
        <w:t xml:space="preserve"> terreiro</w:t>
      </w:r>
      <w:r w:rsidR="00A61A47" w:rsidRPr="00302BC0">
        <w:rPr>
          <w:rFonts w:ascii="Arial" w:eastAsia="Arial" w:hAnsi="Arial" w:cs="Arial"/>
        </w:rPr>
        <w:t>s afro-brasileiros</w:t>
      </w:r>
      <w:r w:rsidR="004B4E62">
        <w:rPr>
          <w:rFonts w:ascii="Arial" w:eastAsia="Arial" w:hAnsi="Arial" w:cs="Arial"/>
        </w:rPr>
        <w:t>, é</w:t>
      </w:r>
      <w:r w:rsidR="00EF1FFD" w:rsidRPr="00302BC0">
        <w:rPr>
          <w:rFonts w:ascii="Arial" w:eastAsia="Arial" w:hAnsi="Arial" w:cs="Arial"/>
        </w:rPr>
        <w:t xml:space="preserve"> um pensar </w:t>
      </w:r>
      <w:r w:rsidR="00611777" w:rsidRPr="00302BC0">
        <w:rPr>
          <w:rFonts w:ascii="Arial" w:eastAsia="Arial" w:hAnsi="Arial" w:cs="Arial"/>
        </w:rPr>
        <w:t>crítico</w:t>
      </w:r>
      <w:r w:rsidR="00EF1FFD" w:rsidRPr="00302BC0">
        <w:rPr>
          <w:rFonts w:ascii="Arial" w:eastAsia="Arial" w:hAnsi="Arial" w:cs="Arial"/>
        </w:rPr>
        <w:t xml:space="preserve"> e libertador que </w:t>
      </w:r>
      <w:r w:rsidR="004B4E62" w:rsidRPr="00302BC0">
        <w:rPr>
          <w:rFonts w:ascii="Arial" w:eastAsia="Arial" w:hAnsi="Arial" w:cs="Arial"/>
        </w:rPr>
        <w:t>pode auxiliar</w:t>
      </w:r>
      <w:r w:rsidR="00EF1FFD" w:rsidRPr="00302BC0">
        <w:rPr>
          <w:rFonts w:ascii="Arial" w:eastAsia="Arial" w:hAnsi="Arial" w:cs="Arial"/>
        </w:rPr>
        <w:t xml:space="preserve"> a área no giro desta no que se refere à interculturalidade.</w:t>
      </w:r>
    </w:p>
    <w:p w14:paraId="71196BFD" w14:textId="77777777" w:rsidR="00B42640" w:rsidRPr="00302BC0" w:rsidRDefault="00B42640" w:rsidP="00B42640">
      <w:pPr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  <w:b/>
        </w:rPr>
        <w:t>Palavras-Chave:</w:t>
      </w:r>
      <w:r w:rsidRPr="00302BC0">
        <w:rPr>
          <w:rFonts w:ascii="Arial" w:eastAsia="Arial" w:hAnsi="Arial" w:cs="Arial"/>
        </w:rPr>
        <w:t xml:space="preserve"> Interculturalidade</w:t>
      </w:r>
      <w:r w:rsidR="00935BF2" w:rsidRPr="00935BF2">
        <w:rPr>
          <w:rFonts w:ascii="Arial" w:eastAsia="Arial" w:hAnsi="Arial" w:cs="Arial"/>
          <w:b/>
          <w:color w:val="FF0000"/>
        </w:rPr>
        <w:t>;</w:t>
      </w:r>
      <w:r w:rsidRPr="00302BC0">
        <w:rPr>
          <w:rFonts w:ascii="Arial" w:eastAsia="Arial" w:hAnsi="Arial" w:cs="Arial"/>
        </w:rPr>
        <w:t xml:space="preserve"> Justiça</w:t>
      </w:r>
      <w:r w:rsidR="00611777">
        <w:rPr>
          <w:rFonts w:ascii="Arial" w:eastAsia="Arial" w:hAnsi="Arial" w:cs="Arial"/>
        </w:rPr>
        <w:t>; Ensino Religioso</w:t>
      </w:r>
      <w:r w:rsidR="00935BF2" w:rsidRPr="00935BF2">
        <w:rPr>
          <w:rFonts w:ascii="Arial" w:eastAsia="Arial" w:hAnsi="Arial" w:cs="Arial"/>
          <w:b/>
          <w:color w:val="FF0000"/>
        </w:rPr>
        <w:t>;</w:t>
      </w:r>
      <w:r w:rsidR="00302BC0">
        <w:rPr>
          <w:rFonts w:ascii="Arial" w:eastAsia="Arial" w:hAnsi="Arial" w:cs="Arial"/>
        </w:rPr>
        <w:t>P</w:t>
      </w:r>
      <w:r w:rsidR="00302BC0" w:rsidRPr="00302BC0">
        <w:rPr>
          <w:rFonts w:ascii="Arial" w:eastAsia="Arial" w:hAnsi="Arial" w:cs="Arial"/>
        </w:rPr>
        <w:t>ensar</w:t>
      </w:r>
      <w:r w:rsidR="00611777">
        <w:rPr>
          <w:rFonts w:ascii="Arial" w:eastAsia="Arial" w:hAnsi="Arial" w:cs="Arial"/>
        </w:rPr>
        <w:t xml:space="preserve"> exusíaco; Ciências da Religião.</w:t>
      </w:r>
    </w:p>
    <w:p w14:paraId="7750C4EA" w14:textId="77777777" w:rsidR="007042A6" w:rsidRDefault="007042A6">
      <w:pPr>
        <w:spacing w:after="0" w:line="360" w:lineRule="auto"/>
        <w:jc w:val="both"/>
        <w:rPr>
          <w:rFonts w:ascii="Arial" w:eastAsia="Arial" w:hAnsi="Arial" w:cs="Arial"/>
        </w:rPr>
      </w:pPr>
    </w:p>
    <w:p w14:paraId="709F3686" w14:textId="77777777" w:rsidR="00B65347" w:rsidRPr="00302BC0" w:rsidRDefault="00B65347">
      <w:pPr>
        <w:spacing w:after="0" w:line="360" w:lineRule="auto"/>
        <w:jc w:val="both"/>
        <w:rPr>
          <w:rFonts w:ascii="Arial" w:eastAsia="Arial" w:hAnsi="Arial" w:cs="Arial"/>
        </w:rPr>
      </w:pPr>
    </w:p>
    <w:p w14:paraId="26FB93B7" w14:textId="77777777" w:rsidR="007042A6" w:rsidRPr="00302BC0" w:rsidRDefault="00733268">
      <w:pPr>
        <w:spacing w:after="0" w:line="360" w:lineRule="auto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  <w:b/>
        </w:rPr>
        <w:t>1 Introdução</w:t>
      </w:r>
    </w:p>
    <w:p w14:paraId="1C5E8FA7" w14:textId="77777777" w:rsidR="007042A6" w:rsidRPr="00302BC0" w:rsidRDefault="007042A6">
      <w:pPr>
        <w:spacing w:after="0" w:line="360" w:lineRule="auto"/>
        <w:jc w:val="both"/>
        <w:rPr>
          <w:rFonts w:ascii="Arial" w:eastAsia="Arial" w:hAnsi="Arial" w:cs="Arial"/>
        </w:rPr>
      </w:pPr>
    </w:p>
    <w:p w14:paraId="72B9A7AC" w14:textId="77777777" w:rsidR="007042A6" w:rsidRPr="00302BC0" w:rsidRDefault="00CF7091" w:rsidP="00425467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>As Ciências da Re</w:t>
      </w:r>
      <w:r w:rsidR="00611777">
        <w:rPr>
          <w:rFonts w:ascii="Arial" w:eastAsia="Arial" w:hAnsi="Arial" w:cs="Arial"/>
        </w:rPr>
        <w:t>ligião, em sua origem europeia,</w:t>
      </w:r>
      <w:r w:rsidR="004A4E1C">
        <w:rPr>
          <w:rFonts w:ascii="Arial" w:eastAsia="Arial" w:hAnsi="Arial" w:cs="Arial"/>
          <w:color w:val="FF0000"/>
        </w:rPr>
        <w:t xml:space="preserve"> </w:t>
      </w:r>
      <w:r w:rsidRPr="00302BC0">
        <w:rPr>
          <w:rFonts w:ascii="Arial" w:eastAsia="Arial" w:hAnsi="Arial" w:cs="Arial"/>
        </w:rPr>
        <w:t>nascem</w:t>
      </w:r>
      <w:r w:rsidR="00AD19F0" w:rsidRPr="00302BC0">
        <w:rPr>
          <w:rFonts w:ascii="Arial" w:eastAsia="Arial" w:hAnsi="Arial" w:cs="Arial"/>
        </w:rPr>
        <w:t xml:space="preserve"> no bojo do projeto </w:t>
      </w:r>
      <w:r w:rsidR="006F1CC5" w:rsidRPr="00302BC0">
        <w:rPr>
          <w:rFonts w:ascii="Arial" w:eastAsia="Arial" w:hAnsi="Arial" w:cs="Arial"/>
        </w:rPr>
        <w:t>colonial-ocidental como parte</w:t>
      </w:r>
      <w:r w:rsidR="00AD19F0" w:rsidRPr="00302BC0">
        <w:rPr>
          <w:rFonts w:ascii="Arial" w:eastAsia="Arial" w:hAnsi="Arial" w:cs="Arial"/>
        </w:rPr>
        <w:t xml:space="preserve"> estrutural do Sistema Mundial Moderno. </w:t>
      </w:r>
      <w:r w:rsidR="00611777">
        <w:rPr>
          <w:rFonts w:ascii="Arial" w:eastAsia="Arial" w:hAnsi="Arial" w:cs="Arial"/>
        </w:rPr>
        <w:t>D</w:t>
      </w:r>
      <w:r w:rsidR="00AD19F0" w:rsidRPr="00302BC0">
        <w:rPr>
          <w:rFonts w:ascii="Arial" w:eastAsia="Arial" w:hAnsi="Arial" w:cs="Arial"/>
        </w:rPr>
        <w:t xml:space="preserve">a leitura colonial sobre as “novas” religiosidades americanas, ameríndias e africanas a partir das teologias cristãs, vistas como </w:t>
      </w:r>
      <w:r w:rsidR="004A4E1C" w:rsidRPr="00302BC0">
        <w:rPr>
          <w:rFonts w:ascii="Arial" w:eastAsia="Arial" w:hAnsi="Arial" w:cs="Arial"/>
        </w:rPr>
        <w:t>superiores,</w:t>
      </w:r>
      <w:r w:rsidR="004A4E1C">
        <w:rPr>
          <w:rFonts w:ascii="Arial" w:eastAsia="Arial" w:hAnsi="Arial" w:cs="Arial"/>
          <w:color w:val="FF0000"/>
        </w:rPr>
        <w:t xml:space="preserve"> </w:t>
      </w:r>
      <w:r w:rsidR="004A4E1C" w:rsidRPr="00302BC0">
        <w:rPr>
          <w:rFonts w:ascii="Arial" w:eastAsia="Arial" w:hAnsi="Arial" w:cs="Arial"/>
        </w:rPr>
        <w:t>tem</w:t>
      </w:r>
      <w:r w:rsidR="00AD19F0" w:rsidRPr="00302BC0">
        <w:rPr>
          <w:rFonts w:ascii="Arial" w:eastAsia="Arial" w:hAnsi="Arial" w:cs="Arial"/>
        </w:rPr>
        <w:t xml:space="preserve"> buscado se direcionar à compreensão do </w:t>
      </w:r>
      <w:r w:rsidR="006F1CC5" w:rsidRPr="00302BC0">
        <w:rPr>
          <w:rFonts w:ascii="Arial" w:eastAsia="Arial" w:hAnsi="Arial" w:cs="Arial"/>
        </w:rPr>
        <w:t>fenômeno</w:t>
      </w:r>
      <w:r w:rsidR="00AD19F0" w:rsidRPr="00302BC0">
        <w:rPr>
          <w:rFonts w:ascii="Arial" w:eastAsia="Arial" w:hAnsi="Arial" w:cs="Arial"/>
        </w:rPr>
        <w:t xml:space="preserve"> </w:t>
      </w:r>
      <w:r w:rsidR="006F1CC5" w:rsidRPr="00302BC0">
        <w:rPr>
          <w:rFonts w:ascii="Arial" w:eastAsia="Arial" w:hAnsi="Arial" w:cs="Arial"/>
        </w:rPr>
        <w:t xml:space="preserve">em sua diversidade </w:t>
      </w:r>
      <w:r w:rsidR="00AD19F0" w:rsidRPr="00302BC0">
        <w:rPr>
          <w:rFonts w:ascii="Arial" w:eastAsia="Arial" w:hAnsi="Arial" w:cs="Arial"/>
        </w:rPr>
        <w:lastRenderedPageBreak/>
        <w:t>religios</w:t>
      </w:r>
      <w:r w:rsidR="006F1CC5" w:rsidRPr="00302BC0">
        <w:rPr>
          <w:rFonts w:ascii="Arial" w:eastAsia="Arial" w:hAnsi="Arial" w:cs="Arial"/>
        </w:rPr>
        <w:t>a e cultural.</w:t>
      </w:r>
      <w:r w:rsidR="00AD19F0" w:rsidRPr="00302BC0">
        <w:rPr>
          <w:rFonts w:ascii="Arial" w:eastAsia="Arial" w:hAnsi="Arial" w:cs="Arial"/>
        </w:rPr>
        <w:t xml:space="preserve"> Tarefa que impõe </w:t>
      </w:r>
      <w:r w:rsidRPr="00302BC0">
        <w:rPr>
          <w:rFonts w:ascii="Arial" w:eastAsia="Arial" w:hAnsi="Arial" w:cs="Arial"/>
        </w:rPr>
        <w:t xml:space="preserve">dificuldades, uma vez que requer </w:t>
      </w:r>
      <w:r w:rsidRPr="00302BC0">
        <w:rPr>
          <w:rFonts w:ascii="Arial" w:eastAsia="Arial" w:hAnsi="Arial" w:cs="Arial"/>
          <w:i/>
        </w:rPr>
        <w:t>desprendimento</w:t>
      </w:r>
      <w:r w:rsidRPr="00302BC0">
        <w:rPr>
          <w:rFonts w:ascii="Arial" w:eastAsia="Arial" w:hAnsi="Arial" w:cs="Arial"/>
        </w:rPr>
        <w:t>, no que se refere às epistemologias do Norte</w:t>
      </w:r>
      <w:r w:rsidR="005A36ED" w:rsidRPr="00302BC0">
        <w:rPr>
          <w:rFonts w:ascii="Arial" w:eastAsia="Arial" w:hAnsi="Arial" w:cs="Arial"/>
        </w:rPr>
        <w:t xml:space="preserve"> e</w:t>
      </w:r>
      <w:r w:rsidRPr="00302BC0">
        <w:rPr>
          <w:rFonts w:ascii="Arial" w:eastAsia="Arial" w:hAnsi="Arial" w:cs="Arial"/>
        </w:rPr>
        <w:t xml:space="preserve"> a necessidade de operar em novas lógicas</w:t>
      </w:r>
      <w:r w:rsidR="005A36ED" w:rsidRPr="00302BC0">
        <w:rPr>
          <w:rFonts w:ascii="Arial" w:eastAsia="Arial" w:hAnsi="Arial" w:cs="Arial"/>
        </w:rPr>
        <w:t>, a exemplo do</w:t>
      </w:r>
      <w:r w:rsidRPr="00302BC0">
        <w:rPr>
          <w:rFonts w:ascii="Arial" w:eastAsia="Arial" w:hAnsi="Arial" w:cs="Arial"/>
        </w:rPr>
        <w:t xml:space="preserve"> reconhecimento de epistemologias baseadas nos saberes vivenciais</w:t>
      </w:r>
      <w:r w:rsidR="005A36ED" w:rsidRPr="00302BC0">
        <w:rPr>
          <w:rFonts w:ascii="Arial" w:eastAsia="Arial" w:hAnsi="Arial" w:cs="Arial"/>
        </w:rPr>
        <w:t>.</w:t>
      </w:r>
    </w:p>
    <w:p w14:paraId="57625F8E" w14:textId="77777777" w:rsidR="00CF7091" w:rsidRPr="00302BC0" w:rsidRDefault="00CF7091" w:rsidP="002A1B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>No Brasil, a área tem apregoado sua cientificidade, ainda que com dificuldades de, institucionalmente, se a</w:t>
      </w:r>
      <w:r w:rsidR="006F1CC5" w:rsidRPr="00302BC0">
        <w:rPr>
          <w:rFonts w:ascii="Arial" w:eastAsia="Arial" w:hAnsi="Arial" w:cs="Arial"/>
        </w:rPr>
        <w:t>fastar da Teologia. Aproximação</w:t>
      </w:r>
      <w:r w:rsidRPr="00302BC0">
        <w:rPr>
          <w:rFonts w:ascii="Arial" w:eastAsia="Arial" w:hAnsi="Arial" w:cs="Arial"/>
        </w:rPr>
        <w:t xml:space="preserve"> para muitos nociva </w:t>
      </w:r>
      <w:r w:rsidR="006F1CC5" w:rsidRPr="00302BC0">
        <w:rPr>
          <w:rFonts w:ascii="Arial" w:eastAsia="Arial" w:hAnsi="Arial" w:cs="Arial"/>
        </w:rPr>
        <w:t xml:space="preserve">à pesquisa e </w:t>
      </w:r>
      <w:r w:rsidRPr="00302BC0">
        <w:rPr>
          <w:rFonts w:ascii="Arial" w:eastAsia="Arial" w:hAnsi="Arial" w:cs="Arial"/>
        </w:rPr>
        <w:t xml:space="preserve">ao Ensino Religioso, uma vez que </w:t>
      </w:r>
      <w:r w:rsidR="006F1CC5" w:rsidRPr="00302BC0">
        <w:rPr>
          <w:rFonts w:ascii="Arial" w:eastAsia="Arial" w:hAnsi="Arial" w:cs="Arial"/>
        </w:rPr>
        <w:t>o t</w:t>
      </w:r>
      <w:r w:rsidRPr="00302BC0">
        <w:rPr>
          <w:rFonts w:ascii="Arial" w:eastAsia="Arial" w:hAnsi="Arial" w:cs="Arial"/>
        </w:rPr>
        <w:t>eísmo didático-metodológico</w:t>
      </w:r>
      <w:r w:rsidR="006F1CC5" w:rsidRPr="00302BC0">
        <w:rPr>
          <w:rFonts w:ascii="Arial" w:eastAsia="Arial" w:hAnsi="Arial" w:cs="Arial"/>
        </w:rPr>
        <w:t xml:space="preserve"> é sempre uma sombra.</w:t>
      </w:r>
      <w:r w:rsidRPr="00302BC0">
        <w:rPr>
          <w:rFonts w:ascii="Arial" w:eastAsia="Arial" w:hAnsi="Arial" w:cs="Arial"/>
        </w:rPr>
        <w:t xml:space="preserve"> Por outro lado, se entende que o reconhecimento institucional das Ciências da Religião </w:t>
      </w:r>
      <w:r w:rsidR="006F1CC5" w:rsidRPr="00302BC0">
        <w:rPr>
          <w:rFonts w:ascii="Arial" w:eastAsia="Arial" w:hAnsi="Arial" w:cs="Arial"/>
        </w:rPr>
        <w:t xml:space="preserve">no Brasil </w:t>
      </w:r>
      <w:r w:rsidRPr="00302BC0">
        <w:rPr>
          <w:rFonts w:ascii="Arial" w:eastAsia="Arial" w:hAnsi="Arial" w:cs="Arial"/>
        </w:rPr>
        <w:t xml:space="preserve">passa pelo atrelamento provisório com a Teologia. De todo caso, </w:t>
      </w:r>
      <w:r w:rsidR="00A61A47" w:rsidRPr="00302BC0">
        <w:rPr>
          <w:rFonts w:ascii="Arial" w:eastAsia="Arial" w:hAnsi="Arial" w:cs="Arial"/>
        </w:rPr>
        <w:t xml:space="preserve">pode ser condição </w:t>
      </w:r>
      <w:r w:rsidR="005A36ED" w:rsidRPr="00302BC0">
        <w:rPr>
          <w:rFonts w:ascii="Arial" w:eastAsia="Arial" w:hAnsi="Arial" w:cs="Arial"/>
        </w:rPr>
        <w:t xml:space="preserve">futura </w:t>
      </w:r>
      <w:r w:rsidR="00A61A47" w:rsidRPr="00302BC0">
        <w:rPr>
          <w:rFonts w:ascii="Arial" w:eastAsia="Arial" w:hAnsi="Arial" w:cs="Arial"/>
        </w:rPr>
        <w:t xml:space="preserve">para as </w:t>
      </w:r>
      <w:r w:rsidR="003C24D3" w:rsidRPr="00302BC0">
        <w:rPr>
          <w:rFonts w:ascii="Arial" w:eastAsia="Arial" w:hAnsi="Arial" w:cs="Arial"/>
        </w:rPr>
        <w:t>Ciências da Religião</w:t>
      </w:r>
      <w:r w:rsidRPr="00302BC0">
        <w:rPr>
          <w:rFonts w:ascii="Arial" w:eastAsia="Arial" w:hAnsi="Arial" w:cs="Arial"/>
        </w:rPr>
        <w:t xml:space="preserve">, </w:t>
      </w:r>
      <w:r w:rsidR="00611E18" w:rsidRPr="00302BC0">
        <w:rPr>
          <w:rFonts w:ascii="Arial" w:eastAsia="Arial" w:hAnsi="Arial" w:cs="Arial"/>
        </w:rPr>
        <w:t xml:space="preserve">enquanto área formativa para </w:t>
      </w:r>
      <w:r w:rsidRPr="00302BC0">
        <w:rPr>
          <w:rFonts w:ascii="Arial" w:eastAsia="Arial" w:hAnsi="Arial" w:cs="Arial"/>
        </w:rPr>
        <w:t>um Ensino Religioso Intercultural</w:t>
      </w:r>
      <w:r w:rsidR="006F1CC5" w:rsidRPr="00302BC0">
        <w:rPr>
          <w:rFonts w:ascii="Arial" w:eastAsia="Arial" w:hAnsi="Arial" w:cs="Arial"/>
        </w:rPr>
        <w:t>,</w:t>
      </w:r>
      <w:r w:rsidRPr="00302BC0">
        <w:rPr>
          <w:rFonts w:ascii="Arial" w:eastAsia="Arial" w:hAnsi="Arial" w:cs="Arial"/>
        </w:rPr>
        <w:t xml:space="preserve"> desligar-se da Teologia </w:t>
      </w:r>
      <w:r w:rsidR="003C24D3" w:rsidRPr="00302BC0">
        <w:rPr>
          <w:rFonts w:ascii="Arial" w:eastAsia="Arial" w:hAnsi="Arial" w:cs="Arial"/>
        </w:rPr>
        <w:t>no Brasil</w:t>
      </w:r>
      <w:r w:rsidR="006F1CC5" w:rsidRPr="00302BC0">
        <w:rPr>
          <w:rFonts w:ascii="Arial" w:eastAsia="Arial" w:hAnsi="Arial" w:cs="Arial"/>
        </w:rPr>
        <w:t xml:space="preserve"> para, verdadeiramente, contemplar a diversidade religiosa</w:t>
      </w:r>
      <w:r w:rsidR="003C24D3" w:rsidRPr="00302BC0">
        <w:rPr>
          <w:rFonts w:ascii="Arial" w:eastAsia="Arial" w:hAnsi="Arial" w:cs="Arial"/>
        </w:rPr>
        <w:t xml:space="preserve">. </w:t>
      </w:r>
    </w:p>
    <w:p w14:paraId="73F89DFA" w14:textId="77777777" w:rsidR="005A36ED" w:rsidRPr="00302BC0" w:rsidRDefault="003C24D3" w:rsidP="005A36E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302BC0">
        <w:rPr>
          <w:rFonts w:ascii="Arial" w:eastAsia="Arial" w:hAnsi="Arial" w:cs="Arial"/>
        </w:rPr>
        <w:t>A despeito dessa discussão, timidamente</w:t>
      </w:r>
      <w:r w:rsidR="00611E18" w:rsidRPr="00302BC0">
        <w:rPr>
          <w:rFonts w:ascii="Arial" w:eastAsia="Arial" w:hAnsi="Arial" w:cs="Arial"/>
        </w:rPr>
        <w:t xml:space="preserve"> e</w:t>
      </w:r>
      <w:r w:rsidRPr="00302BC0">
        <w:rPr>
          <w:rFonts w:ascii="Arial" w:eastAsia="Arial" w:hAnsi="Arial" w:cs="Arial"/>
        </w:rPr>
        <w:t xml:space="preserve">, </w:t>
      </w:r>
      <w:r w:rsidR="00611E18" w:rsidRPr="00302BC0">
        <w:rPr>
          <w:rFonts w:ascii="Arial" w:eastAsia="Arial" w:hAnsi="Arial" w:cs="Arial"/>
        </w:rPr>
        <w:t>“a passos de formiga e sem vontade</w:t>
      </w:r>
      <w:r w:rsidR="00A5792A" w:rsidRPr="00302BC0">
        <w:rPr>
          <w:rFonts w:ascii="Arial" w:eastAsia="Arial" w:hAnsi="Arial" w:cs="Arial"/>
        </w:rPr>
        <w:t>”,</w:t>
      </w:r>
      <w:r w:rsidR="00611E18" w:rsidRPr="00302BC0">
        <w:rPr>
          <w:rFonts w:ascii="Arial" w:eastAsia="Arial" w:hAnsi="Arial" w:cs="Arial"/>
        </w:rPr>
        <w:t xml:space="preserve"> </w:t>
      </w:r>
      <w:r w:rsidRPr="00302BC0">
        <w:rPr>
          <w:rFonts w:ascii="Arial" w:eastAsia="Arial" w:hAnsi="Arial" w:cs="Arial"/>
        </w:rPr>
        <w:t xml:space="preserve">os Programas de Pós-Graduação, se “abrem” aos estudos interculturais. </w:t>
      </w:r>
      <w:r w:rsidR="00611E18" w:rsidRPr="00302BC0">
        <w:rPr>
          <w:rFonts w:ascii="Arial" w:eastAsia="Arial" w:hAnsi="Arial" w:cs="Arial"/>
        </w:rPr>
        <w:t>Timidez e morosidade se deve, entre os fatores estruturais de cada programa, ao distanciamento dos nossos intelectuais</w:t>
      </w:r>
      <w:r w:rsidR="00A61A47" w:rsidRPr="00302BC0">
        <w:rPr>
          <w:rFonts w:ascii="Arial" w:eastAsia="Arial" w:hAnsi="Arial" w:cs="Arial"/>
        </w:rPr>
        <w:t xml:space="preserve"> - presos em epistemologias ocidentais -</w:t>
      </w:r>
      <w:r w:rsidR="005A36ED" w:rsidRPr="00302BC0">
        <w:rPr>
          <w:rFonts w:ascii="Arial" w:eastAsia="Arial" w:hAnsi="Arial" w:cs="Arial"/>
        </w:rPr>
        <w:t>, da</w:t>
      </w:r>
      <w:r w:rsidR="00611E18" w:rsidRPr="00302BC0">
        <w:rPr>
          <w:rFonts w:ascii="Arial" w:eastAsia="Arial" w:hAnsi="Arial" w:cs="Arial"/>
        </w:rPr>
        <w:t xml:space="preserve"> produção epistêmica d</w:t>
      </w:r>
      <w:r w:rsidR="005A36ED" w:rsidRPr="00302BC0">
        <w:rPr>
          <w:rFonts w:ascii="Arial" w:eastAsia="Arial" w:hAnsi="Arial" w:cs="Arial"/>
        </w:rPr>
        <w:t>os nossos próprios intelectuais.</w:t>
      </w:r>
      <w:r w:rsidR="00611E18" w:rsidRPr="00302BC0">
        <w:rPr>
          <w:rFonts w:ascii="Arial" w:eastAsia="Arial" w:hAnsi="Arial" w:cs="Arial"/>
        </w:rPr>
        <w:t xml:space="preserve"> </w:t>
      </w:r>
      <w:r w:rsidR="005A36ED" w:rsidRPr="00302BC0">
        <w:rPr>
          <w:rFonts w:ascii="Arial" w:hAnsi="Arial" w:cs="Arial"/>
          <w:color w:val="000000"/>
        </w:rPr>
        <w:t xml:space="preserve">O ocidentalismo enquanto imaginário </w:t>
      </w:r>
      <w:r w:rsidR="00A5792A" w:rsidRPr="00302BC0">
        <w:rPr>
          <w:rFonts w:ascii="Arial" w:hAnsi="Arial" w:cs="Arial"/>
          <w:color w:val="000000"/>
        </w:rPr>
        <w:t>foi</w:t>
      </w:r>
      <w:r w:rsidR="00A5792A" w:rsidRPr="00302BC0">
        <w:rPr>
          <w:rFonts w:ascii="Arial" w:eastAsia="Arial" w:hAnsi="Arial" w:cs="Arial"/>
        </w:rPr>
        <w:t xml:space="preserve"> “</w:t>
      </w:r>
      <w:r w:rsidR="005A36ED" w:rsidRPr="00302BC0">
        <w:rPr>
          <w:rFonts w:ascii="Arial" w:eastAsia="Arial" w:hAnsi="Arial" w:cs="Arial"/>
        </w:rPr>
        <w:t xml:space="preserve">construído por letrados y letradas, viajeros y viajeras, estadistas de todo tipo, funcionários eclesiásticos y pensadores cristianos” (MIGNOLO, 2003, p.91), estruturou nossa educação </w:t>
      </w:r>
      <w:r w:rsidR="00A5792A" w:rsidRPr="00302BC0">
        <w:rPr>
          <w:rFonts w:ascii="Arial" w:eastAsia="Arial" w:hAnsi="Arial" w:cs="Arial"/>
        </w:rPr>
        <w:t>e,</w:t>
      </w:r>
      <w:r w:rsidR="005A36ED" w:rsidRPr="00302BC0">
        <w:rPr>
          <w:rFonts w:ascii="Arial" w:eastAsia="Arial" w:hAnsi="Arial" w:cs="Arial"/>
        </w:rPr>
        <w:t xml:space="preserve"> consequentemente, nosso modo de fazer ciência.</w:t>
      </w:r>
    </w:p>
    <w:p w14:paraId="23D18665" w14:textId="77777777" w:rsidR="00A61A47" w:rsidRPr="00302BC0" w:rsidRDefault="00A61A47" w:rsidP="005A36E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302BC0">
        <w:rPr>
          <w:rFonts w:ascii="Arial" w:hAnsi="Arial" w:cs="Arial"/>
          <w:color w:val="000000"/>
        </w:rPr>
        <w:t>Enquanto imaginário dominante do mundo colonial moderno, forjado na diferença colonial, a imagem que temos do ocidentalismo “estuvo siempre acompanhada de un “exterior interno”, es decir, de una “exterioridad” pero no de un “afuera</w:t>
      </w:r>
      <w:r w:rsidR="00A5792A" w:rsidRPr="00302BC0">
        <w:rPr>
          <w:rFonts w:ascii="Arial" w:hAnsi="Arial" w:cs="Arial"/>
          <w:color w:val="000000"/>
        </w:rPr>
        <w:t>”.</w:t>
      </w:r>
      <w:r w:rsidRPr="00302BC0">
        <w:rPr>
          <w:rFonts w:ascii="Arial" w:hAnsi="Arial" w:cs="Arial"/>
          <w:color w:val="000000"/>
        </w:rPr>
        <w:t xml:space="preserve"> Quer dizer, “ o Ocidente(...) nunca foi o outro para a Europa, mas a diferença dentro do mesmo (...), de modo que a América, na condição de diferente dentro do mesmo (extremo Ocidente) não era vislumbrada como uma alteridade e, a não observância disso foi condição primeira para a subalternização.</w:t>
      </w:r>
    </w:p>
    <w:p w14:paraId="381D8CDC" w14:textId="77777777" w:rsidR="00A61A47" w:rsidRPr="00302BC0" w:rsidRDefault="00A61A47" w:rsidP="00A61A4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302BC0">
        <w:rPr>
          <w:rFonts w:ascii="Arial" w:hAnsi="Arial" w:cs="Arial"/>
          <w:color w:val="000000"/>
        </w:rPr>
        <w:t xml:space="preserve">No que se refere às Ciências da Religião e sua relação com o Ensino Religioso, o caminho para a </w:t>
      </w:r>
      <w:r w:rsidR="005A36ED" w:rsidRPr="00302BC0">
        <w:rPr>
          <w:rFonts w:ascii="Arial" w:hAnsi="Arial" w:cs="Arial"/>
          <w:color w:val="000000"/>
        </w:rPr>
        <w:t>descolonização epistêmica</w:t>
      </w:r>
      <w:r w:rsidR="00B42B43" w:rsidRPr="00302BC0">
        <w:rPr>
          <w:rFonts w:ascii="Arial" w:hAnsi="Arial" w:cs="Arial"/>
          <w:color w:val="000000"/>
        </w:rPr>
        <w:t xml:space="preserve"> </w:t>
      </w:r>
      <w:r w:rsidRPr="00302BC0">
        <w:rPr>
          <w:rFonts w:ascii="Arial" w:hAnsi="Arial" w:cs="Arial"/>
          <w:color w:val="000000"/>
        </w:rPr>
        <w:t>e a realização de um Ensino Religioso Intercultural, passa pelo desprendimento das epistemologias que nos aprisionam na marafunda de sermos uma alteridade</w:t>
      </w:r>
      <w:r w:rsidR="00B42B43" w:rsidRPr="00302BC0">
        <w:rPr>
          <w:rFonts w:ascii="Arial" w:hAnsi="Arial" w:cs="Arial"/>
          <w:color w:val="000000"/>
        </w:rPr>
        <w:t>, “un afuera”. O</w:t>
      </w:r>
      <w:r w:rsidRPr="00302BC0">
        <w:rPr>
          <w:rFonts w:ascii="Arial" w:hAnsi="Arial" w:cs="Arial"/>
          <w:color w:val="000000"/>
        </w:rPr>
        <w:t xml:space="preserve"> que </w:t>
      </w:r>
      <w:r w:rsidR="00B42B43" w:rsidRPr="00302BC0">
        <w:rPr>
          <w:rFonts w:ascii="Arial" w:hAnsi="Arial" w:cs="Arial"/>
          <w:color w:val="000000"/>
        </w:rPr>
        <w:t>demanda</w:t>
      </w:r>
      <w:r w:rsidRPr="00302BC0">
        <w:rPr>
          <w:rFonts w:ascii="Arial" w:hAnsi="Arial" w:cs="Arial"/>
          <w:color w:val="000000"/>
        </w:rPr>
        <w:t xml:space="preserve"> </w:t>
      </w:r>
      <w:r w:rsidR="00B42B43" w:rsidRPr="00302BC0">
        <w:rPr>
          <w:rFonts w:ascii="Arial" w:hAnsi="Arial" w:cs="Arial"/>
          <w:color w:val="000000"/>
        </w:rPr>
        <w:t>p</w:t>
      </w:r>
      <w:r w:rsidRPr="00302BC0">
        <w:rPr>
          <w:rFonts w:ascii="Arial" w:hAnsi="Arial" w:cs="Arial"/>
          <w:color w:val="000000"/>
        </w:rPr>
        <w:t>rocesso</w:t>
      </w:r>
      <w:r w:rsidR="00B42B43" w:rsidRPr="00302BC0">
        <w:rPr>
          <w:rFonts w:ascii="Arial" w:hAnsi="Arial" w:cs="Arial"/>
          <w:color w:val="000000"/>
        </w:rPr>
        <w:t>s</w:t>
      </w:r>
      <w:r w:rsidRPr="00302BC0">
        <w:rPr>
          <w:rFonts w:ascii="Arial" w:hAnsi="Arial" w:cs="Arial"/>
          <w:color w:val="000000"/>
        </w:rPr>
        <w:t xml:space="preserve"> de conscientização sobre qual o nosso lugar na história mundial.</w:t>
      </w:r>
    </w:p>
    <w:p w14:paraId="60B1A84A" w14:textId="77777777" w:rsidR="007042A6" w:rsidRPr="00302BC0" w:rsidRDefault="00A61A47" w:rsidP="005A36E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302BC0">
        <w:rPr>
          <w:rFonts w:ascii="Arial" w:hAnsi="Arial" w:cs="Arial"/>
          <w:color w:val="000000"/>
        </w:rPr>
        <w:t>Este trabalho, em perspectiva exusíaca</w:t>
      </w:r>
      <w:r w:rsidR="00B42B43" w:rsidRPr="00302BC0">
        <w:rPr>
          <w:rFonts w:ascii="Arial" w:hAnsi="Arial" w:cs="Arial"/>
          <w:color w:val="000000"/>
        </w:rPr>
        <w:t xml:space="preserve"> (Intercultural, Decolonial )</w:t>
      </w:r>
      <w:r w:rsidR="00B65347">
        <w:rPr>
          <w:rFonts w:ascii="Arial" w:hAnsi="Arial" w:cs="Arial"/>
          <w:color w:val="000000"/>
        </w:rPr>
        <w:t>,</w:t>
      </w:r>
      <w:r w:rsidR="00B42B43" w:rsidRPr="00302BC0">
        <w:rPr>
          <w:rFonts w:ascii="Arial" w:hAnsi="Arial" w:cs="Arial"/>
          <w:color w:val="000000"/>
        </w:rPr>
        <w:t xml:space="preserve"> pretende trazer </w:t>
      </w:r>
      <w:r w:rsidR="003C7710" w:rsidRPr="00302BC0">
        <w:rPr>
          <w:rFonts w:ascii="Arial" w:hAnsi="Arial" w:cs="Arial"/>
          <w:color w:val="000000"/>
        </w:rPr>
        <w:t>à</w:t>
      </w:r>
      <w:r w:rsidR="00B42B43" w:rsidRPr="00302BC0">
        <w:rPr>
          <w:rFonts w:ascii="Arial" w:hAnsi="Arial" w:cs="Arial"/>
          <w:color w:val="000000"/>
        </w:rPr>
        <w:t xml:space="preserve"> baila como o pensar exusíaco, presente nos terreiros afro-brasileiros</w:t>
      </w:r>
      <w:r w:rsidR="005A36ED" w:rsidRPr="00302BC0">
        <w:rPr>
          <w:rFonts w:ascii="Arial" w:hAnsi="Arial" w:cs="Arial"/>
          <w:color w:val="000000"/>
        </w:rPr>
        <w:t>,</w:t>
      </w:r>
      <w:r w:rsidR="00B42B43" w:rsidRPr="00302BC0">
        <w:rPr>
          <w:rFonts w:ascii="Arial" w:hAnsi="Arial" w:cs="Arial"/>
          <w:color w:val="000000"/>
        </w:rPr>
        <w:t xml:space="preserve"> promove libertações</w:t>
      </w:r>
      <w:r w:rsidR="003C7710" w:rsidRPr="00302BC0">
        <w:rPr>
          <w:rFonts w:ascii="Arial" w:hAnsi="Arial" w:cs="Arial"/>
          <w:color w:val="000000"/>
        </w:rPr>
        <w:t xml:space="preserve"> e, descolonizações</w:t>
      </w:r>
      <w:r w:rsidR="00B42B43" w:rsidRPr="00302BC0">
        <w:rPr>
          <w:rFonts w:ascii="Arial" w:hAnsi="Arial" w:cs="Arial"/>
          <w:color w:val="000000"/>
        </w:rPr>
        <w:t xml:space="preserve"> </w:t>
      </w:r>
      <w:r w:rsidR="003C7710" w:rsidRPr="00302BC0">
        <w:rPr>
          <w:rFonts w:ascii="Arial" w:hAnsi="Arial" w:cs="Arial"/>
          <w:color w:val="000000"/>
        </w:rPr>
        <w:t>através d</w:t>
      </w:r>
      <w:r w:rsidR="00EF1FFD" w:rsidRPr="00302BC0">
        <w:rPr>
          <w:rFonts w:ascii="Arial" w:hAnsi="Arial" w:cs="Arial"/>
          <w:color w:val="000000"/>
        </w:rPr>
        <w:t>a Macumba epistêmica, a</w:t>
      </w:r>
      <w:r w:rsidR="003C7710" w:rsidRPr="00302BC0">
        <w:rPr>
          <w:rFonts w:ascii="Arial" w:hAnsi="Arial" w:cs="Arial"/>
          <w:color w:val="000000"/>
        </w:rPr>
        <w:t xml:space="preserve"> </w:t>
      </w:r>
      <w:r w:rsidR="005A36ED" w:rsidRPr="00302BC0">
        <w:rPr>
          <w:rFonts w:ascii="Arial" w:hAnsi="Arial" w:cs="Arial"/>
          <w:color w:val="000000"/>
        </w:rPr>
        <w:t xml:space="preserve">terapêutica afro-religiosa </w:t>
      </w:r>
      <w:r w:rsidR="00B42B43" w:rsidRPr="00302BC0">
        <w:rPr>
          <w:rFonts w:ascii="Arial" w:hAnsi="Arial" w:cs="Arial"/>
          <w:color w:val="000000"/>
        </w:rPr>
        <w:t>pedagógic</w:t>
      </w:r>
      <w:r w:rsidR="00EF1FFD" w:rsidRPr="00302BC0">
        <w:rPr>
          <w:rFonts w:ascii="Arial" w:hAnsi="Arial" w:cs="Arial"/>
          <w:color w:val="000000"/>
        </w:rPr>
        <w:t>a</w:t>
      </w:r>
      <w:r w:rsidR="005A36ED" w:rsidRPr="00302BC0">
        <w:rPr>
          <w:rFonts w:ascii="Arial" w:hAnsi="Arial" w:cs="Arial"/>
          <w:color w:val="000000"/>
        </w:rPr>
        <w:t xml:space="preserve">. </w:t>
      </w:r>
    </w:p>
    <w:p w14:paraId="1A920CF5" w14:textId="77777777" w:rsidR="003C7710" w:rsidRPr="00302BC0" w:rsidRDefault="003C7710" w:rsidP="00EF1FFD">
      <w:pPr>
        <w:spacing w:after="0" w:line="360" w:lineRule="auto"/>
        <w:jc w:val="both"/>
        <w:rPr>
          <w:rFonts w:ascii="Arial" w:eastAsia="Arial" w:hAnsi="Arial" w:cs="Arial"/>
        </w:rPr>
      </w:pPr>
    </w:p>
    <w:p w14:paraId="7007BFF5" w14:textId="77777777" w:rsidR="00B65347" w:rsidRPr="00302BC0" w:rsidRDefault="00B65347" w:rsidP="00EF1FFD">
      <w:pPr>
        <w:spacing w:after="0" w:line="360" w:lineRule="auto"/>
        <w:jc w:val="both"/>
        <w:rPr>
          <w:rFonts w:ascii="Arial" w:eastAsia="Arial" w:hAnsi="Arial" w:cs="Arial"/>
        </w:rPr>
      </w:pPr>
    </w:p>
    <w:p w14:paraId="745C199B" w14:textId="77777777" w:rsidR="007042A6" w:rsidRDefault="00733268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02BC0">
        <w:rPr>
          <w:rFonts w:ascii="Arial" w:eastAsia="Arial" w:hAnsi="Arial" w:cs="Arial"/>
          <w:b/>
        </w:rPr>
        <w:t>2 Fundamentação teórica</w:t>
      </w:r>
    </w:p>
    <w:p w14:paraId="0C4F360A" w14:textId="77777777" w:rsidR="00B65347" w:rsidRDefault="00B6534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5D8D24E" w14:textId="77777777" w:rsidR="003C7710" w:rsidRPr="00302BC0" w:rsidRDefault="003C7710" w:rsidP="003C7710">
      <w:pPr>
        <w:spacing w:after="0" w:line="360" w:lineRule="auto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lastRenderedPageBreak/>
        <w:tab/>
        <w:t xml:space="preserve">Abordar sobre a interculturalidade </w:t>
      </w:r>
      <w:r w:rsidR="00ED3FC8" w:rsidRPr="00302BC0">
        <w:rPr>
          <w:rFonts w:ascii="Arial" w:eastAsia="Arial" w:hAnsi="Arial" w:cs="Arial"/>
        </w:rPr>
        <w:t>e,</w:t>
      </w:r>
      <w:r w:rsidRPr="00302BC0">
        <w:rPr>
          <w:rFonts w:ascii="Arial" w:eastAsia="Arial" w:hAnsi="Arial" w:cs="Arial"/>
        </w:rPr>
        <w:t xml:space="preserve"> tratar de conhecimentos vivenciais como os produzidos pelos terreiros afro-brasileiros nos coloca em encruzilhadas epistêmicas tais </w:t>
      </w:r>
      <w:r w:rsidR="00ED3FC8" w:rsidRPr="00302BC0">
        <w:rPr>
          <w:rFonts w:ascii="Arial" w:eastAsia="Arial" w:hAnsi="Arial" w:cs="Arial"/>
        </w:rPr>
        <w:t>como Filosofia</w:t>
      </w:r>
      <w:r w:rsidRPr="00302BC0">
        <w:rPr>
          <w:rFonts w:ascii="Arial" w:eastAsia="Arial" w:hAnsi="Arial" w:cs="Arial"/>
        </w:rPr>
        <w:t xml:space="preserve"> Intercultural, a </w:t>
      </w:r>
      <w:r w:rsidR="00ED3FC8" w:rsidRPr="00302BC0">
        <w:rPr>
          <w:rFonts w:ascii="Arial" w:eastAsia="Arial" w:hAnsi="Arial" w:cs="Arial"/>
        </w:rPr>
        <w:t>Crítica</w:t>
      </w:r>
      <w:r w:rsidRPr="00302BC0">
        <w:rPr>
          <w:rFonts w:ascii="Arial" w:eastAsia="Arial" w:hAnsi="Arial" w:cs="Arial"/>
        </w:rPr>
        <w:t xml:space="preserve"> Decolonial e a macumba </w:t>
      </w:r>
      <w:r w:rsidR="00EF1FFD" w:rsidRPr="00302BC0">
        <w:rPr>
          <w:rFonts w:ascii="Arial" w:eastAsia="Arial" w:hAnsi="Arial" w:cs="Arial"/>
        </w:rPr>
        <w:t>epistêmica.</w:t>
      </w:r>
    </w:p>
    <w:p w14:paraId="7A08EEC5" w14:textId="77777777" w:rsidR="003C7710" w:rsidRPr="00302BC0" w:rsidRDefault="003C7710" w:rsidP="003C7710">
      <w:pPr>
        <w:spacing w:after="0" w:line="360" w:lineRule="auto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ab/>
        <w:t xml:space="preserve">O pensamento </w:t>
      </w:r>
      <w:r w:rsidR="00B05DCA" w:rsidRPr="00302BC0">
        <w:rPr>
          <w:rFonts w:ascii="Arial" w:eastAsia="Arial" w:hAnsi="Arial" w:cs="Arial"/>
        </w:rPr>
        <w:t xml:space="preserve">filosófico intercultural de </w:t>
      </w:r>
      <w:r w:rsidRPr="00302BC0">
        <w:rPr>
          <w:rFonts w:ascii="Arial" w:eastAsia="Arial" w:hAnsi="Arial" w:cs="Arial"/>
        </w:rPr>
        <w:t xml:space="preserve">de Raúl Fornet-Betancourt </w:t>
      </w:r>
      <w:r w:rsidR="00FB71C8" w:rsidRPr="00302BC0">
        <w:rPr>
          <w:rFonts w:ascii="Arial" w:eastAsia="Arial" w:hAnsi="Arial" w:cs="Arial"/>
        </w:rPr>
        <w:t>(2014)</w:t>
      </w:r>
      <w:r w:rsidR="00ED3FC8">
        <w:rPr>
          <w:rFonts w:ascii="Arial" w:eastAsia="Arial" w:hAnsi="Arial" w:cs="Arial"/>
        </w:rPr>
        <w:t xml:space="preserve"> </w:t>
      </w:r>
      <w:r w:rsidRPr="00302BC0">
        <w:rPr>
          <w:rFonts w:ascii="Arial" w:eastAsia="Arial" w:hAnsi="Arial" w:cs="Arial"/>
        </w:rPr>
        <w:t>e</w:t>
      </w:r>
      <w:r w:rsidR="00B05DCA" w:rsidRPr="00302BC0">
        <w:rPr>
          <w:rFonts w:ascii="Arial" w:eastAsia="Arial" w:hAnsi="Arial" w:cs="Arial"/>
        </w:rPr>
        <w:t xml:space="preserve"> de</w:t>
      </w:r>
      <w:r w:rsidRPr="00302BC0">
        <w:rPr>
          <w:rFonts w:ascii="Arial" w:eastAsia="Arial" w:hAnsi="Arial" w:cs="Arial"/>
        </w:rPr>
        <w:t xml:space="preserve"> Fidel Tubino </w:t>
      </w:r>
      <w:r w:rsidR="00FB71C8" w:rsidRPr="00302BC0">
        <w:rPr>
          <w:rFonts w:ascii="Arial" w:eastAsia="Arial" w:hAnsi="Arial" w:cs="Arial"/>
        </w:rPr>
        <w:t xml:space="preserve">(2019) </w:t>
      </w:r>
      <w:r w:rsidRPr="00302BC0">
        <w:rPr>
          <w:rFonts w:ascii="Arial" w:eastAsia="Arial" w:hAnsi="Arial" w:cs="Arial"/>
        </w:rPr>
        <w:t>nos cabem. O primeiro nos diz que</w:t>
      </w:r>
    </w:p>
    <w:p w14:paraId="43BD061C" w14:textId="77777777" w:rsidR="003C7710" w:rsidRPr="00302BC0" w:rsidRDefault="003C7710" w:rsidP="003C7710">
      <w:pPr>
        <w:pStyle w:val="Pr-formataoHTML"/>
        <w:shd w:val="clear" w:color="auto" w:fill="FFFFFF"/>
        <w:ind w:left="2268"/>
        <w:jc w:val="both"/>
        <w:rPr>
          <w:rFonts w:ascii="Arial" w:eastAsia="Times New Roman" w:hAnsi="Arial" w:cs="Arial"/>
          <w:sz w:val="22"/>
          <w:szCs w:val="22"/>
        </w:rPr>
      </w:pPr>
      <w:r w:rsidRPr="00302BC0">
        <w:rPr>
          <w:rFonts w:ascii="Arial" w:eastAsia="Times New Roman" w:hAnsi="Arial" w:cs="Arial"/>
          <w:sz w:val="22"/>
          <w:szCs w:val="22"/>
        </w:rPr>
        <w:t xml:space="preserve">Interculturalidade quer designar, antes aquela postura ou disposição pela qual o ser humano capacita para, e se habitua a viver “suas” referências identitárias em relação com os chamados “outros’, quer dizer compartindo-as em convivências com eles. Daí que se trata de uma atitude que abre o ser humano e o impulsiona a um processo de reaprendizagem e recolocação cultural do qual nos fazemos culpáveis quando cremos que basta uma cultura, a “própria” para ler e interpretar o mundo </w:t>
      </w:r>
      <w:r w:rsidR="00ED3FC8" w:rsidRPr="00302BC0">
        <w:rPr>
          <w:rFonts w:ascii="Arial" w:eastAsia="Times New Roman" w:hAnsi="Arial" w:cs="Arial"/>
          <w:sz w:val="22"/>
          <w:szCs w:val="22"/>
        </w:rPr>
        <w:t>(FORNET</w:t>
      </w:r>
      <w:r w:rsidRPr="00302BC0">
        <w:rPr>
          <w:rFonts w:ascii="Arial" w:eastAsia="Times New Roman" w:hAnsi="Arial" w:cs="Arial"/>
          <w:sz w:val="22"/>
          <w:szCs w:val="22"/>
        </w:rPr>
        <w:t>-BETANCOURT, 2004, p.13)</w:t>
      </w:r>
      <w:r w:rsidR="00ED3FC8" w:rsidRPr="00B65347">
        <w:rPr>
          <w:rFonts w:ascii="Arial" w:eastAsia="Times New Roman" w:hAnsi="Arial" w:cs="Arial"/>
          <w:b/>
          <w:sz w:val="22"/>
          <w:szCs w:val="22"/>
        </w:rPr>
        <w:t>.</w:t>
      </w:r>
    </w:p>
    <w:p w14:paraId="45A03477" w14:textId="77777777" w:rsidR="00B05DCA" w:rsidRPr="00302BC0" w:rsidRDefault="00B05DCA" w:rsidP="00B05DCA">
      <w:pPr>
        <w:pStyle w:val="Pr-formataoHTML"/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</w:p>
    <w:p w14:paraId="2E09A055" w14:textId="77777777" w:rsidR="00B05DCA" w:rsidRPr="00302BC0" w:rsidRDefault="00B05DCA" w:rsidP="00B05DCA">
      <w:pPr>
        <w:pStyle w:val="Pr-formataoHTML"/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02BC0">
        <w:rPr>
          <w:rFonts w:ascii="Arial" w:eastAsia="Times New Roman" w:hAnsi="Arial" w:cs="Arial"/>
          <w:sz w:val="22"/>
          <w:szCs w:val="22"/>
        </w:rPr>
        <w:t>Já o segundo ao tratar da possível relação entre universidade e interculturalidade aconselha o seguinte:</w:t>
      </w:r>
    </w:p>
    <w:p w14:paraId="4258B452" w14:textId="77777777" w:rsidR="00B05DCA" w:rsidRPr="00302BC0" w:rsidRDefault="00B05DCA" w:rsidP="00B05DCA">
      <w:pPr>
        <w:pStyle w:val="Pr-formataoHTML"/>
        <w:shd w:val="clear" w:color="auto" w:fill="FFFFFF"/>
        <w:ind w:left="2268"/>
        <w:jc w:val="both"/>
        <w:rPr>
          <w:rFonts w:ascii="Arial" w:eastAsia="Times New Roman" w:hAnsi="Arial" w:cs="Arial"/>
          <w:sz w:val="22"/>
          <w:szCs w:val="22"/>
        </w:rPr>
      </w:pPr>
      <w:r w:rsidRPr="00302BC0">
        <w:rPr>
          <w:rFonts w:ascii="Arial" w:eastAsia="Times New Roman" w:hAnsi="Arial" w:cs="Arial"/>
          <w:sz w:val="22"/>
          <w:szCs w:val="22"/>
        </w:rPr>
        <w:t>Antes de reflexionar sobre el papel que podría desempeñar la universidad en la construcción de una sociedad intercultural, conviene reiterar que la interculturalidad es mucho más que tolerancia y respeto del otro; la interculturalidad es voluntad de convivencia, fuente de dinamismo individual y social, y diálogo fecundo, gozoso y mutuamente enriquecedor entre culturas y pueblos diversos</w:t>
      </w:r>
      <w:r w:rsidR="00B91854" w:rsidRPr="00302BC0">
        <w:rPr>
          <w:rFonts w:ascii="Arial" w:eastAsia="Times New Roman" w:hAnsi="Arial" w:cs="Arial"/>
          <w:sz w:val="22"/>
          <w:szCs w:val="22"/>
        </w:rPr>
        <w:t xml:space="preserve"> (...). </w:t>
      </w:r>
      <w:r w:rsidRPr="00302BC0">
        <w:rPr>
          <w:rFonts w:ascii="Arial" w:eastAsia="Times New Roman" w:hAnsi="Arial" w:cs="Arial"/>
          <w:sz w:val="22"/>
          <w:szCs w:val="22"/>
        </w:rPr>
        <w:t>(TUBINO,</w:t>
      </w:r>
      <w:r w:rsidR="00FB71C8" w:rsidRPr="00302BC0">
        <w:rPr>
          <w:rFonts w:ascii="Arial" w:eastAsia="Times New Roman" w:hAnsi="Arial" w:cs="Arial"/>
          <w:sz w:val="22"/>
          <w:szCs w:val="22"/>
        </w:rPr>
        <w:t>2019</w:t>
      </w:r>
      <w:r w:rsidRPr="00302BC0">
        <w:rPr>
          <w:rFonts w:ascii="Arial" w:eastAsia="Times New Roman" w:hAnsi="Arial" w:cs="Arial"/>
          <w:sz w:val="22"/>
          <w:szCs w:val="22"/>
        </w:rPr>
        <w:t>, p,21)</w:t>
      </w:r>
    </w:p>
    <w:p w14:paraId="600A86A7" w14:textId="77777777" w:rsidR="00B05DCA" w:rsidRPr="002B73AA" w:rsidRDefault="00B05DCA" w:rsidP="00B05DCA">
      <w:pPr>
        <w:pStyle w:val="Pr-formataoHTML"/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EDC9ED8" w14:textId="77777777" w:rsidR="00B05DCA" w:rsidRPr="002B73AA" w:rsidRDefault="00B05DCA" w:rsidP="00B05DCA">
      <w:pPr>
        <w:pStyle w:val="Pr-formataoHTML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3AA">
        <w:rPr>
          <w:rFonts w:ascii="Arial" w:eastAsia="Times New Roman" w:hAnsi="Arial" w:cs="Arial"/>
          <w:sz w:val="22"/>
          <w:szCs w:val="22"/>
        </w:rPr>
        <w:t xml:space="preserve"> </w:t>
      </w:r>
      <w:r w:rsidR="001201DB" w:rsidRPr="002B73AA">
        <w:rPr>
          <w:rFonts w:ascii="Arial" w:eastAsia="Times New Roman" w:hAnsi="Arial" w:cs="Arial"/>
          <w:sz w:val="22"/>
          <w:szCs w:val="22"/>
        </w:rPr>
        <w:tab/>
      </w:r>
      <w:r w:rsidRPr="002B73AA">
        <w:rPr>
          <w:rFonts w:ascii="Arial" w:eastAsia="Times New Roman" w:hAnsi="Arial" w:cs="Arial"/>
          <w:sz w:val="22"/>
          <w:szCs w:val="22"/>
        </w:rPr>
        <w:t xml:space="preserve">A militante da decolonialiade </w:t>
      </w:r>
      <w:r w:rsidRPr="00425467">
        <w:rPr>
          <w:rFonts w:ascii="Arial" w:eastAsia="Times New Roman" w:hAnsi="Arial" w:cs="Arial"/>
          <w:sz w:val="22"/>
          <w:szCs w:val="22"/>
        </w:rPr>
        <w:t>Catherine Walsh</w:t>
      </w:r>
      <w:r w:rsidR="003E23D6" w:rsidRPr="00425467">
        <w:rPr>
          <w:rFonts w:ascii="Arial" w:eastAsia="Times New Roman" w:hAnsi="Arial" w:cs="Arial"/>
          <w:sz w:val="22"/>
          <w:szCs w:val="22"/>
        </w:rPr>
        <w:t xml:space="preserve"> (</w:t>
      </w:r>
      <w:r w:rsidR="002B73AA" w:rsidRPr="00425467">
        <w:rPr>
          <w:rFonts w:ascii="Arial" w:eastAsia="Times New Roman" w:hAnsi="Arial" w:cs="Arial"/>
          <w:sz w:val="22"/>
          <w:szCs w:val="22"/>
        </w:rPr>
        <w:t>2014</w:t>
      </w:r>
      <w:r w:rsidR="00ED3FC8" w:rsidRPr="00425467">
        <w:rPr>
          <w:rFonts w:ascii="Arial" w:eastAsia="Times New Roman" w:hAnsi="Arial" w:cs="Arial"/>
          <w:sz w:val="22"/>
          <w:szCs w:val="22"/>
        </w:rPr>
        <w:t>),</w:t>
      </w:r>
      <w:r w:rsidRPr="00425467">
        <w:rPr>
          <w:rFonts w:ascii="Arial" w:eastAsia="Times New Roman" w:hAnsi="Arial" w:cs="Arial"/>
          <w:sz w:val="22"/>
          <w:szCs w:val="22"/>
        </w:rPr>
        <w:t xml:space="preserve"> propõe a interculturalidade critica “</w:t>
      </w:r>
      <w:r w:rsidRPr="00425467">
        <w:rPr>
          <w:rFonts w:ascii="Arial" w:hAnsi="Arial" w:cs="Arial"/>
          <w:sz w:val="22"/>
          <w:szCs w:val="22"/>
        </w:rPr>
        <w:t>como un pensamiento “otro” que se afirma en América Latina como proyecto alternativo de carácter ético, ontológico, epi</w:t>
      </w:r>
      <w:r w:rsidR="003E23D6" w:rsidRPr="00425467">
        <w:rPr>
          <w:rFonts w:ascii="Arial" w:hAnsi="Arial" w:cs="Arial"/>
          <w:sz w:val="22"/>
          <w:szCs w:val="22"/>
        </w:rPr>
        <w:t xml:space="preserve">stémico y político </w:t>
      </w:r>
      <w:r w:rsidR="002B73AA" w:rsidRPr="00425467">
        <w:rPr>
          <w:rFonts w:ascii="Arial" w:hAnsi="Arial" w:cs="Arial"/>
          <w:sz w:val="22"/>
          <w:szCs w:val="22"/>
        </w:rPr>
        <w:t>(Walsh, 2014</w:t>
      </w:r>
      <w:r w:rsidR="003E23D6" w:rsidRPr="00425467">
        <w:rPr>
          <w:rFonts w:ascii="Arial" w:hAnsi="Arial" w:cs="Arial"/>
          <w:sz w:val="22"/>
          <w:szCs w:val="22"/>
        </w:rPr>
        <w:t>, p.34</w:t>
      </w:r>
      <w:r w:rsidRPr="00425467">
        <w:rPr>
          <w:rFonts w:ascii="Arial" w:hAnsi="Arial" w:cs="Arial"/>
          <w:sz w:val="22"/>
          <w:szCs w:val="22"/>
        </w:rPr>
        <w:t>).</w:t>
      </w:r>
    </w:p>
    <w:p w14:paraId="40C686B5" w14:textId="77777777" w:rsidR="00B05DCA" w:rsidRPr="00302BC0" w:rsidRDefault="001201DB" w:rsidP="00B05DCA">
      <w:pPr>
        <w:pStyle w:val="Pr-formataoHTML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2BC0">
        <w:rPr>
          <w:rFonts w:ascii="Arial" w:hAnsi="Arial" w:cs="Arial"/>
          <w:color w:val="000000"/>
          <w:sz w:val="22"/>
          <w:szCs w:val="22"/>
        </w:rPr>
        <w:tab/>
        <w:t>Alguns aspectos estão presentes nas visões apresentadas por esses intelectuais sobre a interculturalidade, tais como interculturalidade enquanto abertura ao outro e disposição ao diálogo (Fornet-Betancourt</w:t>
      </w:r>
      <w:r w:rsidR="00BD3D46" w:rsidRPr="00302BC0">
        <w:rPr>
          <w:rFonts w:ascii="Arial" w:hAnsi="Arial" w:cs="Arial"/>
          <w:color w:val="000000"/>
          <w:sz w:val="22"/>
          <w:szCs w:val="22"/>
        </w:rPr>
        <w:t>),</w:t>
      </w:r>
      <w:r w:rsidRPr="00302BC0">
        <w:rPr>
          <w:rFonts w:ascii="Arial" w:hAnsi="Arial" w:cs="Arial"/>
          <w:color w:val="000000"/>
          <w:sz w:val="22"/>
          <w:szCs w:val="22"/>
        </w:rPr>
        <w:t xml:space="preserve"> enquanto vontade de conviver com o outro que parte de uma consciência da riqueza do diálogo na diversidade cultural (Fidel Tubino) e a interculturalidade enquanto pensamento outro, um pensamento ético, epistêmico, e </w:t>
      </w:r>
      <w:r w:rsidR="00BD3D46" w:rsidRPr="00302BC0">
        <w:rPr>
          <w:rFonts w:ascii="Arial" w:hAnsi="Arial" w:cs="Arial"/>
          <w:color w:val="000000"/>
          <w:sz w:val="22"/>
          <w:szCs w:val="22"/>
        </w:rPr>
        <w:t>político (</w:t>
      </w:r>
      <w:r w:rsidRPr="00302BC0">
        <w:rPr>
          <w:rFonts w:ascii="Arial" w:hAnsi="Arial" w:cs="Arial"/>
          <w:color w:val="000000"/>
          <w:sz w:val="22"/>
          <w:szCs w:val="22"/>
        </w:rPr>
        <w:t xml:space="preserve">Walsh) que foge à lógica ocidental. </w:t>
      </w:r>
    </w:p>
    <w:p w14:paraId="1B2A971C" w14:textId="77777777" w:rsidR="001201DB" w:rsidRPr="00302BC0" w:rsidRDefault="001201DB" w:rsidP="001201DB">
      <w:pPr>
        <w:pStyle w:val="Pr-formataoHTML"/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302BC0">
        <w:rPr>
          <w:rFonts w:ascii="Arial" w:hAnsi="Arial" w:cs="Arial"/>
          <w:color w:val="000000"/>
          <w:sz w:val="22"/>
          <w:szCs w:val="22"/>
        </w:rPr>
        <w:t>O pensar exusíaco, ao</w:t>
      </w:r>
      <w:r w:rsidR="007F45FB" w:rsidRPr="00302B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2BC0">
        <w:rPr>
          <w:rFonts w:ascii="Arial" w:hAnsi="Arial" w:cs="Arial"/>
          <w:color w:val="000000"/>
          <w:sz w:val="22"/>
          <w:szCs w:val="22"/>
        </w:rPr>
        <w:t xml:space="preserve">nosso olhar segue o proposto por nossos autores e autora, um pensamento outro que é </w:t>
      </w:r>
      <w:r w:rsidR="007F45FB" w:rsidRPr="00302BC0">
        <w:rPr>
          <w:rFonts w:ascii="Arial" w:hAnsi="Arial" w:cs="Arial"/>
          <w:color w:val="000000"/>
          <w:sz w:val="22"/>
          <w:szCs w:val="22"/>
        </w:rPr>
        <w:t>crítica</w:t>
      </w:r>
      <w:r w:rsidRPr="00302BC0">
        <w:rPr>
          <w:rFonts w:ascii="Arial" w:hAnsi="Arial" w:cs="Arial"/>
          <w:color w:val="000000"/>
          <w:sz w:val="22"/>
          <w:szCs w:val="22"/>
        </w:rPr>
        <w:t xml:space="preserve"> à condição marginal </w:t>
      </w:r>
      <w:r w:rsidR="00BD3D46" w:rsidRPr="00302BC0">
        <w:rPr>
          <w:rFonts w:ascii="Arial" w:hAnsi="Arial" w:cs="Arial"/>
          <w:color w:val="000000"/>
          <w:sz w:val="22"/>
          <w:szCs w:val="22"/>
        </w:rPr>
        <w:t>e,</w:t>
      </w:r>
      <w:r w:rsidRPr="00302BC0">
        <w:rPr>
          <w:rFonts w:ascii="Arial" w:hAnsi="Arial" w:cs="Arial"/>
          <w:color w:val="000000"/>
          <w:sz w:val="22"/>
          <w:szCs w:val="22"/>
        </w:rPr>
        <w:t xml:space="preserve"> consequentemente ao colonialismo da forma como apregoado por Manuel Bomfim </w:t>
      </w:r>
      <w:r w:rsidR="007F45FB" w:rsidRPr="00302BC0">
        <w:rPr>
          <w:rFonts w:ascii="Arial" w:hAnsi="Arial" w:cs="Arial"/>
          <w:color w:val="000000"/>
          <w:sz w:val="22"/>
          <w:szCs w:val="22"/>
        </w:rPr>
        <w:t>(</w:t>
      </w:r>
      <w:r w:rsidR="00302BC0" w:rsidRPr="00302BC0">
        <w:rPr>
          <w:rFonts w:ascii="Arial" w:hAnsi="Arial" w:cs="Arial"/>
          <w:color w:val="000000"/>
          <w:sz w:val="22"/>
          <w:szCs w:val="22"/>
        </w:rPr>
        <w:t>2008</w:t>
      </w:r>
      <w:r w:rsidR="007F45FB" w:rsidRPr="00302BC0">
        <w:rPr>
          <w:rFonts w:ascii="Arial" w:hAnsi="Arial" w:cs="Arial"/>
          <w:color w:val="000000"/>
          <w:sz w:val="22"/>
          <w:szCs w:val="22"/>
        </w:rPr>
        <w:t xml:space="preserve">) </w:t>
      </w:r>
      <w:r w:rsidRPr="00302BC0">
        <w:rPr>
          <w:rFonts w:ascii="Arial" w:hAnsi="Arial" w:cs="Arial"/>
          <w:color w:val="000000"/>
          <w:sz w:val="22"/>
          <w:szCs w:val="22"/>
        </w:rPr>
        <w:t>quando afirma que a cultura de parasitar o outro é uma enfermidade herdada por nós da Europa</w:t>
      </w:r>
      <w:r w:rsidR="007F45FB" w:rsidRPr="00302BC0">
        <w:rPr>
          <w:rFonts w:ascii="Arial" w:hAnsi="Arial" w:cs="Arial"/>
          <w:color w:val="000000"/>
          <w:sz w:val="22"/>
          <w:szCs w:val="22"/>
        </w:rPr>
        <w:t>.</w:t>
      </w:r>
    </w:p>
    <w:p w14:paraId="4BF3E058" w14:textId="77777777" w:rsidR="007042A6" w:rsidRPr="00302BC0" w:rsidRDefault="007F45FB" w:rsidP="00EF1FFD">
      <w:pPr>
        <w:pStyle w:val="Pr-formataoHTML"/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302BC0">
        <w:rPr>
          <w:rFonts w:ascii="Arial" w:hAnsi="Arial" w:cs="Arial"/>
          <w:color w:val="000000"/>
          <w:sz w:val="22"/>
          <w:szCs w:val="22"/>
        </w:rPr>
        <w:t>O exposto acima esclarece que a encruzilhada teórica está posta.</w:t>
      </w:r>
    </w:p>
    <w:p w14:paraId="65F25B45" w14:textId="77777777" w:rsidR="00EF1FFD" w:rsidRPr="00302BC0" w:rsidRDefault="00EF1FFD" w:rsidP="00EF1FFD">
      <w:pPr>
        <w:pStyle w:val="Pr-formataoHTML"/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DA454F6" w14:textId="77777777" w:rsidR="007042A6" w:rsidRDefault="00733268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02BC0">
        <w:rPr>
          <w:rFonts w:ascii="Arial" w:eastAsia="Arial" w:hAnsi="Arial" w:cs="Arial"/>
          <w:b/>
        </w:rPr>
        <w:t>3 Metodologia</w:t>
      </w:r>
    </w:p>
    <w:p w14:paraId="445C349D" w14:textId="77777777" w:rsidR="00425467" w:rsidRPr="00302BC0" w:rsidRDefault="0042546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05B3D4F" w14:textId="77777777" w:rsidR="002655AF" w:rsidRPr="00302BC0" w:rsidRDefault="002655AF" w:rsidP="002655AF">
      <w:pPr>
        <w:spacing w:line="360" w:lineRule="auto"/>
        <w:ind w:firstLine="709"/>
        <w:jc w:val="both"/>
        <w:rPr>
          <w:rFonts w:ascii="Arial" w:hAnsi="Arial" w:cs="Arial"/>
        </w:rPr>
      </w:pPr>
      <w:r w:rsidRPr="00302BC0">
        <w:rPr>
          <w:rFonts w:ascii="Arial" w:eastAsia="Arial" w:hAnsi="Arial" w:cs="Arial"/>
        </w:rPr>
        <w:lastRenderedPageBreak/>
        <w:t>Considerando os status dos estudos sobre as religiões brasileiras de matriz africana na academia no Brasil, entendemos que nossa tendência se enquadra no que denominamos</w:t>
      </w:r>
      <w:r w:rsidRPr="00302BC0">
        <w:rPr>
          <w:rFonts w:ascii="Arial" w:hAnsi="Arial" w:cs="Arial"/>
          <w:b/>
        </w:rPr>
        <w:t xml:space="preserve"> </w:t>
      </w:r>
      <w:r w:rsidRPr="00302BC0">
        <w:rPr>
          <w:rFonts w:ascii="Arial" w:hAnsi="Arial" w:cs="Arial"/>
        </w:rPr>
        <w:t xml:space="preserve">tendência científico-religiosa inter-libertadora, uma vez que nossas área, as Ciências da Religião nos permite falar do nosso lugar de adepto mas com o afastamento necessário para garantir a cientificidade de nossas abordagens. Essa tendência, demonstra a capacidade </w:t>
      </w:r>
      <w:r w:rsidR="00BD3D46" w:rsidRPr="00302BC0">
        <w:rPr>
          <w:rFonts w:ascii="Arial" w:hAnsi="Arial" w:cs="Arial"/>
        </w:rPr>
        <w:t>de,</w:t>
      </w:r>
      <w:r w:rsidRPr="00302BC0">
        <w:rPr>
          <w:rFonts w:ascii="Arial" w:hAnsi="Arial" w:cs="Arial"/>
        </w:rPr>
        <w:t xml:space="preserve"> no lugar de fala, apresentar experiências enquanto cientista da religião,</w:t>
      </w:r>
    </w:p>
    <w:p w14:paraId="674BC41B" w14:textId="77777777" w:rsidR="00EF1FFD" w:rsidRPr="00302BC0" w:rsidRDefault="002655AF" w:rsidP="007F45FB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>Dessa forma, na sua esteira os</w:t>
      </w:r>
      <w:r w:rsidR="007F45FB" w:rsidRPr="00302BC0">
        <w:rPr>
          <w:rFonts w:ascii="Arial" w:eastAsia="Arial" w:hAnsi="Arial" w:cs="Arial"/>
        </w:rPr>
        <w:t xml:space="preserve"> caminhos desta discussão são </w:t>
      </w:r>
      <w:r w:rsidRPr="00302BC0">
        <w:rPr>
          <w:rFonts w:ascii="Arial" w:eastAsia="Arial" w:hAnsi="Arial" w:cs="Arial"/>
        </w:rPr>
        <w:t>empíricos e teóricos</w:t>
      </w:r>
      <w:r w:rsidR="007F45FB" w:rsidRPr="00302BC0">
        <w:rPr>
          <w:rFonts w:ascii="Arial" w:eastAsia="Arial" w:hAnsi="Arial" w:cs="Arial"/>
        </w:rPr>
        <w:t xml:space="preserve">. </w:t>
      </w:r>
      <w:r w:rsidR="00695FB2" w:rsidRPr="00302BC0">
        <w:rPr>
          <w:rFonts w:ascii="Arial" w:eastAsia="Arial" w:hAnsi="Arial" w:cs="Arial"/>
        </w:rPr>
        <w:t>Segui</w:t>
      </w:r>
      <w:r w:rsidR="00EF1FFD" w:rsidRPr="00302BC0">
        <w:rPr>
          <w:rFonts w:ascii="Arial" w:eastAsia="Arial" w:hAnsi="Arial" w:cs="Arial"/>
        </w:rPr>
        <w:t>m</w:t>
      </w:r>
      <w:r w:rsidR="00695FB2" w:rsidRPr="00302BC0">
        <w:rPr>
          <w:rFonts w:ascii="Arial" w:eastAsia="Arial" w:hAnsi="Arial" w:cs="Arial"/>
        </w:rPr>
        <w:t>os, no</w:t>
      </w:r>
      <w:r w:rsidR="007F45FB" w:rsidRPr="00302BC0">
        <w:rPr>
          <w:rFonts w:ascii="Arial" w:eastAsia="Arial" w:hAnsi="Arial" w:cs="Arial"/>
        </w:rPr>
        <w:t xml:space="preserve"> caminho teórico, </w:t>
      </w:r>
      <w:r w:rsidR="00EF1FFD" w:rsidRPr="00302BC0">
        <w:rPr>
          <w:rFonts w:ascii="Arial" w:eastAsia="Arial" w:hAnsi="Arial" w:cs="Arial"/>
        </w:rPr>
        <w:t>os filósofos da interculturalidade Raúl Fornet-Bethancourt</w:t>
      </w:r>
      <w:r w:rsidR="00BD3D46">
        <w:rPr>
          <w:rFonts w:ascii="Arial" w:eastAsia="Arial" w:hAnsi="Arial" w:cs="Arial"/>
        </w:rPr>
        <w:t xml:space="preserve"> </w:t>
      </w:r>
      <w:r w:rsidR="00FB71C8" w:rsidRPr="00302BC0">
        <w:rPr>
          <w:rFonts w:ascii="Arial" w:eastAsia="Arial" w:hAnsi="Arial" w:cs="Arial"/>
        </w:rPr>
        <w:t>(2014)</w:t>
      </w:r>
      <w:r w:rsidR="00EF1FFD" w:rsidRPr="00302BC0">
        <w:rPr>
          <w:rFonts w:ascii="Arial" w:eastAsia="Arial" w:hAnsi="Arial" w:cs="Arial"/>
        </w:rPr>
        <w:t xml:space="preserve"> e Fidel Tubino</w:t>
      </w:r>
      <w:r w:rsidR="00BD3D46">
        <w:rPr>
          <w:rFonts w:ascii="Arial" w:eastAsia="Arial" w:hAnsi="Arial" w:cs="Arial"/>
        </w:rPr>
        <w:t xml:space="preserve"> </w:t>
      </w:r>
      <w:r w:rsidR="00FB71C8" w:rsidRPr="00302BC0">
        <w:rPr>
          <w:rFonts w:ascii="Arial" w:eastAsia="Arial" w:hAnsi="Arial" w:cs="Arial"/>
        </w:rPr>
        <w:t>(2019)</w:t>
      </w:r>
      <w:r w:rsidR="00764816" w:rsidRPr="00302BC0">
        <w:rPr>
          <w:rFonts w:ascii="Arial" w:eastAsia="Arial" w:hAnsi="Arial" w:cs="Arial"/>
        </w:rPr>
        <w:t>,</w:t>
      </w:r>
      <w:r w:rsidR="00EF1FFD" w:rsidRPr="00302BC0">
        <w:rPr>
          <w:rFonts w:ascii="Arial" w:eastAsia="Arial" w:hAnsi="Arial" w:cs="Arial"/>
        </w:rPr>
        <w:t xml:space="preserve"> a ativista da decolonialidade Catherine Walsh</w:t>
      </w:r>
      <w:r w:rsidR="00BD3D46">
        <w:rPr>
          <w:rFonts w:ascii="Arial" w:eastAsia="Arial" w:hAnsi="Arial" w:cs="Arial"/>
        </w:rPr>
        <w:t xml:space="preserve"> </w:t>
      </w:r>
      <w:r w:rsidR="003E23D6" w:rsidRPr="00302BC0">
        <w:rPr>
          <w:rFonts w:ascii="Arial" w:eastAsia="Arial" w:hAnsi="Arial" w:cs="Arial"/>
        </w:rPr>
        <w:t>(2014)</w:t>
      </w:r>
      <w:r w:rsidR="00764816" w:rsidRPr="00302BC0">
        <w:rPr>
          <w:rFonts w:ascii="Arial" w:eastAsia="Arial" w:hAnsi="Arial" w:cs="Arial"/>
        </w:rPr>
        <w:t xml:space="preserve"> e o ativista dessa epistemologia Walter Mignolo.</w:t>
      </w:r>
    </w:p>
    <w:p w14:paraId="60AF39CA" w14:textId="77777777" w:rsidR="007F45FB" w:rsidRPr="00302BC0" w:rsidRDefault="007F45FB" w:rsidP="007F45FB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 xml:space="preserve">No que se refere ao caminho empírico, reunimos nossa </w:t>
      </w:r>
      <w:r w:rsidR="00866AA0" w:rsidRPr="00302BC0">
        <w:rPr>
          <w:rFonts w:ascii="Arial" w:eastAsia="Arial" w:hAnsi="Arial" w:cs="Arial"/>
        </w:rPr>
        <w:t>experiência de duas décadas como pesquisadoras das religiões brasileiras de Matriz africana nas cidade</w:t>
      </w:r>
      <w:r w:rsidR="00695FB2" w:rsidRPr="00302BC0">
        <w:rPr>
          <w:rFonts w:ascii="Arial" w:eastAsia="Arial" w:hAnsi="Arial" w:cs="Arial"/>
        </w:rPr>
        <w:t>s</w:t>
      </w:r>
      <w:r w:rsidR="00866AA0" w:rsidRPr="00302BC0">
        <w:rPr>
          <w:rFonts w:ascii="Arial" w:eastAsia="Arial" w:hAnsi="Arial" w:cs="Arial"/>
        </w:rPr>
        <w:t xml:space="preserve"> de Montes </w:t>
      </w:r>
      <w:r w:rsidR="00695FB2" w:rsidRPr="00302BC0">
        <w:rPr>
          <w:rFonts w:ascii="Arial" w:eastAsia="Arial" w:hAnsi="Arial" w:cs="Arial"/>
        </w:rPr>
        <w:t>Claros</w:t>
      </w:r>
      <w:r w:rsidR="00866AA0" w:rsidRPr="00302BC0">
        <w:rPr>
          <w:rFonts w:ascii="Arial" w:eastAsia="Arial" w:hAnsi="Arial" w:cs="Arial"/>
        </w:rPr>
        <w:t>, Norte de Minas Gerais, Vespasiano, região metropolitana de Belo Horizonte e, a própria capital</w:t>
      </w:r>
      <w:r w:rsidR="002655AF" w:rsidRPr="00302BC0">
        <w:rPr>
          <w:rFonts w:ascii="Arial" w:eastAsia="Arial" w:hAnsi="Arial" w:cs="Arial"/>
        </w:rPr>
        <w:t>, oportunidade para a prática da pesquisa participante, qualitativa, e reunião de experiências outras para trazer a luz os saberes e conhecimentos vivenciais dos principais atores dessas religiões, seus especial</w:t>
      </w:r>
      <w:r w:rsidR="00764816" w:rsidRPr="00302BC0">
        <w:rPr>
          <w:rFonts w:ascii="Arial" w:eastAsia="Arial" w:hAnsi="Arial" w:cs="Arial"/>
        </w:rPr>
        <w:t>istas, adeptos e simpatizantes.</w:t>
      </w:r>
    </w:p>
    <w:p w14:paraId="3D48EF7F" w14:textId="77777777" w:rsidR="007F45FB" w:rsidRPr="00302BC0" w:rsidRDefault="007F45FB" w:rsidP="007F45FB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218B14E" w14:textId="77777777" w:rsidR="007042A6" w:rsidRPr="00155C29" w:rsidRDefault="00733268" w:rsidP="002B73AA">
      <w:pPr>
        <w:spacing w:after="0" w:line="360" w:lineRule="auto"/>
        <w:jc w:val="both"/>
        <w:rPr>
          <w:rFonts w:ascii="Arial" w:eastAsia="Arial" w:hAnsi="Arial" w:cs="Arial"/>
          <w:color w:val="FF0000"/>
        </w:rPr>
      </w:pPr>
      <w:r w:rsidRPr="00302BC0">
        <w:rPr>
          <w:rFonts w:ascii="Arial" w:eastAsia="Arial" w:hAnsi="Arial" w:cs="Arial"/>
          <w:b/>
        </w:rPr>
        <w:t>4 Resultados e Discussão</w:t>
      </w:r>
      <w:r w:rsidR="00155C29" w:rsidRPr="00155C29">
        <w:rPr>
          <w:rFonts w:ascii="Arial" w:eastAsia="Arial" w:hAnsi="Arial" w:cs="Arial"/>
          <w:color w:val="FF0000"/>
        </w:rPr>
        <w:t xml:space="preserve"> </w:t>
      </w:r>
    </w:p>
    <w:p w14:paraId="7856D2D3" w14:textId="77777777" w:rsidR="007042A6" w:rsidRPr="00302BC0" w:rsidRDefault="007042A6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</w:rPr>
      </w:pPr>
    </w:p>
    <w:p w14:paraId="35E2F285" w14:textId="77777777" w:rsidR="008035F6" w:rsidRPr="00302BC0" w:rsidRDefault="008035F6" w:rsidP="008035F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 xml:space="preserve">O </w:t>
      </w:r>
      <w:r w:rsidR="00155C29" w:rsidRPr="00302BC0">
        <w:rPr>
          <w:rFonts w:ascii="Arial" w:eastAsia="Arial" w:hAnsi="Arial" w:cs="Arial"/>
        </w:rPr>
        <w:t>Ocidentalismo,</w:t>
      </w:r>
      <w:r w:rsidRPr="00302BC0">
        <w:rPr>
          <w:rFonts w:ascii="Arial" w:eastAsia="Arial" w:hAnsi="Arial" w:cs="Arial"/>
        </w:rPr>
        <w:t xml:space="preserve"> enquanto construção transatlântica, se constituiu na medida em que a América é vista como extensão da Europa e não como sua diferença</w:t>
      </w:r>
      <w:r w:rsidR="00155C29">
        <w:rPr>
          <w:rFonts w:ascii="Arial" w:eastAsia="Arial" w:hAnsi="Arial" w:cs="Arial"/>
        </w:rPr>
        <w:t xml:space="preserve"> </w:t>
      </w:r>
      <w:r w:rsidR="00764816" w:rsidRPr="00302BC0">
        <w:rPr>
          <w:rFonts w:ascii="Arial" w:eastAsia="Arial" w:hAnsi="Arial" w:cs="Arial"/>
        </w:rPr>
        <w:t>(MIGNOLO, 2003),</w:t>
      </w:r>
      <w:r w:rsidRPr="00302BC0">
        <w:rPr>
          <w:rFonts w:ascii="Arial" w:eastAsia="Arial" w:hAnsi="Arial" w:cs="Arial"/>
        </w:rPr>
        <w:t xml:space="preserve"> o que tem como consequência a hierarquização de pessoas, regiões, culturas e conhecimentos. Nosso sistema educacional seguiu essa lógica de subalternização do colonialismo e do imperialismo ocidental. E os racismos resulta dessa colonialidade.</w:t>
      </w:r>
    </w:p>
    <w:p w14:paraId="5E7EBA8C" w14:textId="77777777" w:rsidR="008035F6" w:rsidRPr="00302BC0" w:rsidRDefault="008035F6" w:rsidP="008035F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>As consequências do racismo, além da violência ao corpo do outro negro, a negação de sua estética, exclusão social e subalternização de seus saberes podem ser resumidas na palavra infrahumanização. Tal infrahumanização não somente traz prejuízos para as raças oprimidas, uma vez que o opressor anula as possibilidades de ter acesso à riqueza cultural produzida pelo oprimido</w:t>
      </w:r>
      <w:r w:rsidR="003E23D6" w:rsidRPr="00302BC0">
        <w:rPr>
          <w:rFonts w:ascii="Arial" w:eastAsia="Arial" w:hAnsi="Arial" w:cs="Arial"/>
        </w:rPr>
        <w:t xml:space="preserve"> (FORNET-BETHANCOURT, 2014</w:t>
      </w:r>
      <w:r w:rsidR="00764816" w:rsidRPr="00302BC0">
        <w:rPr>
          <w:rFonts w:ascii="Arial" w:eastAsia="Arial" w:hAnsi="Arial" w:cs="Arial"/>
        </w:rPr>
        <w:t>)</w:t>
      </w:r>
      <w:r w:rsidRPr="00302BC0">
        <w:rPr>
          <w:rFonts w:ascii="Arial" w:eastAsia="Arial" w:hAnsi="Arial" w:cs="Arial"/>
        </w:rPr>
        <w:t>.</w:t>
      </w:r>
    </w:p>
    <w:p w14:paraId="3EC76BB8" w14:textId="77777777" w:rsidR="00F15EA9" w:rsidRPr="00302BC0" w:rsidRDefault="008035F6" w:rsidP="008035F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02BC0">
        <w:rPr>
          <w:rFonts w:ascii="Arial" w:eastAsia="Arial" w:hAnsi="Arial" w:cs="Arial"/>
        </w:rPr>
        <w:t xml:space="preserve">Seguindo nossa </w:t>
      </w:r>
      <w:r w:rsidRPr="00302BC0">
        <w:rPr>
          <w:rFonts w:ascii="Arial" w:hAnsi="Arial" w:cs="Arial"/>
        </w:rPr>
        <w:t>tendência científico-religiosa inter-libertadora, observamos a terap</w:t>
      </w:r>
      <w:r w:rsidR="00F15EA9" w:rsidRPr="00302BC0">
        <w:rPr>
          <w:rFonts w:ascii="Arial" w:hAnsi="Arial" w:cs="Arial"/>
        </w:rPr>
        <w:t>êutica afro-religiosa</w:t>
      </w:r>
      <w:r w:rsidR="00764816" w:rsidRPr="00302BC0">
        <w:rPr>
          <w:rFonts w:ascii="Arial" w:hAnsi="Arial" w:cs="Arial"/>
        </w:rPr>
        <w:t>, a macumba epistêmica,</w:t>
      </w:r>
      <w:r w:rsidR="00F15EA9" w:rsidRPr="00302BC0">
        <w:rPr>
          <w:rFonts w:ascii="Arial" w:hAnsi="Arial" w:cs="Arial"/>
        </w:rPr>
        <w:t xml:space="preserve"> ao</w:t>
      </w:r>
      <w:r w:rsidRPr="00302BC0">
        <w:rPr>
          <w:rFonts w:ascii="Arial" w:hAnsi="Arial" w:cs="Arial"/>
        </w:rPr>
        <w:t xml:space="preserve"> longo de nossa experiência enquanto pesquisadora</w:t>
      </w:r>
      <w:r w:rsidR="0058775C" w:rsidRPr="00302BC0">
        <w:rPr>
          <w:rFonts w:ascii="Arial" w:hAnsi="Arial" w:cs="Arial"/>
        </w:rPr>
        <w:t>. Constatamos que, a despeito das sensações relatadas pelos “pacientes”, provenientes da subjetividade, essa</w:t>
      </w:r>
      <w:r w:rsidR="00F15EA9" w:rsidRPr="00302BC0">
        <w:rPr>
          <w:rFonts w:ascii="Arial" w:hAnsi="Arial" w:cs="Arial"/>
        </w:rPr>
        <w:t xml:space="preserve"> terapêutica é pedagógica ao fomentar um pensar exusíaco</w:t>
      </w:r>
      <w:r w:rsidR="00764816" w:rsidRPr="00302BC0">
        <w:rPr>
          <w:rFonts w:ascii="Arial" w:hAnsi="Arial" w:cs="Arial"/>
        </w:rPr>
        <w:t xml:space="preserve"> (BORGES, 2023)</w:t>
      </w:r>
      <w:r w:rsidR="0058775C" w:rsidRPr="00302BC0">
        <w:rPr>
          <w:rFonts w:ascii="Arial" w:hAnsi="Arial" w:cs="Arial"/>
        </w:rPr>
        <w:t>,</w:t>
      </w:r>
      <w:r w:rsidR="00F15EA9" w:rsidRPr="00302BC0">
        <w:rPr>
          <w:rFonts w:ascii="Arial" w:hAnsi="Arial" w:cs="Arial"/>
        </w:rPr>
        <w:t xml:space="preserve"> presente nos terreiros de afro-religiosos</w:t>
      </w:r>
      <w:r w:rsidR="0058775C" w:rsidRPr="00302BC0">
        <w:rPr>
          <w:rFonts w:ascii="Arial" w:hAnsi="Arial" w:cs="Arial"/>
        </w:rPr>
        <w:t>, que provoca epifanias no que se refere ao lugar que o “paciente” ocupa no mundo</w:t>
      </w:r>
      <w:r w:rsidR="00F15EA9" w:rsidRPr="00302BC0">
        <w:rPr>
          <w:rFonts w:ascii="Arial" w:hAnsi="Arial" w:cs="Arial"/>
        </w:rPr>
        <w:t xml:space="preserve">. </w:t>
      </w:r>
    </w:p>
    <w:p w14:paraId="037C4A0A" w14:textId="77777777" w:rsidR="001D4AA7" w:rsidRPr="00302BC0" w:rsidRDefault="0058775C" w:rsidP="008035F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02BC0">
        <w:rPr>
          <w:rFonts w:ascii="Arial" w:hAnsi="Arial" w:cs="Arial"/>
        </w:rPr>
        <w:lastRenderedPageBreak/>
        <w:t>Esse pensar</w:t>
      </w:r>
      <w:r w:rsidR="001D4AA7" w:rsidRPr="00302BC0">
        <w:rPr>
          <w:rFonts w:ascii="Arial" w:hAnsi="Arial" w:cs="Arial"/>
        </w:rPr>
        <w:t>, critico,</w:t>
      </w:r>
      <w:r w:rsidRPr="00302BC0">
        <w:rPr>
          <w:rFonts w:ascii="Arial" w:hAnsi="Arial" w:cs="Arial"/>
        </w:rPr>
        <w:t xml:space="preserve"> leva ao entendimento da injusta vida do “paciente”, seja em âmbito familiar ou profissional, seja em uma dimensão mais larga que inclui aspectos tais como</w:t>
      </w:r>
      <w:r w:rsidR="002B73AA">
        <w:rPr>
          <w:rFonts w:ascii="Arial" w:hAnsi="Arial" w:cs="Arial"/>
        </w:rPr>
        <w:t>:</w:t>
      </w:r>
      <w:r w:rsidRPr="00302BC0">
        <w:rPr>
          <w:rFonts w:ascii="Arial" w:hAnsi="Arial" w:cs="Arial"/>
        </w:rPr>
        <w:t xml:space="preserve"> </w:t>
      </w:r>
      <w:r w:rsidR="002B73AA" w:rsidRPr="002B73AA">
        <w:rPr>
          <w:rFonts w:ascii="Arial" w:hAnsi="Arial" w:cs="Arial"/>
        </w:rPr>
        <w:t>r</w:t>
      </w:r>
      <w:r w:rsidRPr="002B73AA">
        <w:rPr>
          <w:rFonts w:ascii="Arial" w:hAnsi="Arial" w:cs="Arial"/>
        </w:rPr>
        <w:t>aça</w:t>
      </w:r>
      <w:r w:rsidRPr="00302BC0">
        <w:rPr>
          <w:rFonts w:ascii="Arial" w:hAnsi="Arial" w:cs="Arial"/>
        </w:rPr>
        <w:t xml:space="preserve">, sexualidade, gênero, nível social, pertença religiosa </w:t>
      </w:r>
      <w:r w:rsidR="004D1834" w:rsidRPr="00302BC0">
        <w:rPr>
          <w:rFonts w:ascii="Arial" w:hAnsi="Arial" w:cs="Arial"/>
        </w:rPr>
        <w:t>e,</w:t>
      </w:r>
      <w:r w:rsidRPr="00302BC0">
        <w:rPr>
          <w:rFonts w:ascii="Arial" w:hAnsi="Arial" w:cs="Arial"/>
        </w:rPr>
        <w:t xml:space="preserve"> nacionalidade. </w:t>
      </w:r>
      <w:r w:rsidR="001D4AA7" w:rsidRPr="00302BC0">
        <w:rPr>
          <w:rFonts w:ascii="Arial" w:hAnsi="Arial" w:cs="Arial"/>
        </w:rPr>
        <w:t xml:space="preserve">O pensar exusíaco vem </w:t>
      </w:r>
      <w:r w:rsidR="004D1834" w:rsidRPr="00302BC0">
        <w:rPr>
          <w:rFonts w:ascii="Arial" w:hAnsi="Arial" w:cs="Arial"/>
        </w:rPr>
        <w:t>à</w:t>
      </w:r>
      <w:r w:rsidR="001D4AA7" w:rsidRPr="00302BC0">
        <w:rPr>
          <w:rFonts w:ascii="Arial" w:hAnsi="Arial" w:cs="Arial"/>
        </w:rPr>
        <w:t xml:space="preserve"> tona, nos terreiros de Umbanda, Quimbanda e Candomblé, sejam polifônicos ou não, no processo terapêutico que podemos tomar como uma gira. Se na Umbanda, em perspectiva religiosa, a gira é o caminho que levará </w:t>
      </w:r>
      <w:r w:rsidR="004D1834" w:rsidRPr="00302BC0">
        <w:rPr>
          <w:rFonts w:ascii="Arial" w:hAnsi="Arial" w:cs="Arial"/>
        </w:rPr>
        <w:t>ao contato</w:t>
      </w:r>
      <w:r w:rsidR="001D4AA7" w:rsidRPr="00302BC0">
        <w:rPr>
          <w:rFonts w:ascii="Arial" w:hAnsi="Arial" w:cs="Arial"/>
        </w:rPr>
        <w:t xml:space="preserve"> com o divino, em perspectiva exusíaca se processa como terapêutica afro-religiosa enquanto caminho para o auto-conhecimento que se inicia no primeiro passo adentro ao terreiro.</w:t>
      </w:r>
    </w:p>
    <w:p w14:paraId="52310D17" w14:textId="77777777" w:rsidR="00195912" w:rsidRPr="00302BC0" w:rsidRDefault="001D4AA7" w:rsidP="0019591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02BC0">
        <w:rPr>
          <w:rFonts w:ascii="Arial" w:hAnsi="Arial" w:cs="Arial"/>
        </w:rPr>
        <w:t>A estética afro-religiosa iniciada com o falo de Exu, a arquitetura meam-meam, bem ocidental, nem africana, nem ameríndia latino-americana conforma um ambiente que impacta a subjetividade do “paciente” ao ponto desse se ver como injustiçado, marginalizado, subalternizado.</w:t>
      </w:r>
      <w:r w:rsidR="00195912" w:rsidRPr="00302BC0">
        <w:rPr>
          <w:rFonts w:ascii="Arial" w:hAnsi="Arial" w:cs="Arial"/>
        </w:rPr>
        <w:t xml:space="preserve"> A estética é espelho de sua marginalização.</w:t>
      </w:r>
      <w:r w:rsidR="00195912" w:rsidRPr="00302BC0">
        <w:rPr>
          <w:rFonts w:ascii="Arial" w:eastAsia="Arial" w:hAnsi="Arial" w:cs="Arial"/>
        </w:rPr>
        <w:t xml:space="preserve"> Na terapêutica afro-religiosa a constatação da condição marginal mergulha o assistido em uma encruzilhada existencial.</w:t>
      </w:r>
    </w:p>
    <w:p w14:paraId="3ED012AF" w14:textId="77777777" w:rsidR="00195912" w:rsidRPr="00302BC0" w:rsidRDefault="00195912" w:rsidP="008035F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02BC0">
        <w:rPr>
          <w:rFonts w:ascii="Arial" w:hAnsi="Arial" w:cs="Arial"/>
        </w:rPr>
        <w:t xml:space="preserve">A gira continua via outros rituais como ebós de limpeza, cânticos que retratam a vida, aconselhamentos, choques de realidade. Inferências sobre a própria existência e relações familiares e de trabalho são colocadas na berlinda. Processo </w:t>
      </w:r>
      <w:r w:rsidR="004D1834" w:rsidRPr="00302BC0">
        <w:rPr>
          <w:rFonts w:ascii="Arial" w:hAnsi="Arial" w:cs="Arial"/>
        </w:rPr>
        <w:t>que,</w:t>
      </w:r>
      <w:r w:rsidRPr="00302BC0">
        <w:rPr>
          <w:rFonts w:ascii="Arial" w:hAnsi="Arial" w:cs="Arial"/>
        </w:rPr>
        <w:t xml:space="preserve"> em um alargamento da consciência alcança questionamentos que envolve a história passada do povo brasileiro </w:t>
      </w:r>
      <w:r w:rsidR="004D1834" w:rsidRPr="00302BC0">
        <w:rPr>
          <w:rFonts w:ascii="Arial" w:hAnsi="Arial" w:cs="Arial"/>
        </w:rPr>
        <w:t>e,</w:t>
      </w:r>
      <w:r w:rsidRPr="00302BC0">
        <w:rPr>
          <w:rFonts w:ascii="Arial" w:hAnsi="Arial" w:cs="Arial"/>
        </w:rPr>
        <w:t xml:space="preserve"> os desígnios políticos e econômicos.</w:t>
      </w:r>
    </w:p>
    <w:p w14:paraId="4F69898E" w14:textId="77777777" w:rsidR="008F2540" w:rsidRPr="00302BC0" w:rsidRDefault="00195912" w:rsidP="008F25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02BC0">
        <w:rPr>
          <w:rFonts w:ascii="Arial" w:hAnsi="Arial" w:cs="Arial"/>
        </w:rPr>
        <w:t>O entendimento sobre a existência de hierarquias entre pessoas e entre gêneros é o mais comum. O rodopio de Exu se faz e joga por</w:t>
      </w:r>
      <w:r w:rsidRPr="002B73AA">
        <w:rPr>
          <w:rFonts w:ascii="Arial" w:hAnsi="Arial" w:cs="Arial"/>
        </w:rPr>
        <w:t xml:space="preserve"> </w:t>
      </w:r>
      <w:r w:rsidR="0098224B" w:rsidRPr="002B73AA">
        <w:rPr>
          <w:rFonts w:ascii="Arial" w:hAnsi="Arial" w:cs="Arial"/>
        </w:rPr>
        <w:t>terra</w:t>
      </w:r>
      <w:r w:rsidRPr="00302BC0">
        <w:rPr>
          <w:rFonts w:ascii="Arial" w:hAnsi="Arial" w:cs="Arial"/>
        </w:rPr>
        <w:t xml:space="preserve"> a marafunda política,</w:t>
      </w:r>
      <w:r w:rsidR="004D1834" w:rsidRPr="00302BC0">
        <w:rPr>
          <w:rFonts w:ascii="Arial" w:hAnsi="Arial" w:cs="Arial"/>
        </w:rPr>
        <w:t xml:space="preserve"> </w:t>
      </w:r>
      <w:r w:rsidRPr="00302BC0">
        <w:rPr>
          <w:rFonts w:ascii="Arial" w:hAnsi="Arial" w:cs="Arial"/>
        </w:rPr>
        <w:t>a colonialidade. O pensar exusíaco tem seu ápice quando o “paciente” decide por promover giros em sua vida.</w:t>
      </w:r>
    </w:p>
    <w:p w14:paraId="1ECEFF74" w14:textId="77777777" w:rsidR="008F2540" w:rsidRPr="00302BC0" w:rsidRDefault="008F2540" w:rsidP="008F25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02BC0">
        <w:rPr>
          <w:rFonts w:ascii="Arial" w:hAnsi="Arial" w:cs="Arial"/>
        </w:rPr>
        <w:t xml:space="preserve">Compreendemos que esse pensar, inspirado em Exu, é intercultural. Exu é um agente da comunicação e enquanto rei da Encruzilhada tem a capacidade de ser o centro de entroncamentos culturais. Ainda que o pensar exusíaco seja </w:t>
      </w:r>
      <w:r w:rsidR="002E11FD" w:rsidRPr="00302BC0">
        <w:rPr>
          <w:rFonts w:ascii="Arial" w:hAnsi="Arial" w:cs="Arial"/>
        </w:rPr>
        <w:t xml:space="preserve">a partir da ideia de movimento dessa personalidade afro-religiosa, o “paciente” provém de uma realidade a parte, isto é, mais ocidental do que afro-brasileira. Uma vez no terreiro, em terapêutica, o diálogo </w:t>
      </w:r>
      <w:r w:rsidR="00302BC0" w:rsidRPr="00302BC0">
        <w:rPr>
          <w:rFonts w:ascii="Arial" w:hAnsi="Arial" w:cs="Arial"/>
        </w:rPr>
        <w:t>intercultural ocorre</w:t>
      </w:r>
      <w:r w:rsidR="00764816" w:rsidRPr="00302BC0">
        <w:rPr>
          <w:rFonts w:ascii="Arial" w:hAnsi="Arial" w:cs="Arial"/>
        </w:rPr>
        <w:t xml:space="preserve"> tal como defende Fidel Tubino</w:t>
      </w:r>
      <w:r w:rsidR="00FB71C8" w:rsidRPr="00302BC0">
        <w:rPr>
          <w:rFonts w:ascii="Arial" w:hAnsi="Arial" w:cs="Arial"/>
        </w:rPr>
        <w:t xml:space="preserve"> (2019)</w:t>
      </w:r>
      <w:r w:rsidR="002E11FD" w:rsidRPr="00302BC0">
        <w:rPr>
          <w:rFonts w:ascii="Arial" w:hAnsi="Arial" w:cs="Arial"/>
        </w:rPr>
        <w:t>.</w:t>
      </w:r>
    </w:p>
    <w:p w14:paraId="062ACA14" w14:textId="77777777" w:rsidR="00605CB5" w:rsidRPr="00302BC0" w:rsidRDefault="00605CB5" w:rsidP="008F25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02BC0">
        <w:rPr>
          <w:rFonts w:ascii="Arial" w:hAnsi="Arial" w:cs="Arial"/>
        </w:rPr>
        <w:t>O reconhecimento das Ciências da Religião para epistemologias como a macumba, assentada no pensar exusíaco mune essa</w:t>
      </w:r>
      <w:r w:rsidR="00764816" w:rsidRPr="00302BC0">
        <w:rPr>
          <w:rFonts w:ascii="Arial" w:hAnsi="Arial" w:cs="Arial"/>
        </w:rPr>
        <w:t xml:space="preserve"> </w:t>
      </w:r>
      <w:r w:rsidRPr="00302BC0">
        <w:rPr>
          <w:rFonts w:ascii="Arial" w:hAnsi="Arial" w:cs="Arial"/>
        </w:rPr>
        <w:t xml:space="preserve">área de uma </w:t>
      </w:r>
      <w:r w:rsidR="00764816" w:rsidRPr="00302BC0">
        <w:rPr>
          <w:rFonts w:ascii="Arial" w:hAnsi="Arial" w:cs="Arial"/>
        </w:rPr>
        <w:t xml:space="preserve">perspectiva </w:t>
      </w:r>
      <w:r w:rsidRPr="00302BC0">
        <w:rPr>
          <w:rFonts w:ascii="Arial" w:hAnsi="Arial" w:cs="Arial"/>
        </w:rPr>
        <w:t>intercultural fundamentada em um</w:t>
      </w:r>
      <w:r w:rsidR="00764816" w:rsidRPr="00302BC0">
        <w:rPr>
          <w:rFonts w:ascii="Arial" w:hAnsi="Arial" w:cs="Arial"/>
        </w:rPr>
        <w:t xml:space="preserve"> </w:t>
      </w:r>
      <w:r w:rsidRPr="00302BC0">
        <w:rPr>
          <w:rFonts w:ascii="Arial" w:hAnsi="Arial" w:cs="Arial"/>
        </w:rPr>
        <w:t>paradigma cultural-religioso que lhe pertence. O que significa para a área operar em outra</w:t>
      </w:r>
      <w:r w:rsidR="00764816" w:rsidRPr="00302BC0">
        <w:rPr>
          <w:rFonts w:ascii="Arial" w:hAnsi="Arial" w:cs="Arial"/>
        </w:rPr>
        <w:t xml:space="preserve"> </w:t>
      </w:r>
      <w:r w:rsidRPr="00302BC0">
        <w:rPr>
          <w:rFonts w:ascii="Arial" w:hAnsi="Arial" w:cs="Arial"/>
        </w:rPr>
        <w:t>lógica</w:t>
      </w:r>
      <w:r w:rsidR="003E23D6" w:rsidRPr="00302BC0">
        <w:rPr>
          <w:rFonts w:ascii="Arial" w:hAnsi="Arial" w:cs="Arial"/>
        </w:rPr>
        <w:t xml:space="preserve"> (WALSH,2014</w:t>
      </w:r>
      <w:r w:rsidR="00764816" w:rsidRPr="00302BC0">
        <w:rPr>
          <w:rFonts w:ascii="Arial" w:hAnsi="Arial" w:cs="Arial"/>
        </w:rPr>
        <w:t>)</w:t>
      </w:r>
      <w:r w:rsidRPr="00302BC0">
        <w:rPr>
          <w:rFonts w:ascii="Arial" w:hAnsi="Arial" w:cs="Arial"/>
        </w:rPr>
        <w:t xml:space="preserve"> e não mitigar na exclusividade ou “excepcionalidade europeia-ocidental”.</w:t>
      </w:r>
    </w:p>
    <w:p w14:paraId="329718F0" w14:textId="77777777" w:rsidR="007042A6" w:rsidRPr="00302BC0" w:rsidRDefault="00605CB5" w:rsidP="00605CB5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02BC0">
        <w:rPr>
          <w:rFonts w:ascii="Arial" w:hAnsi="Arial" w:cs="Arial"/>
        </w:rPr>
        <w:t xml:space="preserve"> </w:t>
      </w:r>
    </w:p>
    <w:p w14:paraId="69A48773" w14:textId="77777777" w:rsidR="007042A6" w:rsidRPr="00302BC0" w:rsidRDefault="00733268">
      <w:pPr>
        <w:spacing w:after="0" w:line="360" w:lineRule="auto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  <w:b/>
        </w:rPr>
        <w:t>5 Considerações Finais</w:t>
      </w:r>
    </w:p>
    <w:p w14:paraId="67ED45EE" w14:textId="77777777" w:rsidR="007042A6" w:rsidRPr="00302BC0" w:rsidRDefault="007042A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14A09EAB" w14:textId="77777777" w:rsidR="008E6E85" w:rsidRPr="00302BC0" w:rsidRDefault="00605CB5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lastRenderedPageBreak/>
        <w:t>O trabalho considera a tarefa das Ciências da Religião enquanto área responsável pela formação de futuros professores de Ensino Religioso</w:t>
      </w:r>
      <w:r w:rsidR="008E6E85" w:rsidRPr="00302BC0">
        <w:rPr>
          <w:rFonts w:ascii="Arial" w:eastAsia="Arial" w:hAnsi="Arial" w:cs="Arial"/>
        </w:rPr>
        <w:t xml:space="preserve"> a partir de uma perspectiva intercultural libertadora e descolonizadora. Centra tal perspectiva no pensamento inter-libertador latino-americano que proclama a necessidade de trazer </w:t>
      </w:r>
      <w:r w:rsidR="00302BC0" w:rsidRPr="00302BC0">
        <w:rPr>
          <w:rFonts w:ascii="Arial" w:eastAsia="Arial" w:hAnsi="Arial" w:cs="Arial"/>
        </w:rPr>
        <w:t>à</w:t>
      </w:r>
      <w:r w:rsidR="008E6E85" w:rsidRPr="00302BC0">
        <w:rPr>
          <w:rFonts w:ascii="Arial" w:eastAsia="Arial" w:hAnsi="Arial" w:cs="Arial"/>
        </w:rPr>
        <w:t xml:space="preserve"> tona epistemologias outras. Um caminho é o erguimento de pensamentos outros, a exemplo do pensar exusíaco que emerge na terapêutica afro-religiosa que aqui denominamos de macumba brasileira.</w:t>
      </w:r>
    </w:p>
    <w:p w14:paraId="70F3CC7A" w14:textId="77777777" w:rsidR="008E6E85" w:rsidRPr="00302BC0" w:rsidRDefault="008E6E85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 xml:space="preserve">Esse </w:t>
      </w:r>
      <w:r w:rsidR="00302BC0" w:rsidRPr="00302BC0">
        <w:rPr>
          <w:rFonts w:ascii="Arial" w:eastAsia="Arial" w:hAnsi="Arial" w:cs="Arial"/>
        </w:rPr>
        <w:t>pensar,</w:t>
      </w:r>
      <w:r w:rsidRPr="00302BC0">
        <w:rPr>
          <w:rFonts w:ascii="Arial" w:eastAsia="Arial" w:hAnsi="Arial" w:cs="Arial"/>
        </w:rPr>
        <w:t xml:space="preserve"> em epifanias e em outros aspectos tais como a estética e o oráculo e procedimentos ritualísticos tem em Exu sua inspiração, o movimento, a dinâmica da vida e a transformação. </w:t>
      </w:r>
      <w:r w:rsidR="00302BC0" w:rsidRPr="00302BC0">
        <w:rPr>
          <w:rFonts w:ascii="Arial" w:eastAsia="Arial" w:hAnsi="Arial" w:cs="Arial"/>
        </w:rPr>
        <w:t>As Ciências da Religião no Brasil realmente encontram-se</w:t>
      </w:r>
      <w:r w:rsidRPr="00302BC0">
        <w:rPr>
          <w:rFonts w:ascii="Arial" w:eastAsia="Arial" w:hAnsi="Arial" w:cs="Arial"/>
        </w:rPr>
        <w:t xml:space="preserve"> em uma encruzilhada, entre as epistemologias ocidentais cunhadas na Modernidade e a necessidade de promover giros para a formação de professores interculturais.</w:t>
      </w:r>
    </w:p>
    <w:p w14:paraId="53F853AA" w14:textId="77777777" w:rsidR="008E6E85" w:rsidRPr="00302BC0" w:rsidRDefault="00605CB5" w:rsidP="008E6E8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02BC0">
        <w:rPr>
          <w:rFonts w:ascii="Arial" w:hAnsi="Arial" w:cs="Arial"/>
        </w:rPr>
        <w:t>A contribuição desse pensar para o Ensino Religioso é se apresentar como uma perspectiva epistêmica intercultural</w:t>
      </w:r>
      <w:r w:rsidR="00393522" w:rsidRPr="00302BC0">
        <w:rPr>
          <w:rFonts w:ascii="Arial" w:hAnsi="Arial" w:cs="Arial"/>
        </w:rPr>
        <w:t xml:space="preserve"> </w:t>
      </w:r>
      <w:r w:rsidR="008E6E85" w:rsidRPr="00302BC0">
        <w:rPr>
          <w:rFonts w:ascii="Arial" w:hAnsi="Arial" w:cs="Arial"/>
        </w:rPr>
        <w:t>para as Ciências da Religião que deve emergir como crítica da área à Modernidade constitutiva da Colonialidade e das várias formas de Parasitismo, a exemplo do religioso e de gênero.</w:t>
      </w:r>
    </w:p>
    <w:p w14:paraId="78AE7799" w14:textId="77777777" w:rsidR="00EF1FFD" w:rsidRDefault="00EF1FFD" w:rsidP="00EF1FF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02BC0">
        <w:rPr>
          <w:rFonts w:ascii="Arial" w:hAnsi="Arial" w:cs="Arial"/>
        </w:rPr>
        <w:t>O pensar exusíaco pode trazer</w:t>
      </w:r>
      <w:r w:rsidR="00393522" w:rsidRPr="00302BC0">
        <w:rPr>
          <w:rFonts w:ascii="Arial" w:hAnsi="Arial" w:cs="Arial"/>
        </w:rPr>
        <w:t>, para as Ciências da Religião,</w:t>
      </w:r>
      <w:r w:rsidRPr="00302BC0">
        <w:rPr>
          <w:rFonts w:ascii="Arial" w:hAnsi="Arial" w:cs="Arial"/>
        </w:rPr>
        <w:t xml:space="preserve"> uma interculturalidade enquanto p</w:t>
      </w:r>
      <w:r w:rsidRPr="00302BC0">
        <w:rPr>
          <w:rFonts w:ascii="Arial" w:eastAsia="Arial" w:hAnsi="Arial" w:cs="Arial"/>
        </w:rPr>
        <w:t>rojeto de reconhecimento da necessidade de fazer justiça aos povos colonizados</w:t>
      </w:r>
      <w:r w:rsidR="002B73AA">
        <w:rPr>
          <w:rFonts w:ascii="Arial" w:eastAsia="Arial" w:hAnsi="Arial" w:cs="Arial"/>
        </w:rPr>
        <w:t>(Walsh)</w:t>
      </w:r>
      <w:r w:rsidRPr="00302BC0">
        <w:rPr>
          <w:rFonts w:ascii="Arial" w:eastAsia="Arial" w:hAnsi="Arial" w:cs="Arial"/>
        </w:rPr>
        <w:t xml:space="preserve"> e suas religiosidades</w:t>
      </w:r>
      <w:r w:rsidR="00764816" w:rsidRPr="00302BC0">
        <w:rPr>
          <w:rFonts w:ascii="Arial" w:eastAsia="Arial" w:hAnsi="Arial" w:cs="Arial"/>
        </w:rPr>
        <w:t xml:space="preserve"> </w:t>
      </w:r>
      <w:r w:rsidRPr="00302BC0">
        <w:rPr>
          <w:rFonts w:ascii="Arial" w:eastAsia="Arial" w:hAnsi="Arial" w:cs="Arial"/>
        </w:rPr>
        <w:t xml:space="preserve">. </w:t>
      </w:r>
      <w:r w:rsidR="00393522" w:rsidRPr="00302BC0">
        <w:rPr>
          <w:rFonts w:ascii="Arial" w:eastAsia="Arial" w:hAnsi="Arial" w:cs="Arial"/>
        </w:rPr>
        <w:t>O que significa desprender-se da exclusividadade das epistemologias ocidentais e contribuir para um</w:t>
      </w:r>
      <w:r w:rsidR="009C26BE">
        <w:rPr>
          <w:rFonts w:ascii="Arial" w:eastAsia="Arial" w:hAnsi="Arial" w:cs="Arial"/>
        </w:rPr>
        <w:t xml:space="preserve"> </w:t>
      </w:r>
      <w:r w:rsidR="00393522" w:rsidRPr="00302BC0">
        <w:rPr>
          <w:rFonts w:ascii="Arial" w:eastAsia="Arial" w:hAnsi="Arial" w:cs="Arial"/>
        </w:rPr>
        <w:t>Ensino Religioso anti-racista e político. Um Ensino Religioso inter-libertador.</w:t>
      </w:r>
    </w:p>
    <w:p w14:paraId="582F166D" w14:textId="77777777" w:rsidR="00605CB5" w:rsidRPr="00302BC0" w:rsidRDefault="00605CB5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17C3887" w14:textId="77777777" w:rsidR="007042A6" w:rsidRDefault="00733268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02BC0">
        <w:rPr>
          <w:rFonts w:ascii="Arial" w:eastAsia="Arial" w:hAnsi="Arial" w:cs="Arial"/>
          <w:b/>
        </w:rPr>
        <w:t>Referências</w:t>
      </w:r>
    </w:p>
    <w:p w14:paraId="35916038" w14:textId="77777777" w:rsidR="002B73AA" w:rsidRDefault="002B73AA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52521A2" w14:textId="77777777" w:rsidR="003E23D6" w:rsidRPr="00302BC0" w:rsidRDefault="00302BC0" w:rsidP="005A5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302BC0">
        <w:rPr>
          <w:rFonts w:ascii="Arial" w:hAnsi="Arial" w:cs="Arial"/>
        </w:rPr>
        <w:t xml:space="preserve">BOMFIM, Manoel. </w:t>
      </w:r>
      <w:r w:rsidRPr="00425467">
        <w:rPr>
          <w:rFonts w:ascii="Arial" w:hAnsi="Arial" w:cs="Arial"/>
          <w:b/>
        </w:rPr>
        <w:t>América latina; males de origem</w:t>
      </w:r>
      <w:r w:rsidRPr="00302BC0">
        <w:rPr>
          <w:rFonts w:ascii="Arial" w:hAnsi="Arial" w:cs="Arial"/>
        </w:rPr>
        <w:t>. Rio de Janeiro, RJ: Biblioteca básica brasileira, 2008.</w:t>
      </w:r>
    </w:p>
    <w:p w14:paraId="1C87FCCD" w14:textId="77777777" w:rsidR="00425CE7" w:rsidRPr="00302BC0" w:rsidRDefault="00425CE7" w:rsidP="005A5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302BC0">
        <w:rPr>
          <w:rFonts w:ascii="Arial" w:eastAsia="Arial" w:hAnsi="Arial" w:cs="Arial"/>
        </w:rPr>
        <w:t>BORGES, Cristina. Sobre la educación intercultural e</w:t>
      </w:r>
      <w:r w:rsidR="002B73AA">
        <w:rPr>
          <w:rFonts w:ascii="Arial" w:eastAsia="Arial" w:hAnsi="Arial" w:cs="Arial"/>
        </w:rPr>
        <w:t>n</w:t>
      </w:r>
      <w:r w:rsidRPr="00302BC0">
        <w:rPr>
          <w:rFonts w:ascii="Arial" w:eastAsia="Arial" w:hAnsi="Arial" w:cs="Arial"/>
        </w:rPr>
        <w:t xml:space="preserve"> Brasil. Notas </w:t>
      </w:r>
      <w:r w:rsidR="00D944B9" w:rsidRPr="00302BC0">
        <w:rPr>
          <w:rFonts w:ascii="Arial" w:eastAsia="Arial" w:hAnsi="Arial" w:cs="Arial"/>
        </w:rPr>
        <w:t xml:space="preserve">In: ZUCHEL, Lorena;ALBERTSEN,Torben;ASTRAIN, Ricardo Salas. </w:t>
      </w:r>
      <w:r w:rsidR="00D944B9" w:rsidRPr="00425467">
        <w:rPr>
          <w:rFonts w:ascii="Arial" w:eastAsia="Arial" w:hAnsi="Arial" w:cs="Arial"/>
          <w:b/>
        </w:rPr>
        <w:t>Interculturalidad y Reconocimiento</w:t>
      </w:r>
      <w:r w:rsidR="00D944B9" w:rsidRPr="00302BC0">
        <w:rPr>
          <w:rFonts w:ascii="Arial" w:eastAsia="Arial" w:hAnsi="Arial" w:cs="Arial"/>
        </w:rPr>
        <w:t>.</w:t>
      </w:r>
      <w:r w:rsidR="00425467">
        <w:rPr>
          <w:rFonts w:ascii="Arial" w:eastAsia="Arial" w:hAnsi="Arial" w:cs="Arial"/>
        </w:rPr>
        <w:t xml:space="preserve"> </w:t>
      </w:r>
      <w:r w:rsidR="00D944B9" w:rsidRPr="00302BC0">
        <w:rPr>
          <w:rFonts w:ascii="Arial" w:eastAsia="Arial" w:hAnsi="Arial" w:cs="Arial"/>
        </w:rPr>
        <w:t>Santiago de Chile: Ariadna Ediciones, 2023.</w:t>
      </w:r>
    </w:p>
    <w:p w14:paraId="27F9F9C0" w14:textId="77777777" w:rsidR="00DB41E3" w:rsidRPr="00302BC0" w:rsidRDefault="00DB41E3" w:rsidP="005A5F1A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302BC0">
        <w:rPr>
          <w:rFonts w:ascii="Arial" w:hAnsi="Arial" w:cs="Arial"/>
          <w:lang w:val="es-ES"/>
        </w:rPr>
        <w:t xml:space="preserve">TUBINO, Fidel. La interculturalidad crítica latinoamericana como proyecto de justicia. </w:t>
      </w:r>
      <w:r w:rsidRPr="00302BC0">
        <w:rPr>
          <w:rFonts w:ascii="Arial" w:hAnsi="Arial" w:cs="Arial"/>
          <w:b/>
          <w:bCs/>
          <w:lang w:val="es-ES"/>
        </w:rPr>
        <w:t>Revista Forum Historia</w:t>
      </w:r>
      <w:r w:rsidR="002B73AA">
        <w:rPr>
          <w:rFonts w:ascii="Arial" w:hAnsi="Arial" w:cs="Arial"/>
          <w:b/>
          <w:bCs/>
          <w:lang w:val="es-ES"/>
        </w:rPr>
        <w:t xml:space="preserve"> </w:t>
      </w:r>
      <w:r w:rsidRPr="00302BC0">
        <w:rPr>
          <w:rFonts w:ascii="Arial" w:hAnsi="Arial" w:cs="Arial"/>
          <w:b/>
          <w:bCs/>
          <w:lang w:val="es-ES"/>
        </w:rPr>
        <w:t>e Iuris</w:t>
      </w:r>
      <w:r w:rsidRPr="00302BC0">
        <w:rPr>
          <w:rFonts w:ascii="Arial" w:hAnsi="Arial" w:cs="Arial"/>
          <w:lang w:val="es-ES"/>
        </w:rPr>
        <w:t xml:space="preserve">, 27 mar. 2019. Disponível em: </w:t>
      </w:r>
      <w:hyperlink r:id="rId7" w:history="1">
        <w:r w:rsidRPr="00302BC0">
          <w:rPr>
            <w:rStyle w:val="Hyperlink"/>
            <w:rFonts w:ascii="Arial" w:hAnsi="Arial" w:cs="Arial"/>
            <w:lang w:val="es-ES"/>
          </w:rPr>
          <w:t>https://forhistiur.net/2019-03-tubino/?l=es</w:t>
        </w:r>
      </w:hyperlink>
      <w:r w:rsidRPr="00302BC0">
        <w:rPr>
          <w:rFonts w:ascii="Arial" w:hAnsi="Arial" w:cs="Arial"/>
          <w:lang w:val="es-ES"/>
        </w:rPr>
        <w:t>. Acesso em: 03 jun. 2023.</w:t>
      </w:r>
    </w:p>
    <w:p w14:paraId="3BEEF3D9" w14:textId="77777777" w:rsidR="00DB41E3" w:rsidRPr="00302BC0" w:rsidRDefault="00DB41E3" w:rsidP="005A5F1A">
      <w:pPr>
        <w:spacing w:line="240" w:lineRule="auto"/>
        <w:jc w:val="both"/>
        <w:rPr>
          <w:rFonts w:ascii="Arial" w:hAnsi="Arial" w:cs="Arial"/>
        </w:rPr>
      </w:pPr>
      <w:r w:rsidRPr="00302BC0">
        <w:rPr>
          <w:rFonts w:ascii="Arial" w:hAnsi="Arial" w:cs="Arial"/>
        </w:rPr>
        <w:t xml:space="preserve">FORNET-BETANCOURT, Raul. </w:t>
      </w:r>
      <w:r w:rsidRPr="00302BC0">
        <w:rPr>
          <w:rFonts w:ascii="Arial" w:hAnsi="Arial" w:cs="Arial"/>
          <w:b/>
        </w:rPr>
        <w:t>Religião e interculturalidade.</w:t>
      </w:r>
      <w:r w:rsidRPr="00302BC0">
        <w:rPr>
          <w:rFonts w:ascii="Arial" w:hAnsi="Arial" w:cs="Arial"/>
        </w:rPr>
        <w:t xml:space="preserve"> Curitiba: Editora Sinodal, 2014.</w:t>
      </w:r>
    </w:p>
    <w:p w14:paraId="590D8F0B" w14:textId="77777777" w:rsidR="00DB41E3" w:rsidRPr="002B73AA" w:rsidRDefault="00DB41E3" w:rsidP="005A5F1A">
      <w:pPr>
        <w:spacing w:line="240" w:lineRule="auto"/>
        <w:jc w:val="both"/>
        <w:rPr>
          <w:rFonts w:ascii="Arial" w:hAnsi="Arial" w:cs="Arial"/>
        </w:rPr>
      </w:pPr>
      <w:r w:rsidRPr="00302BC0">
        <w:rPr>
          <w:rFonts w:ascii="Arial" w:hAnsi="Arial" w:cs="Arial"/>
        </w:rPr>
        <w:t xml:space="preserve">MIGNOLO, Walter. </w:t>
      </w:r>
      <w:r w:rsidRPr="00302BC0">
        <w:rPr>
          <w:rFonts w:ascii="Arial" w:hAnsi="Arial" w:cs="Arial"/>
          <w:b/>
        </w:rPr>
        <w:t>Histórias locais/projetos globais. Colonialidade, saberes subalternos e pensamento liminar</w:t>
      </w:r>
      <w:r w:rsidRPr="00302BC0">
        <w:rPr>
          <w:rFonts w:ascii="Arial" w:hAnsi="Arial" w:cs="Arial"/>
        </w:rPr>
        <w:t>. Trad. Solange Ribeiro de Oliveira. Belo Horizonte: Editora UFMG, 2003.</w:t>
      </w:r>
    </w:p>
    <w:p w14:paraId="78357036" w14:textId="77777777" w:rsidR="00D944B9" w:rsidRPr="00302BC0" w:rsidRDefault="00D944B9" w:rsidP="005A5F1A">
      <w:pPr>
        <w:spacing w:line="240" w:lineRule="auto"/>
        <w:jc w:val="both"/>
        <w:rPr>
          <w:rFonts w:ascii="Arial" w:hAnsi="Arial" w:cs="Arial"/>
        </w:rPr>
      </w:pPr>
      <w:r w:rsidRPr="00302BC0">
        <w:rPr>
          <w:rFonts w:ascii="Arial" w:hAnsi="Arial" w:cs="Arial"/>
          <w:lang w:val="es-CL"/>
        </w:rPr>
        <w:t xml:space="preserve">WALSH, Catherine. </w:t>
      </w:r>
      <w:r w:rsidRPr="00425467">
        <w:rPr>
          <w:rFonts w:ascii="Arial" w:hAnsi="Arial" w:cs="Arial"/>
          <w:lang w:val="es-CL"/>
        </w:rPr>
        <w:t>Interculturalidad y colonialidaddel poder. Um pensamento u posicionamento outro desde la diferencia colonial.</w:t>
      </w:r>
      <w:r w:rsidRPr="00302BC0">
        <w:rPr>
          <w:rFonts w:ascii="Arial" w:hAnsi="Arial" w:cs="Arial"/>
          <w:lang w:val="es-CL"/>
        </w:rPr>
        <w:t xml:space="preserve"> In: LINERA, MIGNOLO, WALSH. </w:t>
      </w:r>
      <w:r w:rsidRPr="00302BC0">
        <w:rPr>
          <w:rFonts w:ascii="Arial" w:hAnsi="Arial" w:cs="Arial"/>
          <w:b/>
          <w:lang w:val="es-CL"/>
        </w:rPr>
        <w:t>Interculturalidad, descolonizacióndel Estado y delconocimiento</w:t>
      </w:r>
      <w:r w:rsidRPr="00302BC0">
        <w:rPr>
          <w:rFonts w:ascii="Arial" w:hAnsi="Arial" w:cs="Arial"/>
          <w:lang w:val="es-CL"/>
        </w:rPr>
        <w:t xml:space="preserve">. </w:t>
      </w:r>
      <w:r w:rsidRPr="00302BC0">
        <w:rPr>
          <w:rFonts w:ascii="Arial" w:hAnsi="Arial" w:cs="Arial"/>
        </w:rPr>
        <w:t>Nome da coleção: El desprendimiento. Buenos Aires: Edições Del Signo, 2014.</w:t>
      </w:r>
    </w:p>
    <w:p w14:paraId="351EB1F1" w14:textId="77777777" w:rsidR="00D944B9" w:rsidRPr="00302BC0" w:rsidRDefault="00D944B9" w:rsidP="00D944B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</w:rPr>
      </w:pPr>
    </w:p>
    <w:sectPr w:rsidR="00D944B9" w:rsidRPr="00302BC0"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720E0" w14:textId="77777777" w:rsidR="00616B4D" w:rsidRDefault="00616B4D">
      <w:pPr>
        <w:spacing w:after="0" w:line="240" w:lineRule="auto"/>
      </w:pPr>
      <w:r>
        <w:separator/>
      </w:r>
    </w:p>
  </w:endnote>
  <w:endnote w:type="continuationSeparator" w:id="0">
    <w:p w14:paraId="4DC2C2E6" w14:textId="77777777" w:rsidR="00616B4D" w:rsidRDefault="0061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EFA4" w14:textId="77777777" w:rsidR="007042A6" w:rsidRDefault="007332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5F1A">
      <w:rPr>
        <w:noProof/>
        <w:color w:val="000000"/>
      </w:rPr>
      <w:t>6</w:t>
    </w:r>
    <w:r>
      <w:rPr>
        <w:color w:val="000000"/>
      </w:rPr>
      <w:fldChar w:fldCharType="end"/>
    </w:r>
  </w:p>
  <w:p w14:paraId="21273362" w14:textId="77777777" w:rsidR="007042A6" w:rsidRDefault="007042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8C62" w14:textId="77777777" w:rsidR="00616B4D" w:rsidRDefault="00616B4D">
      <w:pPr>
        <w:spacing w:after="0" w:line="240" w:lineRule="auto"/>
      </w:pPr>
      <w:r>
        <w:separator/>
      </w:r>
    </w:p>
  </w:footnote>
  <w:footnote w:type="continuationSeparator" w:id="0">
    <w:p w14:paraId="08C35C00" w14:textId="77777777" w:rsidR="00616B4D" w:rsidRDefault="00616B4D">
      <w:pPr>
        <w:spacing w:after="0" w:line="240" w:lineRule="auto"/>
      </w:pPr>
      <w:r>
        <w:continuationSeparator/>
      </w:r>
    </w:p>
  </w:footnote>
  <w:footnote w:id="1">
    <w:p w14:paraId="0982C9F0" w14:textId="77777777" w:rsidR="00623DBA" w:rsidRPr="00B65347" w:rsidRDefault="00623DBA" w:rsidP="00DE6E03">
      <w:pPr>
        <w:pStyle w:val="Textodenotaderodap"/>
        <w:jc w:val="both"/>
        <w:rPr>
          <w:rFonts w:ascii="Arial" w:hAnsi="Arial" w:cs="Arial"/>
        </w:rPr>
      </w:pPr>
      <w:r w:rsidRPr="00B65347">
        <w:rPr>
          <w:rStyle w:val="Refdenotaderodap"/>
          <w:rFonts w:ascii="Arial" w:hAnsi="Arial" w:cs="Arial"/>
        </w:rPr>
        <w:footnoteRef/>
      </w:r>
      <w:r w:rsidRPr="00B65347">
        <w:rPr>
          <w:rFonts w:ascii="Arial" w:hAnsi="Arial" w:cs="Arial"/>
        </w:rPr>
        <w:t xml:space="preserve"> Doutora em Ciências da Religião. Professora </w:t>
      </w:r>
      <w:r w:rsidR="00E8284E" w:rsidRPr="00B65347">
        <w:rPr>
          <w:rFonts w:ascii="Arial" w:hAnsi="Arial" w:cs="Arial"/>
        </w:rPr>
        <w:t>da</w:t>
      </w:r>
      <w:r w:rsidRPr="00B65347">
        <w:rPr>
          <w:rFonts w:ascii="Arial" w:hAnsi="Arial" w:cs="Arial"/>
        </w:rPr>
        <w:t xml:space="preserve"> Universidade Estadual de Montes Claros</w:t>
      </w:r>
      <w:r w:rsidR="00E8284E" w:rsidRPr="00B65347">
        <w:rPr>
          <w:rFonts w:ascii="Arial" w:hAnsi="Arial" w:cs="Arial"/>
        </w:rPr>
        <w:t xml:space="preserve"> e </w:t>
      </w:r>
      <w:r w:rsidRPr="00B65347">
        <w:rPr>
          <w:rFonts w:ascii="Arial" w:hAnsi="Arial" w:cs="Arial"/>
        </w:rPr>
        <w:t>colaboradora do Programa de Pós-Graduação em Ciências da Religião da Pontifícia Universidade Católica de Minas Gerais</w:t>
      </w:r>
      <w:r w:rsidR="00E8284E" w:rsidRPr="00B65347">
        <w:rPr>
          <w:rFonts w:ascii="Arial" w:hAnsi="Arial" w:cs="Arial"/>
        </w:rPr>
        <w:t>. T</w:t>
      </w:r>
      <w:r w:rsidRPr="00B65347">
        <w:rPr>
          <w:rFonts w:ascii="Arial" w:hAnsi="Arial" w:cs="Arial"/>
        </w:rPr>
        <w:t>utora do Programa de Educação Tutorial em Ciências da Religião/SESu\MEC</w:t>
      </w:r>
      <w:r w:rsidRPr="00B65347">
        <w:rPr>
          <w:rFonts w:ascii="Arial" w:eastAsia="Arial" w:hAnsi="Arial" w:cs="Arial"/>
          <w:sz w:val="18"/>
          <w:szCs w:val="18"/>
        </w:rPr>
        <w:t>.</w:t>
      </w:r>
      <w:r w:rsidR="00B65347" w:rsidRPr="00B65347">
        <w:rPr>
          <w:rFonts w:ascii="Arial" w:eastAsia="Arial" w:hAnsi="Arial" w:cs="Arial"/>
          <w:sz w:val="18"/>
          <w:szCs w:val="18"/>
        </w:rPr>
        <w:t xml:space="preserve"> </w:t>
      </w:r>
      <w:hyperlink r:id="rId1" w:history="1">
        <w:r w:rsidR="00B65347" w:rsidRPr="00F87681">
          <w:rPr>
            <w:rStyle w:val="Hyperlink"/>
            <w:rFonts w:ascii="Arial" w:eastAsia="Arial" w:hAnsi="Arial" w:cs="Arial"/>
            <w:sz w:val="18"/>
            <w:szCs w:val="18"/>
          </w:rPr>
          <w:t>cristinaborgesgirasol@gmail.com</w:t>
        </w:r>
      </w:hyperlink>
      <w:r w:rsidR="00B65347">
        <w:rPr>
          <w:rFonts w:ascii="Arial" w:eastAsia="Arial" w:hAnsi="Arial" w:cs="Arial"/>
          <w:sz w:val="18"/>
          <w:szCs w:val="18"/>
        </w:rPr>
        <w:t xml:space="preserve"> </w:t>
      </w:r>
      <w:r w:rsidR="00B65347" w:rsidRPr="00B65347">
        <w:rPr>
          <w:rFonts w:ascii="Arial" w:eastAsia="Arial" w:hAnsi="Arial" w:cs="Arial"/>
          <w:sz w:val="18"/>
          <w:szCs w:val="18"/>
        </w:rPr>
        <w:t xml:space="preserve">  </w:t>
      </w:r>
      <w:r w:rsidRPr="00B65347">
        <w:rPr>
          <w:rFonts w:ascii="Arial" w:eastAsia="Arial" w:hAnsi="Arial" w:cs="Arial"/>
          <w:sz w:val="18"/>
          <w:szCs w:val="18"/>
        </w:rPr>
        <w:t xml:space="preserve"> </w:t>
      </w:r>
      <w:r w:rsidR="00E8284E" w:rsidRPr="00B65347">
        <w:rPr>
          <w:rFonts w:ascii="Arial" w:eastAsia="Arial" w:hAnsi="Arial" w:cs="Arial"/>
          <w:sz w:val="18"/>
          <w:szCs w:val="18"/>
        </w:rPr>
        <w:t xml:space="preserve"> </w:t>
      </w:r>
    </w:p>
  </w:footnote>
  <w:footnote w:id="2">
    <w:p w14:paraId="7989A1CC" w14:textId="77777777" w:rsidR="00623DBA" w:rsidRDefault="00623DBA" w:rsidP="00DE6E03">
      <w:pPr>
        <w:pStyle w:val="Textodenotaderodap"/>
        <w:jc w:val="both"/>
      </w:pPr>
      <w:r w:rsidRPr="00B65347">
        <w:rPr>
          <w:rStyle w:val="Refdenotaderodap"/>
          <w:rFonts w:ascii="Arial" w:hAnsi="Arial" w:cs="Arial"/>
        </w:rPr>
        <w:footnoteRef/>
      </w:r>
      <w:r w:rsidRPr="00B65347">
        <w:rPr>
          <w:rFonts w:ascii="Arial" w:hAnsi="Arial" w:cs="Arial"/>
        </w:rPr>
        <w:t xml:space="preserve"> Doutora em Ciências da Religião. Professora do</w:t>
      </w:r>
      <w:r w:rsidR="00FE1C43">
        <w:rPr>
          <w:rFonts w:ascii="Arial" w:hAnsi="Arial" w:cs="Arial"/>
        </w:rPr>
        <w:t xml:space="preserve"> </w:t>
      </w:r>
      <w:r w:rsidR="00FE1C43" w:rsidRPr="00B65347">
        <w:rPr>
          <w:rFonts w:ascii="Arial" w:hAnsi="Arial" w:cs="Arial"/>
        </w:rPr>
        <w:t xml:space="preserve">Programa de Pós-Graduação em Ciências da Religião da Pontifícia Universidade Católica de Minas Gerais. </w:t>
      </w:r>
      <w:r w:rsidRPr="00B65347">
        <w:rPr>
          <w:rFonts w:ascii="Arial" w:hAnsi="Arial" w:cs="Arial"/>
        </w:rPr>
        <w:t xml:space="preserve"> </w:t>
      </w:r>
      <w:hyperlink r:id="rId2" w:history="1">
        <w:r w:rsidR="00FE1C43" w:rsidRPr="00F87681">
          <w:rPr>
            <w:rStyle w:val="Hyperlink"/>
            <w:rFonts w:ascii="Arial" w:hAnsi="Arial" w:cs="Arial"/>
          </w:rPr>
          <w:t>giseli@pucpcaldas.br</w:t>
        </w:r>
      </w:hyperlink>
      <w:r w:rsidR="00FE1C4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0460938"/>
      <w:docPartObj>
        <w:docPartGallery w:val="Page Numbers (Top of Page)"/>
        <w:docPartUnique/>
      </w:docPartObj>
    </w:sdtPr>
    <w:sdtContent>
      <w:p w14:paraId="124FA064" w14:textId="77777777" w:rsidR="004A53D9" w:rsidRDefault="004A53D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1A">
          <w:rPr>
            <w:noProof/>
          </w:rPr>
          <w:t>6</w:t>
        </w:r>
        <w:r>
          <w:fldChar w:fldCharType="end"/>
        </w:r>
      </w:p>
    </w:sdtContent>
  </w:sdt>
  <w:p w14:paraId="13C8DEDE" w14:textId="77777777" w:rsidR="004A53D9" w:rsidRDefault="004A53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26EA" w14:textId="77777777" w:rsidR="007042A6" w:rsidRDefault="00733268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E801C3D" wp14:editId="63C7F805">
          <wp:extent cx="5725308" cy="178610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A6"/>
    <w:rsid w:val="00052C33"/>
    <w:rsid w:val="001201DB"/>
    <w:rsid w:val="001478E4"/>
    <w:rsid w:val="00155C29"/>
    <w:rsid w:val="00195912"/>
    <w:rsid w:val="001A6E0F"/>
    <w:rsid w:val="001D4AA7"/>
    <w:rsid w:val="001E5BE6"/>
    <w:rsid w:val="002077C6"/>
    <w:rsid w:val="0023028C"/>
    <w:rsid w:val="00255A72"/>
    <w:rsid w:val="002655AF"/>
    <w:rsid w:val="002A1BA0"/>
    <w:rsid w:val="002B73AA"/>
    <w:rsid w:val="002E11FD"/>
    <w:rsid w:val="00302BC0"/>
    <w:rsid w:val="00393522"/>
    <w:rsid w:val="003C24D3"/>
    <w:rsid w:val="003C7710"/>
    <w:rsid w:val="003E23D6"/>
    <w:rsid w:val="003F222A"/>
    <w:rsid w:val="00425467"/>
    <w:rsid w:val="00425CE7"/>
    <w:rsid w:val="00497435"/>
    <w:rsid w:val="004A4E1C"/>
    <w:rsid w:val="004A53D9"/>
    <w:rsid w:val="004B2317"/>
    <w:rsid w:val="004B4E62"/>
    <w:rsid w:val="004D1834"/>
    <w:rsid w:val="0058775C"/>
    <w:rsid w:val="005A36ED"/>
    <w:rsid w:val="005A5F1A"/>
    <w:rsid w:val="00605CB5"/>
    <w:rsid w:val="00611777"/>
    <w:rsid w:val="00611E18"/>
    <w:rsid w:val="00616B4D"/>
    <w:rsid w:val="00623DBA"/>
    <w:rsid w:val="00634DA4"/>
    <w:rsid w:val="00695FB2"/>
    <w:rsid w:val="006C00B8"/>
    <w:rsid w:val="006D1B9F"/>
    <w:rsid w:val="006F1CC5"/>
    <w:rsid w:val="007042A6"/>
    <w:rsid w:val="00733268"/>
    <w:rsid w:val="00764816"/>
    <w:rsid w:val="00785A53"/>
    <w:rsid w:val="007F45FB"/>
    <w:rsid w:val="008035F6"/>
    <w:rsid w:val="00842C82"/>
    <w:rsid w:val="0085214B"/>
    <w:rsid w:val="00866AA0"/>
    <w:rsid w:val="008867AC"/>
    <w:rsid w:val="008E6E85"/>
    <w:rsid w:val="008F2540"/>
    <w:rsid w:val="00935BF2"/>
    <w:rsid w:val="009751C1"/>
    <w:rsid w:val="0098224B"/>
    <w:rsid w:val="00986A7E"/>
    <w:rsid w:val="009C26BE"/>
    <w:rsid w:val="00A5792A"/>
    <w:rsid w:val="00A61A47"/>
    <w:rsid w:val="00A92C63"/>
    <w:rsid w:val="00AA4E19"/>
    <w:rsid w:val="00AD19F0"/>
    <w:rsid w:val="00AF5EA1"/>
    <w:rsid w:val="00B05DCA"/>
    <w:rsid w:val="00B32CF4"/>
    <w:rsid w:val="00B42640"/>
    <w:rsid w:val="00B42B43"/>
    <w:rsid w:val="00B63916"/>
    <w:rsid w:val="00B65347"/>
    <w:rsid w:val="00B91854"/>
    <w:rsid w:val="00BD3D46"/>
    <w:rsid w:val="00C04992"/>
    <w:rsid w:val="00C5690E"/>
    <w:rsid w:val="00C8521D"/>
    <w:rsid w:val="00CF7091"/>
    <w:rsid w:val="00D20F28"/>
    <w:rsid w:val="00D3466B"/>
    <w:rsid w:val="00D944B9"/>
    <w:rsid w:val="00DB41E3"/>
    <w:rsid w:val="00DC57FD"/>
    <w:rsid w:val="00DE6E03"/>
    <w:rsid w:val="00E8284E"/>
    <w:rsid w:val="00E96577"/>
    <w:rsid w:val="00EC36B0"/>
    <w:rsid w:val="00EC7787"/>
    <w:rsid w:val="00ED3FC8"/>
    <w:rsid w:val="00EF1FFD"/>
    <w:rsid w:val="00F056B9"/>
    <w:rsid w:val="00F15EA9"/>
    <w:rsid w:val="00FB317F"/>
    <w:rsid w:val="00FB6A42"/>
    <w:rsid w:val="00FB71C8"/>
    <w:rsid w:val="00FD6252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6448"/>
  <w15:docId w15:val="{05704F04-4AFF-4A02-AD83-6B96FB9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52C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4D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4D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4DA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A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3D9"/>
  </w:style>
  <w:style w:type="paragraph" w:styleId="Rodap">
    <w:name w:val="footer"/>
    <w:basedOn w:val="Normal"/>
    <w:link w:val="RodapChar"/>
    <w:uiPriority w:val="99"/>
    <w:unhideWhenUsed/>
    <w:rsid w:val="004A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3D9"/>
  </w:style>
  <w:style w:type="paragraph" w:styleId="Pr-formataoHTML">
    <w:name w:val="HTML Preformatted"/>
    <w:basedOn w:val="Normal"/>
    <w:link w:val="Pr-formataoHTMLChar"/>
    <w:uiPriority w:val="99"/>
    <w:unhideWhenUsed/>
    <w:rsid w:val="003C77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C771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histiur.net/2019-03-tubino/?l=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giseli@pucpcaldas.br" TargetMode="External"/><Relationship Id="rId1" Type="http://schemas.openxmlformats.org/officeDocument/2006/relationships/hyperlink" Target="mailto:cristinaborgesgirasol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42FD-B42C-48DE-B7CB-46538B3D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2368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giseli siqueira</cp:lastModifiedBy>
  <cp:revision>2</cp:revision>
  <dcterms:created xsi:type="dcterms:W3CDTF">2024-09-11T20:25:00Z</dcterms:created>
  <dcterms:modified xsi:type="dcterms:W3CDTF">2024-09-11T20:25:00Z</dcterms:modified>
</cp:coreProperties>
</file>