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0B" w:rsidRPr="00E8040B" w:rsidRDefault="00B27D52" w:rsidP="00E8040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DIREITO INTERNACIONAL E DIREITOS HUMANOS: UMA</w:t>
      </w:r>
      <w:r w:rsidR="00263221">
        <w:rPr>
          <w:rFonts w:ascii="Times New Roman" w:hAnsi="Times New Roman" w:cs="Times New Roman"/>
          <w:b/>
          <w:sz w:val="24"/>
          <w:szCs w:val="24"/>
        </w:rPr>
        <w:t xml:space="preserve"> </w:t>
      </w:r>
      <w:r>
        <w:rPr>
          <w:rFonts w:ascii="Times New Roman" w:hAnsi="Times New Roman" w:cs="Times New Roman"/>
          <w:b/>
          <w:sz w:val="24"/>
          <w:szCs w:val="24"/>
        </w:rPr>
        <w:t>COMPARAÇÃO ENTRE OS CONCEITOS DE</w:t>
      </w:r>
      <w:r w:rsidR="00E8040B" w:rsidRPr="00E8040B">
        <w:rPr>
          <w:rFonts w:ascii="Times New Roman" w:hAnsi="Times New Roman" w:cs="Times New Roman"/>
          <w:b/>
          <w:sz w:val="24"/>
          <w:szCs w:val="24"/>
        </w:rPr>
        <w:t xml:space="preserve"> </w:t>
      </w:r>
      <w:r>
        <w:rPr>
          <w:rFonts w:ascii="Times New Roman" w:hAnsi="Times New Roman" w:cs="Times New Roman"/>
          <w:b/>
          <w:i/>
          <w:sz w:val="24"/>
          <w:szCs w:val="24"/>
        </w:rPr>
        <w:t>JUS GENTIUM</w:t>
      </w:r>
      <w:r>
        <w:rPr>
          <w:rFonts w:ascii="Times New Roman" w:hAnsi="Times New Roman" w:cs="Times New Roman"/>
          <w:b/>
          <w:sz w:val="24"/>
          <w:szCs w:val="24"/>
        </w:rPr>
        <w:t xml:space="preserve"> DE TOMÁS DE AQUINO E FRANCISCO DE VITÓRIA</w:t>
      </w:r>
    </w:p>
    <w:p w:rsidR="00E01B18" w:rsidRPr="00E41D95" w:rsidRDefault="00D93C2B" w:rsidP="00E41D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001207" w:rsidRPr="00437A8A">
        <w:rPr>
          <w:rFonts w:ascii="Times New Roman" w:hAnsi="Times New Roman" w:cs="Times New Roman"/>
          <w:i/>
          <w:sz w:val="24"/>
          <w:szCs w:val="24"/>
        </w:rPr>
        <w:t>Jus Gentium</w:t>
      </w:r>
      <w:r w:rsidR="004A0EA1">
        <w:rPr>
          <w:rFonts w:ascii="Times New Roman" w:hAnsi="Times New Roman" w:cs="Times New Roman"/>
          <w:sz w:val="24"/>
          <w:szCs w:val="24"/>
        </w:rPr>
        <w:t>, Direitos Humanos,</w:t>
      </w:r>
      <w:r w:rsidR="00001207">
        <w:rPr>
          <w:rFonts w:ascii="Times New Roman" w:hAnsi="Times New Roman" w:cs="Times New Roman"/>
          <w:sz w:val="24"/>
          <w:szCs w:val="24"/>
        </w:rPr>
        <w:t xml:space="preserve"> Lei Natural.</w:t>
      </w:r>
    </w:p>
    <w:p w:rsidR="00E43FC1" w:rsidRPr="00E41D95" w:rsidRDefault="00340D10" w:rsidP="00E41D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 languidas fundamentações teóricas dos Direitos Humanos, faz-se necessário recorrer as correntes de outrora</w:t>
      </w:r>
      <w:r w:rsidR="00444B72">
        <w:rPr>
          <w:rFonts w:ascii="Times New Roman" w:hAnsi="Times New Roman" w:cs="Times New Roman"/>
          <w:sz w:val="24"/>
          <w:szCs w:val="24"/>
        </w:rPr>
        <w:t>, como a de Tomás de Aquino e Francisco de Vitória</w:t>
      </w:r>
      <w:r>
        <w:rPr>
          <w:rFonts w:ascii="Times New Roman" w:hAnsi="Times New Roman" w:cs="Times New Roman"/>
          <w:sz w:val="24"/>
          <w:szCs w:val="24"/>
        </w:rPr>
        <w:t>.</w:t>
      </w:r>
      <w:r w:rsidR="00E42588">
        <w:rPr>
          <w:rFonts w:ascii="Times New Roman" w:hAnsi="Times New Roman" w:cs="Times New Roman"/>
          <w:sz w:val="24"/>
          <w:szCs w:val="24"/>
        </w:rPr>
        <w:t xml:space="preserve"> Ambas fundamentaram ralações de Direito Internacional através da definição de </w:t>
      </w:r>
      <w:r w:rsidR="00E42588" w:rsidRPr="00813406">
        <w:rPr>
          <w:rFonts w:ascii="Times New Roman" w:hAnsi="Times New Roman" w:cs="Times New Roman"/>
          <w:i/>
          <w:sz w:val="24"/>
          <w:szCs w:val="24"/>
        </w:rPr>
        <w:t>jus gentium</w:t>
      </w:r>
      <w:r w:rsidR="00813406">
        <w:rPr>
          <w:rFonts w:ascii="Times New Roman" w:hAnsi="Times New Roman" w:cs="Times New Roman"/>
          <w:sz w:val="24"/>
          <w:szCs w:val="24"/>
        </w:rPr>
        <w:t xml:space="preserve"> com base tanto no Direito Natural quanto no Direito Positivo. Desse modo, o presente trabalho tem por fito</w:t>
      </w:r>
      <w:r w:rsidR="003B5828">
        <w:rPr>
          <w:rFonts w:ascii="Times New Roman" w:hAnsi="Times New Roman" w:cs="Times New Roman"/>
          <w:sz w:val="24"/>
          <w:szCs w:val="24"/>
        </w:rPr>
        <w:t>, ao</w:t>
      </w:r>
      <w:r w:rsidR="00D827AF">
        <w:rPr>
          <w:rFonts w:ascii="Times New Roman" w:hAnsi="Times New Roman" w:cs="Times New Roman"/>
          <w:sz w:val="24"/>
          <w:szCs w:val="24"/>
        </w:rPr>
        <w:t xml:space="preserve"> empregar uma metodologia epistêmica</w:t>
      </w:r>
      <w:r w:rsidR="009D7030">
        <w:rPr>
          <w:rFonts w:ascii="Times New Roman" w:hAnsi="Times New Roman" w:cs="Times New Roman"/>
          <w:sz w:val="24"/>
          <w:szCs w:val="24"/>
        </w:rPr>
        <w:t>,</w:t>
      </w:r>
      <w:r w:rsidR="00D213ED">
        <w:rPr>
          <w:rFonts w:ascii="Times New Roman" w:hAnsi="Times New Roman" w:cs="Times New Roman"/>
          <w:sz w:val="24"/>
          <w:szCs w:val="24"/>
        </w:rPr>
        <w:t xml:space="preserve"> salientar tanto o q</w:t>
      </w:r>
      <w:r w:rsidR="00BE1D5F">
        <w:rPr>
          <w:rFonts w:ascii="Times New Roman" w:hAnsi="Times New Roman" w:cs="Times New Roman"/>
          <w:sz w:val="24"/>
          <w:szCs w:val="24"/>
        </w:rPr>
        <w:t>ue essas correntes fornece</w:t>
      </w:r>
      <w:r w:rsidR="00372E19">
        <w:rPr>
          <w:rFonts w:ascii="Times New Roman" w:hAnsi="Times New Roman" w:cs="Times New Roman"/>
          <w:sz w:val="24"/>
          <w:szCs w:val="24"/>
        </w:rPr>
        <w:t>ra</w:t>
      </w:r>
      <w:r w:rsidR="00BE1D5F">
        <w:rPr>
          <w:rFonts w:ascii="Times New Roman" w:hAnsi="Times New Roman" w:cs="Times New Roman"/>
          <w:sz w:val="24"/>
          <w:szCs w:val="24"/>
        </w:rPr>
        <w:t>m de imprescindível quanto d</w:t>
      </w:r>
      <w:bookmarkStart w:id="0" w:name="_GoBack"/>
      <w:bookmarkEnd w:id="0"/>
      <w:r w:rsidR="00BE1D5F">
        <w:rPr>
          <w:rFonts w:ascii="Times New Roman" w:hAnsi="Times New Roman" w:cs="Times New Roman"/>
          <w:sz w:val="24"/>
          <w:szCs w:val="24"/>
        </w:rPr>
        <w:t>e vicissitudes que deixaram para a fundamentação teórica do Direito Internacional dos Direitos Humanos.</w:t>
      </w:r>
      <w:r w:rsidR="00D827AF">
        <w:rPr>
          <w:rFonts w:ascii="Times New Roman" w:hAnsi="Times New Roman" w:cs="Times New Roman"/>
          <w:sz w:val="24"/>
          <w:szCs w:val="24"/>
        </w:rPr>
        <w:t xml:space="preserve">  </w:t>
      </w:r>
    </w:p>
    <w:p w:rsidR="00792276" w:rsidRDefault="00D50813" w:rsidP="0079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artigo 3 da</w:t>
      </w:r>
      <w:r w:rsidR="006046E8">
        <w:rPr>
          <w:rFonts w:ascii="Times New Roman" w:hAnsi="Times New Roman" w:cs="Times New Roman"/>
          <w:sz w:val="24"/>
          <w:szCs w:val="24"/>
        </w:rPr>
        <w:t xml:space="preserve"> questão 57 da IIª seção da IIª </w:t>
      </w:r>
      <w:r>
        <w:rPr>
          <w:rFonts w:ascii="Times New Roman" w:hAnsi="Times New Roman" w:cs="Times New Roman"/>
          <w:sz w:val="24"/>
          <w:szCs w:val="24"/>
        </w:rPr>
        <w:t>parte da sua</w:t>
      </w:r>
      <w:r w:rsidR="006046E8">
        <w:rPr>
          <w:rFonts w:ascii="Times New Roman" w:hAnsi="Times New Roman" w:cs="Times New Roman"/>
          <w:sz w:val="24"/>
          <w:szCs w:val="24"/>
        </w:rPr>
        <w:t xml:space="preserve"> obra Suma Teológica, Tomás de Aquino</w:t>
      </w:r>
      <w:r w:rsidR="007E34C2">
        <w:rPr>
          <w:rFonts w:ascii="Times New Roman" w:hAnsi="Times New Roman" w:cs="Times New Roman"/>
          <w:sz w:val="24"/>
          <w:szCs w:val="24"/>
        </w:rPr>
        <w:t xml:space="preserve"> (</w:t>
      </w:r>
      <w:r w:rsidR="00B34331">
        <w:rPr>
          <w:rFonts w:ascii="Times New Roman" w:hAnsi="Times New Roman" w:cs="Times New Roman"/>
          <w:sz w:val="24"/>
          <w:szCs w:val="24"/>
        </w:rPr>
        <w:t>1225 – 1274)</w:t>
      </w:r>
      <w:r w:rsidR="006046E8">
        <w:rPr>
          <w:rFonts w:ascii="Times New Roman" w:hAnsi="Times New Roman" w:cs="Times New Roman"/>
          <w:sz w:val="24"/>
          <w:szCs w:val="24"/>
        </w:rPr>
        <w:t xml:space="preserve"> aborda a quididade de </w:t>
      </w:r>
      <w:r w:rsidR="006046E8" w:rsidRPr="006046E8">
        <w:rPr>
          <w:rFonts w:ascii="Times New Roman" w:hAnsi="Times New Roman" w:cs="Times New Roman"/>
          <w:i/>
          <w:sz w:val="24"/>
          <w:szCs w:val="24"/>
        </w:rPr>
        <w:t>jus ge</w:t>
      </w:r>
      <w:r w:rsidR="005B200A">
        <w:rPr>
          <w:rFonts w:ascii="Times New Roman" w:hAnsi="Times New Roman" w:cs="Times New Roman"/>
          <w:i/>
          <w:sz w:val="24"/>
          <w:szCs w:val="24"/>
        </w:rPr>
        <w:t>n</w:t>
      </w:r>
      <w:r w:rsidR="006046E8" w:rsidRPr="006046E8">
        <w:rPr>
          <w:rFonts w:ascii="Times New Roman" w:hAnsi="Times New Roman" w:cs="Times New Roman"/>
          <w:i/>
          <w:sz w:val="24"/>
          <w:szCs w:val="24"/>
        </w:rPr>
        <w:t>tium</w:t>
      </w:r>
      <w:r w:rsidR="006046E8">
        <w:rPr>
          <w:rFonts w:ascii="Times New Roman" w:hAnsi="Times New Roman" w:cs="Times New Roman"/>
          <w:sz w:val="24"/>
          <w:szCs w:val="24"/>
        </w:rPr>
        <w:t xml:space="preserve"> em comparação com a de direito natural. O teólogo se questiona se ambas</w:t>
      </w:r>
      <w:r w:rsidR="00792276">
        <w:rPr>
          <w:rFonts w:ascii="Times New Roman" w:hAnsi="Times New Roman" w:cs="Times New Roman"/>
          <w:sz w:val="24"/>
          <w:szCs w:val="24"/>
        </w:rPr>
        <w:t xml:space="preserve"> são</w:t>
      </w:r>
      <w:r w:rsidR="006046E8">
        <w:rPr>
          <w:rFonts w:ascii="Times New Roman" w:hAnsi="Times New Roman" w:cs="Times New Roman"/>
          <w:sz w:val="24"/>
          <w:szCs w:val="24"/>
        </w:rPr>
        <w:t xml:space="preserve"> correspondentes</w:t>
      </w:r>
      <w:r w:rsidR="00792276">
        <w:rPr>
          <w:rFonts w:ascii="Times New Roman" w:hAnsi="Times New Roman" w:cs="Times New Roman"/>
          <w:sz w:val="24"/>
          <w:szCs w:val="24"/>
        </w:rPr>
        <w:t xml:space="preserve">. </w:t>
      </w:r>
    </w:p>
    <w:p w:rsidR="00792276" w:rsidRDefault="00792276" w:rsidP="0079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Aquino afirma que o direito ou justo natural é o que é ajustado ou proporcional a ou</w:t>
      </w:r>
      <w:r w:rsidR="00EF10F8">
        <w:rPr>
          <w:rFonts w:ascii="Times New Roman" w:hAnsi="Times New Roman" w:cs="Times New Roman"/>
          <w:sz w:val="24"/>
          <w:szCs w:val="24"/>
        </w:rPr>
        <w:t>trem, por natureza (AQUINO, 2013</w:t>
      </w:r>
      <w:r>
        <w:rPr>
          <w:rFonts w:ascii="Times New Roman" w:hAnsi="Times New Roman" w:cs="Times New Roman"/>
          <w:sz w:val="24"/>
          <w:szCs w:val="24"/>
        </w:rPr>
        <w:t xml:space="preserve">, </w:t>
      </w:r>
      <w:r w:rsidR="00A93E40">
        <w:rPr>
          <w:rFonts w:ascii="Times New Roman" w:hAnsi="Times New Roman" w:cs="Times New Roman"/>
          <w:sz w:val="24"/>
          <w:szCs w:val="24"/>
        </w:rPr>
        <w:t xml:space="preserve">p. </w:t>
      </w:r>
      <w:r>
        <w:rPr>
          <w:rFonts w:ascii="Times New Roman" w:hAnsi="Times New Roman" w:cs="Times New Roman"/>
          <w:sz w:val="24"/>
          <w:szCs w:val="24"/>
        </w:rPr>
        <w:t>50). Ele afirma que isso pode</w:t>
      </w:r>
      <w:r w:rsidR="00655E95">
        <w:rPr>
          <w:rFonts w:ascii="Times New Roman" w:hAnsi="Times New Roman" w:cs="Times New Roman"/>
          <w:sz w:val="24"/>
          <w:szCs w:val="24"/>
        </w:rPr>
        <w:t xml:space="preserve"> ser</w:t>
      </w:r>
      <w:r>
        <w:rPr>
          <w:rFonts w:ascii="Times New Roman" w:hAnsi="Times New Roman" w:cs="Times New Roman"/>
          <w:sz w:val="24"/>
          <w:szCs w:val="24"/>
        </w:rPr>
        <w:t xml:space="preserve"> entendido de duas maneiras: (1) considerando absolutamente a coisa em si; ou (2) tendo em conta as suas consequências.</w:t>
      </w:r>
    </w:p>
    <w:p w:rsidR="00FE7387" w:rsidRDefault="00FE7387" w:rsidP="0079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ao pr</w:t>
      </w:r>
      <w:r w:rsidR="00DC7F96">
        <w:rPr>
          <w:rFonts w:ascii="Times New Roman" w:hAnsi="Times New Roman" w:cs="Times New Roman"/>
          <w:sz w:val="24"/>
          <w:szCs w:val="24"/>
        </w:rPr>
        <w:t>imeiro modo de entendimento, o Doutor A</w:t>
      </w:r>
      <w:r>
        <w:rPr>
          <w:rFonts w:ascii="Times New Roman" w:hAnsi="Times New Roman" w:cs="Times New Roman"/>
          <w:sz w:val="24"/>
          <w:szCs w:val="24"/>
        </w:rPr>
        <w:t xml:space="preserve">ngélico afirma que a consideração absoluta da coisa em si compreende a maneira pela qual o ente é naturalmente </w:t>
      </w:r>
      <w:r w:rsidR="003B304E">
        <w:rPr>
          <w:rFonts w:ascii="Times New Roman" w:hAnsi="Times New Roman" w:cs="Times New Roman"/>
          <w:sz w:val="24"/>
          <w:szCs w:val="24"/>
        </w:rPr>
        <w:t>ajustado a outrem:</w:t>
      </w:r>
      <w:r>
        <w:rPr>
          <w:rFonts w:ascii="Times New Roman" w:hAnsi="Times New Roman" w:cs="Times New Roman"/>
          <w:sz w:val="24"/>
          <w:szCs w:val="24"/>
        </w:rPr>
        <w:t xml:space="preserve"> o homem em si é natural e absolutamente ajustado à mulher para gerar filhos. Portanto, esta perspectiva de direito natural é comum tanto aos animais quanto aos seres humanos. No entanto, </w:t>
      </w:r>
      <w:r w:rsidRPr="00FE7387">
        <w:rPr>
          <w:rFonts w:ascii="Times New Roman" w:hAnsi="Times New Roman" w:cs="Times New Roman"/>
          <w:i/>
          <w:sz w:val="24"/>
          <w:szCs w:val="24"/>
        </w:rPr>
        <w:t>o jus ge</w:t>
      </w:r>
      <w:r w:rsidR="005B200A">
        <w:rPr>
          <w:rFonts w:ascii="Times New Roman" w:hAnsi="Times New Roman" w:cs="Times New Roman"/>
          <w:i/>
          <w:sz w:val="24"/>
          <w:szCs w:val="24"/>
        </w:rPr>
        <w:t>n</w:t>
      </w:r>
      <w:r w:rsidRPr="00FE7387">
        <w:rPr>
          <w:rFonts w:ascii="Times New Roman" w:hAnsi="Times New Roman" w:cs="Times New Roman"/>
          <w:i/>
          <w:sz w:val="24"/>
          <w:szCs w:val="24"/>
        </w:rPr>
        <w:t>tium</w:t>
      </w:r>
      <w:r w:rsidR="00D67B24">
        <w:rPr>
          <w:rFonts w:ascii="Times New Roman" w:hAnsi="Times New Roman" w:cs="Times New Roman"/>
          <w:sz w:val="24"/>
          <w:szCs w:val="24"/>
        </w:rPr>
        <w:t xml:space="preserve"> só é comum entre homens, n</w:t>
      </w:r>
      <w:r w:rsidR="00002F86">
        <w:rPr>
          <w:rFonts w:ascii="Times New Roman" w:hAnsi="Times New Roman" w:cs="Times New Roman"/>
          <w:sz w:val="24"/>
          <w:szCs w:val="24"/>
        </w:rPr>
        <w:t>ão entre os animais. Destarte, a supracitada concepção de direito natural</w:t>
      </w:r>
      <w:r w:rsidR="00F86177">
        <w:rPr>
          <w:rFonts w:ascii="Times New Roman" w:hAnsi="Times New Roman" w:cs="Times New Roman"/>
          <w:sz w:val="24"/>
          <w:szCs w:val="24"/>
        </w:rPr>
        <w:t xml:space="preserve"> </w:t>
      </w:r>
      <w:r w:rsidR="006B4C33">
        <w:rPr>
          <w:rStyle w:val="Refdenotaderodap"/>
          <w:rFonts w:ascii="Times New Roman" w:hAnsi="Times New Roman" w:cs="Times New Roman"/>
          <w:sz w:val="24"/>
          <w:szCs w:val="24"/>
        </w:rPr>
        <w:footnoteReference w:id="1"/>
      </w:r>
      <w:r w:rsidR="00002F86">
        <w:rPr>
          <w:rFonts w:ascii="Times New Roman" w:hAnsi="Times New Roman" w:cs="Times New Roman"/>
          <w:sz w:val="24"/>
          <w:szCs w:val="24"/>
        </w:rPr>
        <w:t xml:space="preserve"> é sinistra a quididade de </w:t>
      </w:r>
      <w:r w:rsidR="00002F86" w:rsidRPr="00002F86">
        <w:rPr>
          <w:rFonts w:ascii="Times New Roman" w:hAnsi="Times New Roman" w:cs="Times New Roman"/>
          <w:i/>
          <w:sz w:val="24"/>
          <w:szCs w:val="24"/>
        </w:rPr>
        <w:t>jus gentium</w:t>
      </w:r>
      <w:r w:rsidR="00002F86">
        <w:rPr>
          <w:rFonts w:ascii="Times New Roman" w:hAnsi="Times New Roman" w:cs="Times New Roman"/>
          <w:sz w:val="24"/>
          <w:szCs w:val="24"/>
        </w:rPr>
        <w:t xml:space="preserve">. </w:t>
      </w:r>
      <w:r w:rsidR="00D67B24">
        <w:rPr>
          <w:rFonts w:ascii="Times New Roman" w:hAnsi="Times New Roman" w:cs="Times New Roman"/>
          <w:sz w:val="24"/>
          <w:szCs w:val="24"/>
        </w:rPr>
        <w:t xml:space="preserve"> </w:t>
      </w:r>
    </w:p>
    <w:p w:rsidR="00F65456" w:rsidRDefault="00F65456" w:rsidP="0079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w:t>
      </w:r>
      <w:r w:rsidR="007F0AB9">
        <w:rPr>
          <w:rFonts w:ascii="Times New Roman" w:hAnsi="Times New Roman" w:cs="Times New Roman"/>
          <w:sz w:val="24"/>
          <w:szCs w:val="24"/>
        </w:rPr>
        <w:t>à</w:t>
      </w:r>
      <w:r>
        <w:rPr>
          <w:rFonts w:ascii="Times New Roman" w:hAnsi="Times New Roman" w:cs="Times New Roman"/>
          <w:sz w:val="24"/>
          <w:szCs w:val="24"/>
        </w:rPr>
        <w:t xml:space="preserve"> segunda perspectiva,</w:t>
      </w:r>
      <w:r w:rsidR="007F0AB9">
        <w:rPr>
          <w:rFonts w:ascii="Times New Roman" w:hAnsi="Times New Roman" w:cs="Times New Roman"/>
          <w:sz w:val="24"/>
          <w:szCs w:val="24"/>
        </w:rPr>
        <w:t xml:space="preserve"> </w:t>
      </w:r>
      <w:r>
        <w:rPr>
          <w:rFonts w:ascii="Times New Roman" w:hAnsi="Times New Roman" w:cs="Times New Roman"/>
          <w:sz w:val="24"/>
          <w:szCs w:val="24"/>
        </w:rPr>
        <w:t>Aquino</w:t>
      </w:r>
      <w:r w:rsidR="00BF2A02">
        <w:rPr>
          <w:rFonts w:ascii="Times New Roman" w:hAnsi="Times New Roman" w:cs="Times New Roman"/>
          <w:sz w:val="24"/>
          <w:szCs w:val="24"/>
        </w:rPr>
        <w:t xml:space="preserve"> afirma que algo pode ser adaptado (ajustado) a outrem segundo </w:t>
      </w:r>
      <w:r w:rsidR="007F0AB9">
        <w:rPr>
          <w:rFonts w:ascii="Times New Roman" w:hAnsi="Times New Roman" w:cs="Times New Roman"/>
          <w:sz w:val="24"/>
          <w:szCs w:val="24"/>
        </w:rPr>
        <w:t>as</w:t>
      </w:r>
      <w:r w:rsidR="00BF2A02">
        <w:rPr>
          <w:rFonts w:ascii="Times New Roman" w:hAnsi="Times New Roman" w:cs="Times New Roman"/>
          <w:sz w:val="24"/>
          <w:szCs w:val="24"/>
        </w:rPr>
        <w:t xml:space="preserve"> suas consequências</w:t>
      </w:r>
      <w:r w:rsidR="00C40684">
        <w:rPr>
          <w:rFonts w:ascii="Times New Roman" w:hAnsi="Times New Roman" w:cs="Times New Roman"/>
          <w:sz w:val="24"/>
          <w:szCs w:val="24"/>
        </w:rPr>
        <w:t>. O</w:t>
      </w:r>
      <w:r w:rsidR="007F0AB9">
        <w:rPr>
          <w:rFonts w:ascii="Times New Roman" w:hAnsi="Times New Roman" w:cs="Times New Roman"/>
          <w:sz w:val="24"/>
          <w:szCs w:val="24"/>
        </w:rPr>
        <w:t xml:space="preserve"> teólogo concede o exemplo</w:t>
      </w:r>
      <w:r>
        <w:rPr>
          <w:rFonts w:ascii="Times New Roman" w:hAnsi="Times New Roman" w:cs="Times New Roman"/>
          <w:sz w:val="24"/>
          <w:szCs w:val="24"/>
        </w:rPr>
        <w:t xml:space="preserve"> </w:t>
      </w:r>
      <w:r w:rsidR="007F0AB9">
        <w:rPr>
          <w:rFonts w:ascii="Times New Roman" w:hAnsi="Times New Roman" w:cs="Times New Roman"/>
          <w:sz w:val="24"/>
          <w:szCs w:val="24"/>
        </w:rPr>
        <w:t xml:space="preserve">da propriedade privada, afirmando que não há, </w:t>
      </w:r>
      <w:r w:rsidR="007F0AB9" w:rsidRPr="007F0AB9">
        <w:rPr>
          <w:rFonts w:ascii="Times New Roman" w:hAnsi="Times New Roman" w:cs="Times New Roman"/>
          <w:i/>
          <w:sz w:val="24"/>
          <w:szCs w:val="24"/>
        </w:rPr>
        <w:t>a priori</w:t>
      </w:r>
      <w:r w:rsidR="007F0AB9">
        <w:rPr>
          <w:rFonts w:ascii="Times New Roman" w:hAnsi="Times New Roman" w:cs="Times New Roman"/>
          <w:sz w:val="24"/>
          <w:szCs w:val="24"/>
        </w:rPr>
        <w:t>, razão que justifique que um ser humano possua mais do que outro</w:t>
      </w:r>
      <w:r w:rsidR="00C40684">
        <w:rPr>
          <w:rFonts w:ascii="Times New Roman" w:hAnsi="Times New Roman" w:cs="Times New Roman"/>
          <w:sz w:val="24"/>
          <w:szCs w:val="24"/>
        </w:rPr>
        <w:t>. No entanto,</w:t>
      </w:r>
      <w:r w:rsidR="007F0AB9">
        <w:rPr>
          <w:rFonts w:ascii="Times New Roman" w:hAnsi="Times New Roman" w:cs="Times New Roman"/>
          <w:sz w:val="24"/>
          <w:szCs w:val="24"/>
        </w:rPr>
        <w:t xml:space="preserve"> quando se contempla que cer</w:t>
      </w:r>
      <w:r w:rsidR="00C40684">
        <w:rPr>
          <w:rFonts w:ascii="Times New Roman" w:hAnsi="Times New Roman" w:cs="Times New Roman"/>
          <w:sz w:val="24"/>
          <w:szCs w:val="24"/>
        </w:rPr>
        <w:t xml:space="preserve">tos seres humanos irão cultivar e utilizar a </w:t>
      </w:r>
      <w:r w:rsidR="00C40684">
        <w:rPr>
          <w:rFonts w:ascii="Times New Roman" w:hAnsi="Times New Roman" w:cs="Times New Roman"/>
          <w:sz w:val="24"/>
          <w:szCs w:val="24"/>
        </w:rPr>
        <w:lastRenderedPageBreak/>
        <w:t>propriedade em sua posse</w:t>
      </w:r>
      <w:r w:rsidR="007F0AB9">
        <w:rPr>
          <w:rFonts w:ascii="Times New Roman" w:hAnsi="Times New Roman" w:cs="Times New Roman"/>
          <w:sz w:val="24"/>
          <w:szCs w:val="24"/>
        </w:rPr>
        <w:t xml:space="preserve"> de modo pacífico e outros não</w:t>
      </w:r>
      <w:r w:rsidR="00C40684">
        <w:rPr>
          <w:rFonts w:ascii="Times New Roman" w:hAnsi="Times New Roman" w:cs="Times New Roman"/>
          <w:sz w:val="24"/>
          <w:szCs w:val="24"/>
        </w:rPr>
        <w:t>, consequentemente se infere que é conveniente que ela pertença a um e não ao outro, conforme peleja Aristóteles.</w:t>
      </w:r>
      <w:r w:rsidR="00702D63">
        <w:rPr>
          <w:rFonts w:ascii="Times New Roman" w:hAnsi="Times New Roman" w:cs="Times New Roman"/>
          <w:sz w:val="24"/>
          <w:szCs w:val="24"/>
        </w:rPr>
        <w:t xml:space="preserve"> Portanto, é natural</w:t>
      </w:r>
      <w:r w:rsidR="00F86177">
        <w:rPr>
          <w:rFonts w:ascii="Times New Roman" w:hAnsi="Times New Roman" w:cs="Times New Roman"/>
          <w:sz w:val="24"/>
          <w:szCs w:val="24"/>
        </w:rPr>
        <w:t xml:space="preserve"> </w:t>
      </w:r>
      <w:r w:rsidR="00EA0A7F">
        <w:rPr>
          <w:rStyle w:val="Refdenotaderodap"/>
          <w:rFonts w:ascii="Times New Roman" w:hAnsi="Times New Roman" w:cs="Times New Roman"/>
          <w:sz w:val="24"/>
          <w:szCs w:val="24"/>
        </w:rPr>
        <w:footnoteReference w:id="2"/>
      </w:r>
      <w:r w:rsidR="00702D63">
        <w:rPr>
          <w:rFonts w:ascii="Times New Roman" w:hAnsi="Times New Roman" w:cs="Times New Roman"/>
          <w:sz w:val="24"/>
          <w:szCs w:val="24"/>
        </w:rPr>
        <w:t xml:space="preserve"> que se ajuste maior posse àquele que melhor </w:t>
      </w:r>
      <w:r w:rsidR="00EA0A7F">
        <w:rPr>
          <w:rFonts w:ascii="Times New Roman" w:hAnsi="Times New Roman" w:cs="Times New Roman"/>
          <w:sz w:val="24"/>
          <w:szCs w:val="24"/>
        </w:rPr>
        <w:t>a utiliza</w:t>
      </w:r>
      <w:r w:rsidR="00E02536">
        <w:rPr>
          <w:rFonts w:ascii="Times New Roman" w:hAnsi="Times New Roman" w:cs="Times New Roman"/>
          <w:sz w:val="24"/>
          <w:szCs w:val="24"/>
        </w:rPr>
        <w:t xml:space="preserve"> em razão de consequências sociais mais benéficas</w:t>
      </w:r>
      <w:r w:rsidR="00F86177">
        <w:rPr>
          <w:rFonts w:ascii="Times New Roman" w:hAnsi="Times New Roman" w:cs="Times New Roman"/>
          <w:sz w:val="24"/>
          <w:szCs w:val="24"/>
        </w:rPr>
        <w:t xml:space="preserve"> </w:t>
      </w:r>
      <w:r w:rsidR="00E02536">
        <w:rPr>
          <w:rStyle w:val="Refdenotaderodap"/>
          <w:rFonts w:ascii="Times New Roman" w:hAnsi="Times New Roman" w:cs="Times New Roman"/>
          <w:sz w:val="24"/>
          <w:szCs w:val="24"/>
        </w:rPr>
        <w:footnoteReference w:id="3"/>
      </w:r>
      <w:r w:rsidR="00EA0A7F">
        <w:rPr>
          <w:rFonts w:ascii="Times New Roman" w:hAnsi="Times New Roman" w:cs="Times New Roman"/>
          <w:sz w:val="24"/>
          <w:szCs w:val="24"/>
        </w:rPr>
        <w:t>.</w:t>
      </w:r>
      <w:r w:rsidR="00A93E40">
        <w:rPr>
          <w:rFonts w:ascii="Times New Roman" w:hAnsi="Times New Roman" w:cs="Times New Roman"/>
          <w:sz w:val="24"/>
          <w:szCs w:val="24"/>
        </w:rPr>
        <w:t xml:space="preserve"> </w:t>
      </w:r>
    </w:p>
    <w:p w:rsidR="00A93E40" w:rsidRDefault="00A93E40" w:rsidP="0079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método empregado nesta segunda interpretação é o de “considerar alguma coisa, confrontando-a com as s</w:t>
      </w:r>
      <w:r w:rsidR="00EF10F8">
        <w:rPr>
          <w:rFonts w:ascii="Times New Roman" w:hAnsi="Times New Roman" w:cs="Times New Roman"/>
          <w:sz w:val="24"/>
          <w:szCs w:val="24"/>
        </w:rPr>
        <w:t>uas consequências” (AQUINO, 2013</w:t>
      </w:r>
      <w:r>
        <w:rPr>
          <w:rFonts w:ascii="Times New Roman" w:hAnsi="Times New Roman" w:cs="Times New Roman"/>
          <w:sz w:val="24"/>
          <w:szCs w:val="24"/>
        </w:rPr>
        <w:t>, p.</w:t>
      </w:r>
      <w:r w:rsidR="008238E9">
        <w:rPr>
          <w:rFonts w:ascii="Times New Roman" w:hAnsi="Times New Roman" w:cs="Times New Roman"/>
          <w:sz w:val="24"/>
          <w:szCs w:val="24"/>
        </w:rPr>
        <w:t xml:space="preserve"> </w:t>
      </w:r>
      <w:r>
        <w:rPr>
          <w:rFonts w:ascii="Times New Roman" w:hAnsi="Times New Roman" w:cs="Times New Roman"/>
          <w:sz w:val="24"/>
          <w:szCs w:val="24"/>
        </w:rPr>
        <w:t>51)</w:t>
      </w:r>
      <w:r w:rsidR="00330A07">
        <w:rPr>
          <w:rFonts w:ascii="Times New Roman" w:hAnsi="Times New Roman" w:cs="Times New Roman"/>
          <w:sz w:val="24"/>
          <w:szCs w:val="24"/>
        </w:rPr>
        <w:t>, o que constitui um ato natural, pois é próprio da razão e, desse modo, procede segundo a razão natural</w:t>
      </w:r>
      <w:r w:rsidR="007B6B0C">
        <w:rPr>
          <w:rFonts w:ascii="Times New Roman" w:hAnsi="Times New Roman" w:cs="Times New Roman"/>
          <w:sz w:val="24"/>
          <w:szCs w:val="24"/>
        </w:rPr>
        <w:t xml:space="preserve"> </w:t>
      </w:r>
      <w:r w:rsidR="007B6B0C">
        <w:rPr>
          <w:rStyle w:val="Refdenotaderodap"/>
          <w:rFonts w:ascii="Times New Roman" w:hAnsi="Times New Roman" w:cs="Times New Roman"/>
          <w:sz w:val="24"/>
          <w:szCs w:val="24"/>
        </w:rPr>
        <w:footnoteReference w:id="4"/>
      </w:r>
      <w:r w:rsidR="00330A07">
        <w:rPr>
          <w:rFonts w:ascii="Times New Roman" w:hAnsi="Times New Roman" w:cs="Times New Roman"/>
          <w:sz w:val="24"/>
          <w:szCs w:val="24"/>
        </w:rPr>
        <w:t>.</w:t>
      </w:r>
      <w:r w:rsidR="00560018">
        <w:rPr>
          <w:rFonts w:ascii="Times New Roman" w:hAnsi="Times New Roman" w:cs="Times New Roman"/>
          <w:sz w:val="24"/>
          <w:szCs w:val="24"/>
        </w:rPr>
        <w:t xml:space="preserve"> D</w:t>
      </w:r>
      <w:r w:rsidR="00B13FC1">
        <w:rPr>
          <w:rFonts w:ascii="Times New Roman" w:hAnsi="Times New Roman" w:cs="Times New Roman"/>
          <w:sz w:val="24"/>
          <w:szCs w:val="24"/>
        </w:rPr>
        <w:t>estarte, Tomás de Aquino aquiesce</w:t>
      </w:r>
      <w:r w:rsidR="00560018">
        <w:rPr>
          <w:rFonts w:ascii="Times New Roman" w:hAnsi="Times New Roman" w:cs="Times New Roman"/>
          <w:sz w:val="24"/>
          <w:szCs w:val="24"/>
        </w:rPr>
        <w:t xml:space="preserve"> a quididade de </w:t>
      </w:r>
      <w:r w:rsidR="00560018" w:rsidRPr="00B13FC1">
        <w:rPr>
          <w:rFonts w:ascii="Times New Roman" w:hAnsi="Times New Roman" w:cs="Times New Roman"/>
          <w:i/>
          <w:sz w:val="24"/>
          <w:szCs w:val="24"/>
        </w:rPr>
        <w:t>jus gentium</w:t>
      </w:r>
      <w:r w:rsidR="00560018">
        <w:rPr>
          <w:rFonts w:ascii="Times New Roman" w:hAnsi="Times New Roman" w:cs="Times New Roman"/>
          <w:sz w:val="24"/>
          <w:szCs w:val="24"/>
        </w:rPr>
        <w:t xml:space="preserve"> que fora proclamada pelo jurisconsulto Gaio: </w:t>
      </w:r>
      <w:r w:rsidR="00B13FC1">
        <w:rPr>
          <w:rFonts w:ascii="Times New Roman" w:hAnsi="Times New Roman" w:cs="Times New Roman"/>
          <w:sz w:val="24"/>
          <w:szCs w:val="24"/>
        </w:rPr>
        <w:t>“</w:t>
      </w:r>
      <w:r w:rsidR="00D249AB" w:rsidRPr="00D249AB">
        <w:rPr>
          <w:rFonts w:ascii="Times New Roman" w:hAnsi="Times New Roman" w:cs="Times New Roman"/>
          <w:i/>
          <w:sz w:val="24"/>
          <w:szCs w:val="24"/>
        </w:rPr>
        <w:t xml:space="preserve">Quod naturalis ratio inter omnes </w:t>
      </w:r>
      <w:r w:rsidR="00D249AB" w:rsidRPr="00A4545B">
        <w:rPr>
          <w:rFonts w:ascii="Times New Roman" w:hAnsi="Times New Roman" w:cs="Times New Roman"/>
          <w:i/>
          <w:sz w:val="24"/>
          <w:szCs w:val="24"/>
        </w:rPr>
        <w:t>homines</w:t>
      </w:r>
      <w:r w:rsidR="00D249AB" w:rsidRPr="00D249AB">
        <w:rPr>
          <w:rFonts w:ascii="Times New Roman" w:hAnsi="Times New Roman" w:cs="Times New Roman"/>
          <w:i/>
          <w:sz w:val="24"/>
          <w:szCs w:val="24"/>
        </w:rPr>
        <w:t xml:space="preserve"> constituit, id apud omnes gentes custoditur, vocaturque ius gentium</w:t>
      </w:r>
      <w:r w:rsidR="00B13FC1">
        <w:rPr>
          <w:rFonts w:ascii="Times New Roman" w:hAnsi="Times New Roman" w:cs="Times New Roman"/>
          <w:sz w:val="24"/>
          <w:szCs w:val="24"/>
        </w:rPr>
        <w:t>”</w:t>
      </w:r>
      <w:r w:rsidR="00A06DF3">
        <w:rPr>
          <w:rFonts w:ascii="Times New Roman" w:hAnsi="Times New Roman" w:cs="Times New Roman"/>
          <w:sz w:val="24"/>
          <w:szCs w:val="24"/>
        </w:rPr>
        <w:t xml:space="preserve"> </w:t>
      </w:r>
      <w:r w:rsidR="00D249AB">
        <w:rPr>
          <w:rStyle w:val="Refdenotaderodap"/>
          <w:rFonts w:ascii="Times New Roman" w:hAnsi="Times New Roman" w:cs="Times New Roman"/>
          <w:sz w:val="24"/>
          <w:szCs w:val="24"/>
        </w:rPr>
        <w:footnoteReference w:id="5"/>
      </w:r>
      <w:r w:rsidR="00B13FC1">
        <w:rPr>
          <w:rFonts w:ascii="Times New Roman" w:hAnsi="Times New Roman" w:cs="Times New Roman"/>
          <w:sz w:val="24"/>
          <w:szCs w:val="24"/>
        </w:rPr>
        <w:t xml:space="preserve"> </w:t>
      </w:r>
      <w:r w:rsidR="00560018">
        <w:rPr>
          <w:rFonts w:ascii="Times New Roman" w:hAnsi="Times New Roman" w:cs="Times New Roman"/>
          <w:sz w:val="24"/>
          <w:szCs w:val="24"/>
        </w:rPr>
        <w:t>(</w:t>
      </w:r>
      <w:r w:rsidR="006A5E4E">
        <w:rPr>
          <w:rFonts w:ascii="Times New Roman" w:hAnsi="Times New Roman" w:cs="Times New Roman"/>
          <w:sz w:val="24"/>
          <w:szCs w:val="24"/>
        </w:rPr>
        <w:t xml:space="preserve">GAIO apud </w:t>
      </w:r>
      <w:r w:rsidR="00EF10F8">
        <w:rPr>
          <w:rFonts w:ascii="Times New Roman" w:hAnsi="Times New Roman" w:cs="Times New Roman"/>
          <w:sz w:val="24"/>
          <w:szCs w:val="24"/>
        </w:rPr>
        <w:t>AQUINO, 2013</w:t>
      </w:r>
      <w:r w:rsidR="00560018">
        <w:rPr>
          <w:rFonts w:ascii="Times New Roman" w:hAnsi="Times New Roman" w:cs="Times New Roman"/>
          <w:sz w:val="24"/>
          <w:szCs w:val="24"/>
        </w:rPr>
        <w:t>, p.</w:t>
      </w:r>
      <w:r w:rsidR="008238E9">
        <w:rPr>
          <w:rFonts w:ascii="Times New Roman" w:hAnsi="Times New Roman" w:cs="Times New Roman"/>
          <w:sz w:val="24"/>
          <w:szCs w:val="24"/>
        </w:rPr>
        <w:t xml:space="preserve"> </w:t>
      </w:r>
      <w:r w:rsidR="00560018">
        <w:rPr>
          <w:rFonts w:ascii="Times New Roman" w:hAnsi="Times New Roman" w:cs="Times New Roman"/>
          <w:sz w:val="24"/>
          <w:szCs w:val="24"/>
        </w:rPr>
        <w:t>51).</w:t>
      </w:r>
      <w:r w:rsidR="00330A07">
        <w:rPr>
          <w:rFonts w:ascii="Times New Roman" w:hAnsi="Times New Roman" w:cs="Times New Roman"/>
          <w:sz w:val="24"/>
          <w:szCs w:val="24"/>
        </w:rPr>
        <w:t xml:space="preserve"> </w:t>
      </w:r>
    </w:p>
    <w:p w:rsidR="000E3EC8" w:rsidRDefault="00792276" w:rsidP="005B20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B200A">
        <w:rPr>
          <w:rFonts w:ascii="Times New Roman" w:hAnsi="Times New Roman" w:cs="Times New Roman"/>
          <w:sz w:val="24"/>
          <w:szCs w:val="24"/>
        </w:rPr>
        <w:t xml:space="preserve"> </w:t>
      </w:r>
      <w:r>
        <w:rPr>
          <w:rFonts w:ascii="Times New Roman" w:hAnsi="Times New Roman" w:cs="Times New Roman"/>
          <w:sz w:val="24"/>
          <w:szCs w:val="24"/>
        </w:rPr>
        <w:t xml:space="preserve">O corolário de sua </w:t>
      </w:r>
      <w:r w:rsidRPr="00792276">
        <w:rPr>
          <w:rFonts w:ascii="Times New Roman" w:hAnsi="Times New Roman" w:cs="Times New Roman"/>
          <w:i/>
          <w:sz w:val="24"/>
          <w:szCs w:val="24"/>
        </w:rPr>
        <w:t>disputatio</w:t>
      </w:r>
      <w:r w:rsidR="00F86177">
        <w:rPr>
          <w:rFonts w:ascii="Times New Roman" w:hAnsi="Times New Roman" w:cs="Times New Roman"/>
          <w:i/>
          <w:sz w:val="24"/>
          <w:szCs w:val="24"/>
        </w:rPr>
        <w:t xml:space="preserve"> </w:t>
      </w:r>
      <w:r w:rsidR="00FD428A">
        <w:rPr>
          <w:rStyle w:val="Refdenotaderodap"/>
          <w:rFonts w:ascii="Times New Roman" w:hAnsi="Times New Roman" w:cs="Times New Roman"/>
          <w:i/>
          <w:sz w:val="24"/>
          <w:szCs w:val="24"/>
        </w:rPr>
        <w:footnoteReference w:id="6"/>
      </w:r>
      <w:r>
        <w:rPr>
          <w:rFonts w:ascii="Times New Roman" w:hAnsi="Times New Roman" w:cs="Times New Roman"/>
          <w:i/>
          <w:sz w:val="24"/>
          <w:szCs w:val="24"/>
        </w:rPr>
        <w:t xml:space="preserve"> </w:t>
      </w:r>
      <w:r w:rsidR="005B200A">
        <w:rPr>
          <w:rFonts w:ascii="Times New Roman" w:hAnsi="Times New Roman" w:cs="Times New Roman"/>
          <w:sz w:val="24"/>
          <w:szCs w:val="24"/>
        </w:rPr>
        <w:t xml:space="preserve">prescreve que somente o segundo entendimento de direito natural é congruente a definição de </w:t>
      </w:r>
      <w:r w:rsidR="005B200A" w:rsidRPr="005B200A">
        <w:rPr>
          <w:rFonts w:ascii="Times New Roman" w:hAnsi="Times New Roman" w:cs="Times New Roman"/>
          <w:i/>
          <w:sz w:val="24"/>
          <w:szCs w:val="24"/>
        </w:rPr>
        <w:t>jus gentium</w:t>
      </w:r>
      <w:r w:rsidR="005B200A">
        <w:rPr>
          <w:rFonts w:ascii="Times New Roman" w:hAnsi="Times New Roman" w:cs="Times New Roman"/>
          <w:sz w:val="24"/>
          <w:szCs w:val="24"/>
        </w:rPr>
        <w:t>.</w:t>
      </w:r>
      <w:r w:rsidR="00675908">
        <w:rPr>
          <w:rFonts w:ascii="Times New Roman" w:hAnsi="Times New Roman" w:cs="Times New Roman"/>
          <w:sz w:val="24"/>
          <w:szCs w:val="24"/>
        </w:rPr>
        <w:t xml:space="preserve"> Portanto, se podemos apreender, por intermédio da razão, que certo algo, além de apresentar consequências que realizam a natureza humana, é praticado por todos os homens e nações, consequentemente inferimos que este mesmo algo é de direito das gentes.</w:t>
      </w:r>
      <w:r w:rsidR="00265F26">
        <w:rPr>
          <w:rFonts w:ascii="Times New Roman" w:hAnsi="Times New Roman" w:cs="Times New Roman"/>
          <w:sz w:val="24"/>
          <w:szCs w:val="24"/>
        </w:rPr>
        <w:t xml:space="preserve"> Portanto, vale ressaltar que o </w:t>
      </w:r>
      <w:r w:rsidR="00265F26" w:rsidRPr="00265F26">
        <w:rPr>
          <w:rFonts w:ascii="Times New Roman" w:hAnsi="Times New Roman" w:cs="Times New Roman"/>
          <w:i/>
          <w:sz w:val="24"/>
          <w:szCs w:val="24"/>
        </w:rPr>
        <w:t>jus gentium</w:t>
      </w:r>
      <w:r w:rsidR="00293211">
        <w:rPr>
          <w:rFonts w:ascii="Times New Roman" w:hAnsi="Times New Roman" w:cs="Times New Roman"/>
          <w:sz w:val="24"/>
          <w:szCs w:val="24"/>
        </w:rPr>
        <w:t xml:space="preserve"> tomista</w:t>
      </w:r>
      <w:r w:rsidR="00265F26">
        <w:rPr>
          <w:rFonts w:ascii="Times New Roman" w:hAnsi="Times New Roman" w:cs="Times New Roman"/>
          <w:sz w:val="24"/>
          <w:szCs w:val="24"/>
        </w:rPr>
        <w:t xml:space="preserve"> apresenta dois requisitos: (i) é necessário que apresente consequências que realizem a natureza humana; e (ii) tem que ser praticado por todos os homens e nações</w:t>
      </w:r>
      <w:r w:rsidR="0073335A">
        <w:rPr>
          <w:rFonts w:ascii="Times New Roman" w:hAnsi="Times New Roman" w:cs="Times New Roman"/>
          <w:sz w:val="24"/>
          <w:szCs w:val="24"/>
        </w:rPr>
        <w:t xml:space="preserve"> (o que caracteriza o </w:t>
      </w:r>
      <w:r w:rsidR="0073335A" w:rsidRPr="0073335A">
        <w:rPr>
          <w:rFonts w:ascii="Times New Roman" w:hAnsi="Times New Roman" w:cs="Times New Roman"/>
          <w:i/>
          <w:sz w:val="24"/>
          <w:szCs w:val="24"/>
        </w:rPr>
        <w:t>jus gentium</w:t>
      </w:r>
      <w:r w:rsidR="0073335A">
        <w:rPr>
          <w:rFonts w:ascii="Times New Roman" w:hAnsi="Times New Roman" w:cs="Times New Roman"/>
          <w:sz w:val="24"/>
          <w:szCs w:val="24"/>
        </w:rPr>
        <w:t xml:space="preserve"> tomista como um direito consuetudinário)</w:t>
      </w:r>
      <w:r w:rsidR="00265F26">
        <w:rPr>
          <w:rFonts w:ascii="Times New Roman" w:hAnsi="Times New Roman" w:cs="Times New Roman"/>
          <w:sz w:val="24"/>
          <w:szCs w:val="24"/>
        </w:rPr>
        <w:t>.</w:t>
      </w:r>
    </w:p>
    <w:p w:rsidR="003C1FFE" w:rsidRPr="00E41D95" w:rsidRDefault="000E3EC8" w:rsidP="00E41D95">
      <w:pPr>
        <w:spacing w:line="360" w:lineRule="auto"/>
        <w:ind w:firstLine="708"/>
        <w:jc w:val="both"/>
        <w:rPr>
          <w:rFonts w:ascii="Times New Roman" w:hAnsi="Times New Roman" w:cs="Times New Roman"/>
          <w:sz w:val="24"/>
          <w:szCs w:val="24"/>
        </w:rPr>
      </w:pPr>
      <w:r w:rsidRPr="003A5107">
        <w:rPr>
          <w:rFonts w:ascii="Times New Roman" w:hAnsi="Times New Roman" w:cs="Times New Roman"/>
          <w:sz w:val="24"/>
          <w:szCs w:val="24"/>
        </w:rPr>
        <w:t xml:space="preserve">O primeiro requisito alumia a validade universal do </w:t>
      </w:r>
      <w:r w:rsidRPr="003A5107">
        <w:rPr>
          <w:rFonts w:ascii="Times New Roman" w:hAnsi="Times New Roman" w:cs="Times New Roman"/>
          <w:i/>
          <w:sz w:val="24"/>
          <w:szCs w:val="24"/>
        </w:rPr>
        <w:t>jus gentium</w:t>
      </w:r>
      <w:r w:rsidRPr="003A5107">
        <w:rPr>
          <w:rFonts w:ascii="Times New Roman" w:hAnsi="Times New Roman" w:cs="Times New Roman"/>
          <w:sz w:val="24"/>
          <w:szCs w:val="24"/>
        </w:rPr>
        <w:t xml:space="preserve"> tomista, uma vez</w:t>
      </w:r>
      <w:r w:rsidR="00BF17FD">
        <w:rPr>
          <w:rFonts w:ascii="Times New Roman" w:hAnsi="Times New Roman" w:cs="Times New Roman"/>
          <w:sz w:val="24"/>
          <w:szCs w:val="24"/>
        </w:rPr>
        <w:t xml:space="preserve"> que</w:t>
      </w:r>
      <w:r w:rsidRPr="003A5107">
        <w:rPr>
          <w:rFonts w:ascii="Times New Roman" w:hAnsi="Times New Roman" w:cs="Times New Roman"/>
          <w:sz w:val="24"/>
          <w:szCs w:val="24"/>
        </w:rPr>
        <w:t xml:space="preserve"> as consequências</w:t>
      </w:r>
      <w:r w:rsidR="00AF579C" w:rsidRPr="003A5107">
        <w:rPr>
          <w:rFonts w:ascii="Times New Roman" w:hAnsi="Times New Roman" w:cs="Times New Roman"/>
          <w:sz w:val="24"/>
          <w:szCs w:val="24"/>
        </w:rPr>
        <w:t xml:space="preserve"> naturais que realizam o ser humano</w:t>
      </w:r>
      <w:r w:rsidR="001842C7" w:rsidRPr="003A5107">
        <w:rPr>
          <w:rFonts w:ascii="Times New Roman" w:hAnsi="Times New Roman" w:cs="Times New Roman"/>
          <w:sz w:val="24"/>
          <w:szCs w:val="24"/>
        </w:rPr>
        <w:t xml:space="preserve"> são sempiternas</w:t>
      </w:r>
      <w:r w:rsidR="00941011" w:rsidRPr="003A5107">
        <w:rPr>
          <w:rFonts w:ascii="Times New Roman" w:hAnsi="Times New Roman" w:cs="Times New Roman"/>
          <w:sz w:val="24"/>
          <w:szCs w:val="24"/>
        </w:rPr>
        <w:t xml:space="preserve"> e não relativas a um território</w:t>
      </w:r>
      <w:r w:rsidR="00F47549" w:rsidRPr="003A5107">
        <w:rPr>
          <w:rFonts w:ascii="Times New Roman" w:hAnsi="Times New Roman" w:cs="Times New Roman"/>
          <w:sz w:val="24"/>
          <w:szCs w:val="24"/>
        </w:rPr>
        <w:t xml:space="preserve"> ou tempo</w:t>
      </w:r>
      <w:r w:rsidR="00941011" w:rsidRPr="003A5107">
        <w:rPr>
          <w:rFonts w:ascii="Times New Roman" w:hAnsi="Times New Roman" w:cs="Times New Roman"/>
          <w:sz w:val="24"/>
          <w:szCs w:val="24"/>
        </w:rPr>
        <w:t xml:space="preserve"> determinado</w:t>
      </w:r>
      <w:r w:rsidR="003A5107">
        <w:rPr>
          <w:rFonts w:ascii="Times New Roman" w:hAnsi="Times New Roman" w:cs="Times New Roman"/>
          <w:sz w:val="24"/>
          <w:szCs w:val="24"/>
        </w:rPr>
        <w:t>s, tal como</w:t>
      </w:r>
      <w:r w:rsidR="00665559" w:rsidRPr="003A5107">
        <w:rPr>
          <w:rFonts w:ascii="Times New Roman" w:hAnsi="Times New Roman" w:cs="Times New Roman"/>
          <w:sz w:val="24"/>
          <w:szCs w:val="24"/>
        </w:rPr>
        <w:t xml:space="preserve"> o</w:t>
      </w:r>
      <w:r w:rsidR="005B170A" w:rsidRPr="003A5107">
        <w:rPr>
          <w:rFonts w:ascii="Times New Roman" w:hAnsi="Times New Roman" w:cs="Times New Roman"/>
          <w:sz w:val="24"/>
          <w:szCs w:val="24"/>
        </w:rPr>
        <w:t xml:space="preserve"> direito</w:t>
      </w:r>
      <w:r w:rsidR="00665559" w:rsidRPr="003A5107">
        <w:rPr>
          <w:rFonts w:ascii="Times New Roman" w:hAnsi="Times New Roman" w:cs="Times New Roman"/>
          <w:sz w:val="24"/>
          <w:szCs w:val="24"/>
        </w:rPr>
        <w:t xml:space="preserve"> natural</w:t>
      </w:r>
      <w:r w:rsidR="0058798A" w:rsidRPr="003A5107">
        <w:rPr>
          <w:rFonts w:ascii="Times New Roman" w:hAnsi="Times New Roman" w:cs="Times New Roman"/>
          <w:sz w:val="24"/>
          <w:szCs w:val="24"/>
        </w:rPr>
        <w:t>.</w:t>
      </w:r>
      <w:r w:rsidR="003A5107">
        <w:rPr>
          <w:rFonts w:ascii="Times New Roman" w:hAnsi="Times New Roman" w:cs="Times New Roman"/>
          <w:sz w:val="24"/>
          <w:szCs w:val="24"/>
        </w:rPr>
        <w:t xml:space="preserve"> No entanto, deste difere em raz</w:t>
      </w:r>
      <w:r w:rsidR="00F44E19">
        <w:rPr>
          <w:rFonts w:ascii="Times New Roman" w:hAnsi="Times New Roman" w:cs="Times New Roman"/>
          <w:sz w:val="24"/>
          <w:szCs w:val="24"/>
        </w:rPr>
        <w:t>ão da amálgama com o</w:t>
      </w:r>
      <w:r w:rsidR="003A5107">
        <w:rPr>
          <w:rFonts w:ascii="Times New Roman" w:hAnsi="Times New Roman" w:cs="Times New Roman"/>
          <w:sz w:val="24"/>
          <w:szCs w:val="24"/>
        </w:rPr>
        <w:t xml:space="preserve"> segundo requisito supramencionado</w:t>
      </w:r>
      <w:r w:rsidR="00F44E19">
        <w:rPr>
          <w:rFonts w:ascii="Times New Roman" w:hAnsi="Times New Roman" w:cs="Times New Roman"/>
          <w:sz w:val="24"/>
          <w:szCs w:val="24"/>
        </w:rPr>
        <w:t>, o qual remete ao</w:t>
      </w:r>
      <w:r w:rsidR="00C04482">
        <w:rPr>
          <w:rFonts w:ascii="Times New Roman" w:hAnsi="Times New Roman" w:cs="Times New Roman"/>
          <w:sz w:val="24"/>
          <w:szCs w:val="24"/>
        </w:rPr>
        <w:t xml:space="preserve"> direito positivo</w:t>
      </w:r>
      <w:r w:rsidR="003A5107">
        <w:rPr>
          <w:rFonts w:ascii="Times New Roman" w:hAnsi="Times New Roman" w:cs="Times New Roman"/>
          <w:sz w:val="24"/>
          <w:szCs w:val="24"/>
        </w:rPr>
        <w:t xml:space="preserve">. </w:t>
      </w:r>
      <w:r w:rsidR="003C1FFE">
        <w:rPr>
          <w:rFonts w:ascii="Times New Roman" w:hAnsi="Times New Roman" w:cs="Times New Roman"/>
          <w:sz w:val="24"/>
          <w:szCs w:val="24"/>
        </w:rPr>
        <w:t>Des</w:t>
      </w:r>
      <w:r w:rsidR="00CE3320">
        <w:rPr>
          <w:rFonts w:ascii="Times New Roman" w:hAnsi="Times New Roman" w:cs="Times New Roman"/>
          <w:sz w:val="24"/>
          <w:szCs w:val="24"/>
        </w:rPr>
        <w:t xml:space="preserve">tarte, </w:t>
      </w:r>
      <w:r w:rsidR="003C1FFE">
        <w:rPr>
          <w:rFonts w:ascii="Times New Roman" w:hAnsi="Times New Roman" w:cs="Times New Roman"/>
          <w:sz w:val="24"/>
          <w:szCs w:val="24"/>
        </w:rPr>
        <w:t xml:space="preserve">o </w:t>
      </w:r>
      <w:r w:rsidR="003C1FFE" w:rsidRPr="00500CD6">
        <w:rPr>
          <w:rFonts w:ascii="Times New Roman" w:hAnsi="Times New Roman" w:cs="Times New Roman"/>
          <w:i/>
          <w:sz w:val="24"/>
          <w:szCs w:val="24"/>
        </w:rPr>
        <w:t>jus gentium</w:t>
      </w:r>
      <w:r w:rsidR="00CE3320">
        <w:rPr>
          <w:rFonts w:ascii="Times New Roman" w:hAnsi="Times New Roman" w:cs="Times New Roman"/>
          <w:sz w:val="24"/>
          <w:szCs w:val="24"/>
        </w:rPr>
        <w:t xml:space="preserve"> difere de ambas as espécies de</w:t>
      </w:r>
      <w:r w:rsidR="003C1FFE">
        <w:rPr>
          <w:rFonts w:ascii="Times New Roman" w:hAnsi="Times New Roman" w:cs="Times New Roman"/>
          <w:sz w:val="24"/>
          <w:szCs w:val="24"/>
        </w:rPr>
        <w:t xml:space="preserve"> direit</w:t>
      </w:r>
      <w:r w:rsidR="00CE3320">
        <w:rPr>
          <w:rFonts w:ascii="Times New Roman" w:hAnsi="Times New Roman" w:cs="Times New Roman"/>
          <w:sz w:val="24"/>
          <w:szCs w:val="24"/>
        </w:rPr>
        <w:t>o supracitadas.</w:t>
      </w:r>
    </w:p>
    <w:p w:rsidR="00663D12" w:rsidRDefault="00AB0B50" w:rsidP="003031D1">
      <w:pPr>
        <w:spacing w:line="360" w:lineRule="auto"/>
        <w:ind w:firstLine="708"/>
        <w:jc w:val="both"/>
        <w:rPr>
          <w:rFonts w:ascii="Times New Roman" w:hAnsi="Times New Roman" w:cs="Times New Roman"/>
          <w:sz w:val="24"/>
          <w:szCs w:val="24"/>
        </w:rPr>
      </w:pPr>
      <w:r w:rsidRPr="00AB0B50">
        <w:rPr>
          <w:rFonts w:ascii="Times New Roman" w:hAnsi="Times New Roman" w:cs="Times New Roman"/>
          <w:sz w:val="24"/>
          <w:szCs w:val="24"/>
        </w:rPr>
        <w:t xml:space="preserve">Tomás de Aquino peleja na questão 57 da IIª seção da IIª parte da Suma Teológica que “o direito é o </w:t>
      </w:r>
      <w:r w:rsidR="00EF10F8">
        <w:rPr>
          <w:rFonts w:ascii="Times New Roman" w:hAnsi="Times New Roman" w:cs="Times New Roman"/>
          <w:sz w:val="24"/>
          <w:szCs w:val="24"/>
        </w:rPr>
        <w:t>objeto da justiça” (AQUINO, 2013</w:t>
      </w:r>
      <w:r w:rsidRPr="00AB0B50">
        <w:rPr>
          <w:rFonts w:ascii="Times New Roman" w:hAnsi="Times New Roman" w:cs="Times New Roman"/>
          <w:sz w:val="24"/>
          <w:szCs w:val="24"/>
        </w:rPr>
        <w:t xml:space="preserve">, p.46) que corresponde </w:t>
      </w:r>
      <w:r w:rsidR="007F5B60">
        <w:rPr>
          <w:rFonts w:ascii="Times New Roman" w:hAnsi="Times New Roman" w:cs="Times New Roman"/>
          <w:sz w:val="24"/>
          <w:szCs w:val="24"/>
        </w:rPr>
        <w:t>“</w:t>
      </w:r>
      <w:r w:rsidRPr="00AB0B50">
        <w:rPr>
          <w:rFonts w:ascii="Times New Roman" w:hAnsi="Times New Roman" w:cs="Times New Roman"/>
          <w:sz w:val="24"/>
          <w:szCs w:val="24"/>
        </w:rPr>
        <w:t>a vontade constante e perpétua de dar a cada um o seu direito</w:t>
      </w:r>
      <w:r w:rsidR="007F5B60">
        <w:rPr>
          <w:rFonts w:ascii="Times New Roman" w:hAnsi="Times New Roman" w:cs="Times New Roman"/>
          <w:sz w:val="24"/>
          <w:szCs w:val="24"/>
        </w:rPr>
        <w:t>”</w:t>
      </w:r>
      <w:r w:rsidR="00EF10F8">
        <w:rPr>
          <w:rFonts w:ascii="Times New Roman" w:hAnsi="Times New Roman" w:cs="Times New Roman"/>
          <w:sz w:val="24"/>
          <w:szCs w:val="24"/>
        </w:rPr>
        <w:t xml:space="preserve"> (AQUINO, 2013</w:t>
      </w:r>
      <w:r w:rsidRPr="00AB0B50">
        <w:rPr>
          <w:rFonts w:ascii="Times New Roman" w:hAnsi="Times New Roman" w:cs="Times New Roman"/>
          <w:sz w:val="24"/>
          <w:szCs w:val="24"/>
        </w:rPr>
        <w:t>, p.</w:t>
      </w:r>
      <w:r w:rsidR="008238E9">
        <w:rPr>
          <w:rFonts w:ascii="Times New Roman" w:hAnsi="Times New Roman" w:cs="Times New Roman"/>
          <w:sz w:val="24"/>
          <w:szCs w:val="24"/>
        </w:rPr>
        <w:t xml:space="preserve"> </w:t>
      </w:r>
      <w:r w:rsidRPr="00AB0B50">
        <w:rPr>
          <w:rFonts w:ascii="Times New Roman" w:hAnsi="Times New Roman" w:cs="Times New Roman"/>
          <w:sz w:val="24"/>
          <w:szCs w:val="24"/>
        </w:rPr>
        <w:t>55)</w:t>
      </w:r>
      <w:r w:rsidR="008F5DCC">
        <w:rPr>
          <w:rFonts w:ascii="Times New Roman" w:hAnsi="Times New Roman" w:cs="Times New Roman"/>
          <w:sz w:val="24"/>
          <w:szCs w:val="24"/>
        </w:rPr>
        <w:t xml:space="preserve"> “segundo a escolha que</w:t>
      </w:r>
      <w:r w:rsidR="0098704D">
        <w:rPr>
          <w:rFonts w:ascii="Times New Roman" w:hAnsi="Times New Roman" w:cs="Times New Roman"/>
          <w:sz w:val="24"/>
          <w:szCs w:val="24"/>
        </w:rPr>
        <w:t xml:space="preserve"> [alguém]</w:t>
      </w:r>
      <w:r w:rsidR="008F5DCC">
        <w:rPr>
          <w:rFonts w:ascii="Times New Roman" w:hAnsi="Times New Roman" w:cs="Times New Roman"/>
          <w:sz w:val="24"/>
          <w:szCs w:val="24"/>
        </w:rPr>
        <w:t xml:space="preserve"> faz do que é justo” (</w:t>
      </w:r>
      <w:r w:rsidR="00DD730D">
        <w:rPr>
          <w:rFonts w:ascii="Times New Roman" w:hAnsi="Times New Roman" w:cs="Times New Roman"/>
          <w:sz w:val="24"/>
          <w:szCs w:val="24"/>
        </w:rPr>
        <w:t xml:space="preserve">ARISTÓTELES apud </w:t>
      </w:r>
      <w:r w:rsidR="00EF10F8">
        <w:rPr>
          <w:rFonts w:ascii="Times New Roman" w:hAnsi="Times New Roman" w:cs="Times New Roman"/>
          <w:sz w:val="24"/>
          <w:szCs w:val="24"/>
        </w:rPr>
        <w:t>AQUINO, 2013</w:t>
      </w:r>
      <w:r w:rsidR="008238E9">
        <w:rPr>
          <w:rFonts w:ascii="Times New Roman" w:hAnsi="Times New Roman" w:cs="Times New Roman"/>
          <w:sz w:val="24"/>
          <w:szCs w:val="24"/>
        </w:rPr>
        <w:t>, p.</w:t>
      </w:r>
      <w:r w:rsidR="008F5DCC">
        <w:rPr>
          <w:rFonts w:ascii="Times New Roman" w:hAnsi="Times New Roman" w:cs="Times New Roman"/>
          <w:sz w:val="24"/>
          <w:szCs w:val="24"/>
        </w:rPr>
        <w:t xml:space="preserve"> 56)</w:t>
      </w:r>
      <w:r w:rsidRPr="00AB0B50">
        <w:rPr>
          <w:rFonts w:ascii="Times New Roman" w:hAnsi="Times New Roman" w:cs="Times New Roman"/>
          <w:sz w:val="24"/>
          <w:szCs w:val="24"/>
        </w:rPr>
        <w:t>.</w:t>
      </w:r>
      <w:r w:rsidR="00B27505">
        <w:rPr>
          <w:rFonts w:ascii="Times New Roman" w:hAnsi="Times New Roman" w:cs="Times New Roman"/>
          <w:sz w:val="24"/>
          <w:szCs w:val="24"/>
        </w:rPr>
        <w:t xml:space="preserve"> P</w:t>
      </w:r>
      <w:r w:rsidR="00EE6D9B">
        <w:rPr>
          <w:rFonts w:ascii="Times New Roman" w:hAnsi="Times New Roman" w:cs="Times New Roman"/>
          <w:sz w:val="24"/>
          <w:szCs w:val="24"/>
        </w:rPr>
        <w:t>or conseguinte</w:t>
      </w:r>
      <w:r w:rsidR="00355103">
        <w:rPr>
          <w:rFonts w:ascii="Times New Roman" w:hAnsi="Times New Roman" w:cs="Times New Roman"/>
          <w:sz w:val="24"/>
          <w:szCs w:val="24"/>
        </w:rPr>
        <w:t>,</w:t>
      </w:r>
      <w:r w:rsidR="00843419">
        <w:rPr>
          <w:rFonts w:ascii="Times New Roman" w:hAnsi="Times New Roman" w:cs="Times New Roman"/>
          <w:sz w:val="24"/>
          <w:szCs w:val="24"/>
        </w:rPr>
        <w:t xml:space="preserve"> tal arbítrio</w:t>
      </w:r>
      <w:r w:rsidR="00316A44">
        <w:rPr>
          <w:rFonts w:ascii="Times New Roman" w:hAnsi="Times New Roman" w:cs="Times New Roman"/>
          <w:sz w:val="24"/>
          <w:szCs w:val="24"/>
        </w:rPr>
        <w:t xml:space="preserve"> </w:t>
      </w:r>
      <w:r w:rsidR="00A975FF">
        <w:rPr>
          <w:rFonts w:ascii="Times New Roman" w:hAnsi="Times New Roman" w:cs="Times New Roman"/>
          <w:sz w:val="24"/>
          <w:szCs w:val="24"/>
        </w:rPr>
        <w:t>é constitu</w:t>
      </w:r>
      <w:r w:rsidR="00843419">
        <w:rPr>
          <w:rFonts w:ascii="Times New Roman" w:hAnsi="Times New Roman" w:cs="Times New Roman"/>
          <w:sz w:val="24"/>
          <w:szCs w:val="24"/>
        </w:rPr>
        <w:t>ído</w:t>
      </w:r>
      <w:r w:rsidR="00A975FF">
        <w:rPr>
          <w:rFonts w:ascii="Times New Roman" w:hAnsi="Times New Roman" w:cs="Times New Roman"/>
          <w:sz w:val="24"/>
          <w:szCs w:val="24"/>
        </w:rPr>
        <w:t xml:space="preserve"> pela</w:t>
      </w:r>
      <w:r w:rsidR="00F920CB">
        <w:rPr>
          <w:rFonts w:ascii="Times New Roman" w:hAnsi="Times New Roman" w:cs="Times New Roman"/>
          <w:sz w:val="24"/>
          <w:szCs w:val="24"/>
        </w:rPr>
        <w:t xml:space="preserve"> preexistência</w:t>
      </w:r>
      <w:r w:rsidR="007A33C5">
        <w:rPr>
          <w:rFonts w:ascii="Times New Roman" w:hAnsi="Times New Roman" w:cs="Times New Roman"/>
          <w:sz w:val="24"/>
          <w:szCs w:val="24"/>
        </w:rPr>
        <w:t>,</w:t>
      </w:r>
      <w:r w:rsidR="00646050">
        <w:rPr>
          <w:rFonts w:ascii="Times New Roman" w:hAnsi="Times New Roman" w:cs="Times New Roman"/>
          <w:sz w:val="24"/>
          <w:szCs w:val="24"/>
        </w:rPr>
        <w:t xml:space="preserve"> na mente</w:t>
      </w:r>
      <w:r w:rsidR="007A33C5">
        <w:rPr>
          <w:rFonts w:ascii="Times New Roman" w:hAnsi="Times New Roman" w:cs="Times New Roman"/>
          <w:sz w:val="24"/>
          <w:szCs w:val="24"/>
        </w:rPr>
        <w:t>,</w:t>
      </w:r>
      <w:r w:rsidR="00F920CB">
        <w:rPr>
          <w:rFonts w:ascii="Times New Roman" w:hAnsi="Times New Roman" w:cs="Times New Roman"/>
          <w:sz w:val="24"/>
          <w:szCs w:val="24"/>
        </w:rPr>
        <w:t xml:space="preserve"> da</w:t>
      </w:r>
      <w:r w:rsidR="00A975FF">
        <w:rPr>
          <w:rFonts w:ascii="Times New Roman" w:hAnsi="Times New Roman" w:cs="Times New Roman"/>
          <w:sz w:val="24"/>
          <w:szCs w:val="24"/>
        </w:rPr>
        <w:t xml:space="preserve"> raz</w:t>
      </w:r>
      <w:r w:rsidR="00646050">
        <w:rPr>
          <w:rFonts w:ascii="Times New Roman" w:hAnsi="Times New Roman" w:cs="Times New Roman"/>
          <w:sz w:val="24"/>
          <w:szCs w:val="24"/>
        </w:rPr>
        <w:t xml:space="preserve">ão relativa </w:t>
      </w:r>
      <w:r w:rsidR="00F64A5C">
        <w:rPr>
          <w:rFonts w:ascii="Times New Roman" w:hAnsi="Times New Roman" w:cs="Times New Roman"/>
          <w:sz w:val="24"/>
          <w:szCs w:val="24"/>
        </w:rPr>
        <w:t>à</w:t>
      </w:r>
      <w:r w:rsidR="00A975FF">
        <w:rPr>
          <w:rFonts w:ascii="Times New Roman" w:hAnsi="Times New Roman" w:cs="Times New Roman"/>
          <w:sz w:val="24"/>
          <w:szCs w:val="24"/>
        </w:rPr>
        <w:t xml:space="preserve"> obra a</w:t>
      </w:r>
      <w:r w:rsidR="007A33C5">
        <w:rPr>
          <w:rFonts w:ascii="Times New Roman" w:hAnsi="Times New Roman" w:cs="Times New Roman"/>
          <w:sz w:val="24"/>
          <w:szCs w:val="24"/>
        </w:rPr>
        <w:t xml:space="preserve"> se</w:t>
      </w:r>
      <w:r w:rsidR="00A975FF">
        <w:rPr>
          <w:rFonts w:ascii="Times New Roman" w:hAnsi="Times New Roman" w:cs="Times New Roman"/>
          <w:sz w:val="24"/>
          <w:szCs w:val="24"/>
        </w:rPr>
        <w:t xml:space="preserve"> realizar</w:t>
      </w:r>
      <w:r w:rsidR="00646050">
        <w:rPr>
          <w:rFonts w:ascii="Times New Roman" w:hAnsi="Times New Roman" w:cs="Times New Roman"/>
          <w:sz w:val="24"/>
          <w:szCs w:val="24"/>
        </w:rPr>
        <w:t>, a qual é uma certa</w:t>
      </w:r>
      <w:r w:rsidR="00A975FF">
        <w:rPr>
          <w:rFonts w:ascii="Times New Roman" w:hAnsi="Times New Roman" w:cs="Times New Roman"/>
          <w:sz w:val="24"/>
          <w:szCs w:val="24"/>
        </w:rPr>
        <w:t xml:space="preserve"> regra da prudência que, quando escrita, dá-se</w:t>
      </w:r>
      <w:r w:rsidR="00B3230C">
        <w:rPr>
          <w:rFonts w:ascii="Times New Roman" w:hAnsi="Times New Roman" w:cs="Times New Roman"/>
          <w:sz w:val="24"/>
          <w:szCs w:val="24"/>
        </w:rPr>
        <w:t>-lhe</w:t>
      </w:r>
      <w:r w:rsidR="00A975FF">
        <w:rPr>
          <w:rFonts w:ascii="Times New Roman" w:hAnsi="Times New Roman" w:cs="Times New Roman"/>
          <w:sz w:val="24"/>
          <w:szCs w:val="24"/>
        </w:rPr>
        <w:t xml:space="preserve"> o nome de lei</w:t>
      </w:r>
      <w:r w:rsidR="000D12E7">
        <w:rPr>
          <w:rFonts w:ascii="Times New Roman" w:hAnsi="Times New Roman" w:cs="Times New Roman"/>
          <w:sz w:val="24"/>
          <w:szCs w:val="24"/>
        </w:rPr>
        <w:t xml:space="preserve">. </w:t>
      </w:r>
      <w:r w:rsidR="000A3ED6">
        <w:rPr>
          <w:rFonts w:ascii="Times New Roman" w:hAnsi="Times New Roman" w:cs="Times New Roman"/>
          <w:sz w:val="24"/>
          <w:szCs w:val="24"/>
        </w:rPr>
        <w:t>Destarte, “a lei não é propriamente o direito, mas a regra do direito”</w:t>
      </w:r>
      <w:r w:rsidR="00E2424E">
        <w:rPr>
          <w:rFonts w:ascii="Times New Roman" w:hAnsi="Times New Roman" w:cs="Times New Roman"/>
          <w:sz w:val="24"/>
          <w:szCs w:val="24"/>
        </w:rPr>
        <w:t xml:space="preserve"> </w:t>
      </w:r>
      <w:r w:rsidR="00EF10F8">
        <w:rPr>
          <w:rFonts w:ascii="Times New Roman" w:hAnsi="Times New Roman" w:cs="Times New Roman"/>
          <w:sz w:val="24"/>
          <w:szCs w:val="24"/>
        </w:rPr>
        <w:t>(AQUINO, 2013</w:t>
      </w:r>
      <w:r w:rsidR="00E2424E">
        <w:rPr>
          <w:rFonts w:ascii="Times New Roman" w:hAnsi="Times New Roman" w:cs="Times New Roman"/>
          <w:sz w:val="24"/>
          <w:szCs w:val="24"/>
        </w:rPr>
        <w:t>, p. 47)</w:t>
      </w:r>
      <w:r w:rsidR="00EE7BD6">
        <w:rPr>
          <w:rFonts w:ascii="Times New Roman" w:hAnsi="Times New Roman" w:cs="Times New Roman"/>
          <w:sz w:val="24"/>
          <w:szCs w:val="24"/>
        </w:rPr>
        <w:t xml:space="preserve">. </w:t>
      </w:r>
    </w:p>
    <w:p w:rsidR="009847BE" w:rsidRDefault="00C502BA" w:rsidP="003031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Não por acaso a</w:t>
      </w:r>
      <w:r w:rsidR="00EE7BD6">
        <w:rPr>
          <w:rFonts w:ascii="Times New Roman" w:hAnsi="Times New Roman" w:cs="Times New Roman"/>
          <w:sz w:val="24"/>
          <w:szCs w:val="24"/>
        </w:rPr>
        <w:t xml:space="preserve"> regra do direito natural é a l</w:t>
      </w:r>
      <w:r w:rsidR="00491096">
        <w:rPr>
          <w:rFonts w:ascii="Times New Roman" w:hAnsi="Times New Roman" w:cs="Times New Roman"/>
          <w:sz w:val="24"/>
          <w:szCs w:val="24"/>
        </w:rPr>
        <w:t>ei</w:t>
      </w:r>
      <w:r w:rsidR="00826B64">
        <w:rPr>
          <w:rFonts w:ascii="Times New Roman" w:hAnsi="Times New Roman" w:cs="Times New Roman"/>
          <w:sz w:val="24"/>
          <w:szCs w:val="24"/>
        </w:rPr>
        <w:t xml:space="preserve"> natural, </w:t>
      </w:r>
      <w:r w:rsidR="00C71756">
        <w:rPr>
          <w:rFonts w:ascii="Times New Roman" w:hAnsi="Times New Roman" w:cs="Times New Roman"/>
          <w:sz w:val="24"/>
          <w:szCs w:val="24"/>
        </w:rPr>
        <w:t>a qual corresponde</w:t>
      </w:r>
      <w:r w:rsidR="00826B64">
        <w:rPr>
          <w:rFonts w:ascii="Times New Roman" w:hAnsi="Times New Roman" w:cs="Times New Roman"/>
          <w:sz w:val="24"/>
          <w:szCs w:val="24"/>
        </w:rPr>
        <w:t xml:space="preserve"> </w:t>
      </w:r>
      <w:r w:rsidR="00491096">
        <w:rPr>
          <w:rFonts w:ascii="Times New Roman" w:hAnsi="Times New Roman" w:cs="Times New Roman"/>
          <w:sz w:val="24"/>
          <w:szCs w:val="24"/>
        </w:rPr>
        <w:t>“</w:t>
      </w:r>
      <w:r w:rsidR="00C71756">
        <w:rPr>
          <w:rFonts w:ascii="Times New Roman" w:hAnsi="Times New Roman" w:cs="Times New Roman"/>
          <w:sz w:val="24"/>
          <w:szCs w:val="24"/>
        </w:rPr>
        <w:t xml:space="preserve">a </w:t>
      </w:r>
      <w:r w:rsidR="00491096">
        <w:rPr>
          <w:rFonts w:ascii="Times New Roman" w:hAnsi="Times New Roman" w:cs="Times New Roman"/>
          <w:sz w:val="24"/>
          <w:szCs w:val="24"/>
        </w:rPr>
        <w:t>participaç</w:t>
      </w:r>
      <w:r w:rsidR="001D6078">
        <w:rPr>
          <w:rFonts w:ascii="Times New Roman" w:hAnsi="Times New Roman" w:cs="Times New Roman"/>
          <w:sz w:val="24"/>
          <w:szCs w:val="24"/>
        </w:rPr>
        <w:t xml:space="preserve">ão da lei eterna na criatura </w:t>
      </w:r>
      <w:r w:rsidR="00491096">
        <w:rPr>
          <w:rFonts w:ascii="Times New Roman" w:hAnsi="Times New Roman" w:cs="Times New Roman"/>
          <w:sz w:val="24"/>
          <w:szCs w:val="24"/>
        </w:rPr>
        <w:t>racional”</w:t>
      </w:r>
      <w:r w:rsidR="00731C36">
        <w:rPr>
          <w:rFonts w:ascii="Times New Roman" w:hAnsi="Times New Roman" w:cs="Times New Roman"/>
          <w:sz w:val="24"/>
          <w:szCs w:val="24"/>
        </w:rPr>
        <w:t xml:space="preserve"> </w:t>
      </w:r>
      <w:r w:rsidR="00AA34A1">
        <w:rPr>
          <w:rStyle w:val="Refdenotaderodap"/>
          <w:rFonts w:ascii="Times New Roman" w:hAnsi="Times New Roman" w:cs="Times New Roman"/>
          <w:sz w:val="24"/>
          <w:szCs w:val="24"/>
        </w:rPr>
        <w:footnoteReference w:id="7"/>
      </w:r>
      <w:r w:rsidR="00491096">
        <w:rPr>
          <w:rFonts w:ascii="Times New Roman" w:hAnsi="Times New Roman" w:cs="Times New Roman"/>
          <w:sz w:val="24"/>
          <w:szCs w:val="24"/>
        </w:rPr>
        <w:t xml:space="preserve"> </w:t>
      </w:r>
      <w:r w:rsidR="00C869EC">
        <w:rPr>
          <w:rFonts w:ascii="Times New Roman" w:hAnsi="Times New Roman" w:cs="Times New Roman"/>
          <w:sz w:val="24"/>
          <w:szCs w:val="24"/>
        </w:rPr>
        <w:t>(AQUINO, 2015</w:t>
      </w:r>
      <w:r w:rsidR="001D6078">
        <w:rPr>
          <w:rFonts w:ascii="Times New Roman" w:hAnsi="Times New Roman" w:cs="Times New Roman"/>
          <w:sz w:val="24"/>
          <w:szCs w:val="24"/>
        </w:rPr>
        <w:t xml:space="preserve">, p. </w:t>
      </w:r>
      <w:r w:rsidR="00C80D97">
        <w:rPr>
          <w:rFonts w:ascii="Times New Roman" w:hAnsi="Times New Roman" w:cs="Times New Roman"/>
          <w:sz w:val="24"/>
          <w:szCs w:val="24"/>
        </w:rPr>
        <w:t>531).</w:t>
      </w:r>
      <w:r w:rsidR="009106D0">
        <w:rPr>
          <w:rFonts w:ascii="Times New Roman" w:hAnsi="Times New Roman" w:cs="Times New Roman"/>
          <w:sz w:val="24"/>
          <w:szCs w:val="24"/>
        </w:rPr>
        <w:t xml:space="preserve"> </w:t>
      </w:r>
      <w:r w:rsidR="00A76617">
        <w:rPr>
          <w:rFonts w:ascii="Times New Roman" w:hAnsi="Times New Roman" w:cs="Times New Roman"/>
          <w:sz w:val="24"/>
          <w:szCs w:val="24"/>
        </w:rPr>
        <w:t>Com efeito, d</w:t>
      </w:r>
      <w:r w:rsidR="009106D0">
        <w:rPr>
          <w:rFonts w:ascii="Times New Roman" w:hAnsi="Times New Roman" w:cs="Times New Roman"/>
          <w:sz w:val="24"/>
          <w:szCs w:val="24"/>
        </w:rPr>
        <w:t xml:space="preserve">esta espécie de ditame da razão pode-se </w:t>
      </w:r>
      <w:r w:rsidR="00EA6C44">
        <w:rPr>
          <w:rFonts w:ascii="Times New Roman" w:hAnsi="Times New Roman" w:cs="Times New Roman"/>
          <w:sz w:val="24"/>
          <w:szCs w:val="24"/>
        </w:rPr>
        <w:t>derivar algo</w:t>
      </w:r>
      <w:r w:rsidR="009106D0">
        <w:rPr>
          <w:rFonts w:ascii="Times New Roman" w:hAnsi="Times New Roman" w:cs="Times New Roman"/>
          <w:sz w:val="24"/>
          <w:szCs w:val="24"/>
        </w:rPr>
        <w:t xml:space="preserve"> segundo dois modos:</w:t>
      </w:r>
      <w:r w:rsidR="00355FC0">
        <w:rPr>
          <w:rFonts w:ascii="Times New Roman" w:hAnsi="Times New Roman" w:cs="Times New Roman"/>
          <w:sz w:val="24"/>
          <w:szCs w:val="24"/>
        </w:rPr>
        <w:t xml:space="preserve"> (1) </w:t>
      </w:r>
      <w:r w:rsidR="000158B6">
        <w:rPr>
          <w:rFonts w:ascii="Times New Roman" w:hAnsi="Times New Roman" w:cs="Times New Roman"/>
          <w:sz w:val="24"/>
          <w:szCs w:val="24"/>
        </w:rPr>
        <w:t>se produzem</w:t>
      </w:r>
      <w:r w:rsidR="00355FC0">
        <w:rPr>
          <w:rFonts w:ascii="Times New Roman" w:hAnsi="Times New Roman" w:cs="Times New Roman"/>
          <w:sz w:val="24"/>
          <w:szCs w:val="24"/>
        </w:rPr>
        <w:t xml:space="preserve"> algumas coisas dos princípios comuns da lei da natureza, a modo de</w:t>
      </w:r>
      <w:r w:rsidR="00EA6C44">
        <w:rPr>
          <w:rFonts w:ascii="Times New Roman" w:hAnsi="Times New Roman" w:cs="Times New Roman"/>
          <w:sz w:val="24"/>
          <w:szCs w:val="24"/>
        </w:rPr>
        <w:t xml:space="preserve"> conclus</w:t>
      </w:r>
      <w:r w:rsidR="00355FC0">
        <w:rPr>
          <w:rFonts w:ascii="Times New Roman" w:hAnsi="Times New Roman" w:cs="Times New Roman"/>
          <w:sz w:val="24"/>
          <w:szCs w:val="24"/>
        </w:rPr>
        <w:t>ões</w:t>
      </w:r>
      <w:r w:rsidR="00EA6C44">
        <w:rPr>
          <w:rFonts w:ascii="Times New Roman" w:hAnsi="Times New Roman" w:cs="Times New Roman"/>
          <w:sz w:val="24"/>
          <w:szCs w:val="24"/>
        </w:rPr>
        <w:t>; ou (2) como algumas determinações do que é geral</w:t>
      </w:r>
      <w:r w:rsidR="000158B6">
        <w:rPr>
          <w:rFonts w:ascii="Times New Roman" w:hAnsi="Times New Roman" w:cs="Times New Roman"/>
          <w:sz w:val="24"/>
          <w:szCs w:val="24"/>
        </w:rPr>
        <w:t xml:space="preserve"> para algo especial</w:t>
      </w:r>
      <w:r w:rsidR="00EA6C44">
        <w:rPr>
          <w:rFonts w:ascii="Times New Roman" w:hAnsi="Times New Roman" w:cs="Times New Roman"/>
          <w:sz w:val="24"/>
          <w:szCs w:val="24"/>
        </w:rPr>
        <w:t>.</w:t>
      </w:r>
      <w:r w:rsidR="00951501">
        <w:rPr>
          <w:rFonts w:ascii="Times New Roman" w:hAnsi="Times New Roman" w:cs="Times New Roman"/>
          <w:sz w:val="24"/>
          <w:szCs w:val="24"/>
        </w:rPr>
        <w:t xml:space="preserve"> Ora, t</w:t>
      </w:r>
      <w:r w:rsidR="009847BE">
        <w:rPr>
          <w:rFonts w:ascii="Times New Roman" w:hAnsi="Times New Roman" w:cs="Times New Roman"/>
          <w:sz w:val="24"/>
          <w:szCs w:val="24"/>
        </w:rPr>
        <w:t>anto o primeiro proceder quanto o segundo são passíveis de serem encontrados na lei humana (a qual regula o direito positivo</w:t>
      </w:r>
      <w:r w:rsidR="00F75B0D">
        <w:rPr>
          <w:rFonts w:ascii="Times New Roman" w:hAnsi="Times New Roman" w:cs="Times New Roman"/>
          <w:sz w:val="24"/>
          <w:szCs w:val="24"/>
        </w:rPr>
        <w:t>)</w:t>
      </w:r>
      <w:r w:rsidR="005A7083">
        <w:rPr>
          <w:rFonts w:ascii="Times New Roman" w:hAnsi="Times New Roman" w:cs="Times New Roman"/>
          <w:sz w:val="24"/>
          <w:szCs w:val="24"/>
        </w:rPr>
        <w:t>,</w:t>
      </w:r>
      <w:r w:rsidR="00E659E2">
        <w:rPr>
          <w:rFonts w:ascii="Times New Roman" w:hAnsi="Times New Roman" w:cs="Times New Roman"/>
          <w:sz w:val="24"/>
          <w:szCs w:val="24"/>
        </w:rPr>
        <w:t xml:space="preserve"> pois </w:t>
      </w:r>
      <w:r w:rsidR="00AC6579">
        <w:rPr>
          <w:rFonts w:ascii="Times New Roman" w:hAnsi="Times New Roman" w:cs="Times New Roman"/>
          <w:sz w:val="24"/>
          <w:szCs w:val="24"/>
        </w:rPr>
        <w:t>“</w:t>
      </w:r>
      <w:r w:rsidR="00E659E2">
        <w:rPr>
          <w:rFonts w:ascii="Times New Roman" w:hAnsi="Times New Roman" w:cs="Times New Roman"/>
          <w:sz w:val="24"/>
          <w:szCs w:val="24"/>
        </w:rPr>
        <w:t>toda</w:t>
      </w:r>
      <w:r w:rsidR="00AC6579">
        <w:rPr>
          <w:rFonts w:ascii="Times New Roman" w:hAnsi="Times New Roman" w:cs="Times New Roman"/>
          <w:sz w:val="24"/>
          <w:szCs w:val="24"/>
        </w:rPr>
        <w:t xml:space="preserve"> lei humanamente imposta tem tanto de razão de lei quanto deriva da lei natural” (AQUINO, 2015, p. 576)</w:t>
      </w:r>
      <w:r w:rsidR="007359A0">
        <w:rPr>
          <w:rFonts w:ascii="Times New Roman" w:hAnsi="Times New Roman" w:cs="Times New Roman"/>
          <w:sz w:val="24"/>
          <w:szCs w:val="24"/>
        </w:rPr>
        <w:t>.</w:t>
      </w:r>
      <w:r w:rsidR="00E659E2">
        <w:rPr>
          <w:rFonts w:ascii="Times New Roman" w:hAnsi="Times New Roman" w:cs="Times New Roman"/>
          <w:sz w:val="24"/>
          <w:szCs w:val="24"/>
        </w:rPr>
        <w:t xml:space="preserve"> </w:t>
      </w:r>
      <w:r w:rsidR="004248CC">
        <w:rPr>
          <w:rFonts w:ascii="Times New Roman" w:hAnsi="Times New Roman" w:cs="Times New Roman"/>
          <w:sz w:val="24"/>
          <w:szCs w:val="24"/>
        </w:rPr>
        <w:t xml:space="preserve">Por conseguinte, em razão das duas formas pelas quais algo deriva da lei da natureza, “divide-se o direito positivo em </w:t>
      </w:r>
      <w:r w:rsidR="004248CC" w:rsidRPr="00F94120">
        <w:rPr>
          <w:rFonts w:ascii="Times New Roman" w:hAnsi="Times New Roman" w:cs="Times New Roman"/>
          <w:i/>
          <w:sz w:val="24"/>
          <w:szCs w:val="24"/>
        </w:rPr>
        <w:t>jus gentium</w:t>
      </w:r>
      <w:r w:rsidR="004248CC">
        <w:rPr>
          <w:rFonts w:ascii="Times New Roman" w:hAnsi="Times New Roman" w:cs="Times New Roman"/>
          <w:sz w:val="24"/>
          <w:szCs w:val="24"/>
        </w:rPr>
        <w:t xml:space="preserve"> e direito civil” </w:t>
      </w:r>
      <w:r w:rsidR="00171336">
        <w:rPr>
          <w:rFonts w:ascii="Times New Roman" w:hAnsi="Times New Roman" w:cs="Times New Roman"/>
          <w:sz w:val="24"/>
          <w:szCs w:val="24"/>
        </w:rPr>
        <w:t>(AQUINO, 2015, p. 581)</w:t>
      </w:r>
      <w:r w:rsidR="001D0F3D">
        <w:rPr>
          <w:rFonts w:ascii="Times New Roman" w:hAnsi="Times New Roman" w:cs="Times New Roman"/>
          <w:sz w:val="24"/>
          <w:szCs w:val="24"/>
        </w:rPr>
        <w:t>.</w:t>
      </w:r>
      <w:r w:rsidR="009847BE">
        <w:rPr>
          <w:rFonts w:ascii="Times New Roman" w:hAnsi="Times New Roman" w:cs="Times New Roman"/>
          <w:sz w:val="24"/>
          <w:szCs w:val="24"/>
        </w:rPr>
        <w:t xml:space="preserve"> </w:t>
      </w:r>
      <w:r w:rsidR="004336BF">
        <w:rPr>
          <w:rFonts w:ascii="Times New Roman" w:hAnsi="Times New Roman" w:cs="Times New Roman"/>
          <w:sz w:val="24"/>
          <w:szCs w:val="24"/>
        </w:rPr>
        <w:t xml:space="preserve"> </w:t>
      </w:r>
    </w:p>
    <w:p w:rsidR="007461F7" w:rsidRDefault="00AC6640" w:rsidP="00C016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w:t>
      </w:r>
      <w:r w:rsidR="00E71831">
        <w:rPr>
          <w:rFonts w:ascii="Times New Roman" w:hAnsi="Times New Roman" w:cs="Times New Roman"/>
          <w:sz w:val="24"/>
          <w:szCs w:val="24"/>
        </w:rPr>
        <w:t>à</w:t>
      </w:r>
      <w:r>
        <w:rPr>
          <w:rFonts w:ascii="Times New Roman" w:hAnsi="Times New Roman" w:cs="Times New Roman"/>
          <w:sz w:val="24"/>
          <w:szCs w:val="24"/>
        </w:rPr>
        <w:t xml:space="preserve"> segunda derivação, diz-se direito civil o conjunto de coisas que derivam da lei da natureza, a modo de determinação particular. Com base nela</w:t>
      </w:r>
      <w:r w:rsidR="00922964">
        <w:rPr>
          <w:rFonts w:ascii="Times New Roman" w:hAnsi="Times New Roman" w:cs="Times New Roman"/>
          <w:sz w:val="24"/>
          <w:szCs w:val="24"/>
        </w:rPr>
        <w:t xml:space="preserve"> as cidades dispõe em leis o que lhes é acomodado.</w:t>
      </w:r>
      <w:r w:rsidR="00C01692">
        <w:rPr>
          <w:rFonts w:ascii="Times New Roman" w:hAnsi="Times New Roman" w:cs="Times New Roman"/>
          <w:sz w:val="24"/>
          <w:szCs w:val="24"/>
        </w:rPr>
        <w:t xml:space="preserve"> Desse modo, a</w:t>
      </w:r>
      <w:r w:rsidR="009A42BD">
        <w:rPr>
          <w:rFonts w:ascii="Times New Roman" w:hAnsi="Times New Roman" w:cs="Times New Roman"/>
          <w:sz w:val="24"/>
          <w:szCs w:val="24"/>
        </w:rPr>
        <w:t xml:space="preserve"> partir d</w:t>
      </w:r>
      <w:r w:rsidR="00DA629D">
        <w:rPr>
          <w:rFonts w:ascii="Times New Roman" w:hAnsi="Times New Roman" w:cs="Times New Roman"/>
          <w:sz w:val="24"/>
          <w:szCs w:val="24"/>
        </w:rPr>
        <w:t>os primeiros preceitos da lei natural (os quais correspondem a princípios comuns e indemonstráveis)</w:t>
      </w:r>
      <w:r w:rsidR="009A42BD">
        <w:rPr>
          <w:rFonts w:ascii="Times New Roman" w:hAnsi="Times New Roman" w:cs="Times New Roman"/>
          <w:sz w:val="24"/>
          <w:szCs w:val="24"/>
        </w:rPr>
        <w:t>,</w:t>
      </w:r>
      <w:r w:rsidR="00DA629D">
        <w:rPr>
          <w:rFonts w:ascii="Times New Roman" w:hAnsi="Times New Roman" w:cs="Times New Roman"/>
          <w:sz w:val="24"/>
          <w:szCs w:val="24"/>
        </w:rPr>
        <w:t xml:space="preserve"> a raz</w:t>
      </w:r>
      <w:r w:rsidR="009A42BD">
        <w:rPr>
          <w:rFonts w:ascii="Times New Roman" w:hAnsi="Times New Roman" w:cs="Times New Roman"/>
          <w:sz w:val="24"/>
          <w:szCs w:val="24"/>
        </w:rPr>
        <w:t>ão do ser humano</w:t>
      </w:r>
      <w:r w:rsidR="00DA629D">
        <w:rPr>
          <w:rFonts w:ascii="Times New Roman" w:hAnsi="Times New Roman" w:cs="Times New Roman"/>
          <w:sz w:val="24"/>
          <w:szCs w:val="24"/>
        </w:rPr>
        <w:t xml:space="preserve"> procede para descobrir e, então,</w:t>
      </w:r>
      <w:r w:rsidR="009A42BD">
        <w:rPr>
          <w:rFonts w:ascii="Times New Roman" w:hAnsi="Times New Roman" w:cs="Times New Roman"/>
          <w:sz w:val="24"/>
          <w:szCs w:val="24"/>
        </w:rPr>
        <w:t xml:space="preserve"> efetivar a </w:t>
      </w:r>
      <w:r w:rsidR="00C01692">
        <w:rPr>
          <w:rFonts w:ascii="Times New Roman" w:hAnsi="Times New Roman" w:cs="Times New Roman"/>
          <w:sz w:val="24"/>
          <w:szCs w:val="24"/>
        </w:rPr>
        <w:t>lei humana com o fito de</w:t>
      </w:r>
      <w:r w:rsidR="009A42BD">
        <w:rPr>
          <w:rFonts w:ascii="Times New Roman" w:hAnsi="Times New Roman" w:cs="Times New Roman"/>
          <w:sz w:val="24"/>
          <w:szCs w:val="24"/>
        </w:rPr>
        <w:t xml:space="preserve"> que esta disponha</w:t>
      </w:r>
      <w:r w:rsidR="00DA629D">
        <w:rPr>
          <w:rFonts w:ascii="Times New Roman" w:hAnsi="Times New Roman" w:cs="Times New Roman"/>
          <w:sz w:val="24"/>
          <w:szCs w:val="24"/>
        </w:rPr>
        <w:t xml:space="preserve"> mais particularmente algumas coisas</w:t>
      </w:r>
      <w:r w:rsidR="009A42BD">
        <w:rPr>
          <w:rFonts w:ascii="Times New Roman" w:hAnsi="Times New Roman" w:cs="Times New Roman"/>
          <w:sz w:val="24"/>
          <w:szCs w:val="24"/>
        </w:rPr>
        <w:t>.</w:t>
      </w:r>
      <w:r w:rsidR="003830DA">
        <w:rPr>
          <w:rFonts w:ascii="Times New Roman" w:hAnsi="Times New Roman" w:cs="Times New Roman"/>
          <w:sz w:val="24"/>
          <w:szCs w:val="24"/>
        </w:rPr>
        <w:t xml:space="preserve"> No entanto, os preceitos segundos</w:t>
      </w:r>
      <w:r w:rsidR="007461F7">
        <w:rPr>
          <w:rFonts w:ascii="Times New Roman" w:hAnsi="Times New Roman" w:cs="Times New Roman"/>
          <w:sz w:val="24"/>
          <w:szCs w:val="24"/>
        </w:rPr>
        <w:t xml:space="preserve"> (particulares prátic</w:t>
      </w:r>
      <w:r w:rsidR="003830DA">
        <w:rPr>
          <w:rFonts w:ascii="Times New Roman" w:hAnsi="Times New Roman" w:cs="Times New Roman"/>
          <w:sz w:val="24"/>
          <w:szCs w:val="24"/>
        </w:rPr>
        <w:t>os) não derivam dos primeiros do</w:t>
      </w:r>
      <w:r w:rsidR="00183631">
        <w:rPr>
          <w:rFonts w:ascii="Times New Roman" w:hAnsi="Times New Roman" w:cs="Times New Roman"/>
          <w:sz w:val="24"/>
          <w:szCs w:val="24"/>
        </w:rPr>
        <w:t xml:space="preserve"> mesmo modo em todos. Consequentemente, a </w:t>
      </w:r>
      <w:r w:rsidR="004B24B5">
        <w:rPr>
          <w:rFonts w:ascii="Times New Roman" w:hAnsi="Times New Roman" w:cs="Times New Roman"/>
          <w:sz w:val="24"/>
          <w:szCs w:val="24"/>
        </w:rPr>
        <w:t xml:space="preserve">diversidade da </w:t>
      </w:r>
      <w:r w:rsidR="00183631">
        <w:rPr>
          <w:rFonts w:ascii="Times New Roman" w:hAnsi="Times New Roman" w:cs="Times New Roman"/>
          <w:sz w:val="24"/>
          <w:szCs w:val="24"/>
        </w:rPr>
        <w:t>lei positiva ser</w:t>
      </w:r>
      <w:r w:rsidR="004B24B5">
        <w:rPr>
          <w:rFonts w:ascii="Times New Roman" w:hAnsi="Times New Roman" w:cs="Times New Roman"/>
          <w:sz w:val="24"/>
          <w:szCs w:val="24"/>
        </w:rPr>
        <w:t>á notória</w:t>
      </w:r>
      <w:r w:rsidR="00183631">
        <w:rPr>
          <w:rFonts w:ascii="Times New Roman" w:hAnsi="Times New Roman" w:cs="Times New Roman"/>
          <w:sz w:val="24"/>
          <w:szCs w:val="24"/>
        </w:rPr>
        <w:t xml:space="preserve"> entre os povos</w:t>
      </w:r>
      <w:r w:rsidR="0096302D">
        <w:rPr>
          <w:rFonts w:ascii="Times New Roman" w:hAnsi="Times New Roman" w:cs="Times New Roman"/>
          <w:sz w:val="24"/>
          <w:szCs w:val="24"/>
        </w:rPr>
        <w:t xml:space="preserve"> </w:t>
      </w:r>
      <w:r w:rsidR="00330A30">
        <w:rPr>
          <w:rStyle w:val="Refdenotaderodap"/>
          <w:rFonts w:ascii="Times New Roman" w:hAnsi="Times New Roman" w:cs="Times New Roman"/>
          <w:sz w:val="24"/>
          <w:szCs w:val="24"/>
        </w:rPr>
        <w:footnoteReference w:id="8"/>
      </w:r>
      <w:r w:rsidR="00AE5218">
        <w:rPr>
          <w:rFonts w:ascii="Times New Roman" w:hAnsi="Times New Roman" w:cs="Times New Roman"/>
          <w:sz w:val="24"/>
          <w:szCs w:val="24"/>
        </w:rPr>
        <w:t xml:space="preserve"> (AQUINO, 2015, p</w:t>
      </w:r>
      <w:r w:rsidR="00183631">
        <w:rPr>
          <w:rFonts w:ascii="Times New Roman" w:hAnsi="Times New Roman" w:cs="Times New Roman"/>
          <w:sz w:val="24"/>
          <w:szCs w:val="24"/>
        </w:rPr>
        <w:t>.</w:t>
      </w:r>
      <w:r w:rsidR="00AE5218">
        <w:rPr>
          <w:rFonts w:ascii="Times New Roman" w:hAnsi="Times New Roman" w:cs="Times New Roman"/>
          <w:sz w:val="24"/>
          <w:szCs w:val="24"/>
        </w:rPr>
        <w:t xml:space="preserve"> 577)</w:t>
      </w:r>
      <w:r w:rsidR="009E7C5E">
        <w:rPr>
          <w:rFonts w:ascii="Times New Roman" w:hAnsi="Times New Roman" w:cs="Times New Roman"/>
          <w:sz w:val="24"/>
          <w:szCs w:val="24"/>
        </w:rPr>
        <w:t>.</w:t>
      </w:r>
    </w:p>
    <w:p w:rsidR="009A42BD" w:rsidRDefault="00966039" w:rsidP="00C016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Quanto ao primeiro</w:t>
      </w:r>
      <w:r w:rsidR="00D53831">
        <w:rPr>
          <w:rFonts w:ascii="Times New Roman" w:hAnsi="Times New Roman" w:cs="Times New Roman"/>
          <w:sz w:val="24"/>
          <w:szCs w:val="24"/>
        </w:rPr>
        <w:t xml:space="preserve"> modo de efluição, </w:t>
      </w:r>
      <w:r w:rsidR="00691B30">
        <w:rPr>
          <w:rFonts w:ascii="Times New Roman" w:hAnsi="Times New Roman" w:cs="Times New Roman"/>
          <w:sz w:val="24"/>
          <w:szCs w:val="24"/>
        </w:rPr>
        <w:t xml:space="preserve">predica-se </w:t>
      </w:r>
      <w:r w:rsidR="00691B30" w:rsidRPr="00691B30">
        <w:rPr>
          <w:rFonts w:ascii="Times New Roman" w:hAnsi="Times New Roman" w:cs="Times New Roman"/>
          <w:i/>
          <w:sz w:val="24"/>
          <w:szCs w:val="24"/>
        </w:rPr>
        <w:t>jus gentium</w:t>
      </w:r>
      <w:r w:rsidR="00183631">
        <w:rPr>
          <w:rFonts w:ascii="Times New Roman" w:hAnsi="Times New Roman" w:cs="Times New Roman"/>
          <w:sz w:val="24"/>
          <w:szCs w:val="24"/>
        </w:rPr>
        <w:t xml:space="preserve"> </w:t>
      </w:r>
      <w:r w:rsidR="009965AC">
        <w:rPr>
          <w:rFonts w:ascii="Times New Roman" w:hAnsi="Times New Roman" w:cs="Times New Roman"/>
          <w:sz w:val="24"/>
          <w:szCs w:val="24"/>
        </w:rPr>
        <w:t xml:space="preserve">daquilo que advém da lei da natureza tal como as conclusões dos princípios. </w:t>
      </w:r>
      <w:r w:rsidR="009965AC" w:rsidRPr="009965AC">
        <w:rPr>
          <w:rFonts w:ascii="Times New Roman" w:hAnsi="Times New Roman" w:cs="Times New Roman"/>
          <w:i/>
          <w:sz w:val="24"/>
          <w:szCs w:val="24"/>
        </w:rPr>
        <w:t>Verbi gratia</w:t>
      </w:r>
      <w:r w:rsidR="009965AC">
        <w:rPr>
          <w:rFonts w:ascii="Times New Roman" w:hAnsi="Times New Roman" w:cs="Times New Roman"/>
          <w:sz w:val="24"/>
          <w:szCs w:val="24"/>
        </w:rPr>
        <w:t xml:space="preserve">: (a) as compras justas, (b) as vendas </w:t>
      </w:r>
      <w:r w:rsidR="00890970">
        <w:rPr>
          <w:rFonts w:ascii="Times New Roman" w:hAnsi="Times New Roman" w:cs="Times New Roman"/>
          <w:sz w:val="24"/>
          <w:szCs w:val="24"/>
        </w:rPr>
        <w:t>“</w:t>
      </w:r>
      <w:r w:rsidR="009965AC">
        <w:rPr>
          <w:rFonts w:ascii="Times New Roman" w:hAnsi="Times New Roman" w:cs="Times New Roman"/>
          <w:sz w:val="24"/>
          <w:szCs w:val="24"/>
        </w:rPr>
        <w:t>e outras coisas sem</w:t>
      </w:r>
      <w:r w:rsidR="00890970">
        <w:rPr>
          <w:rFonts w:ascii="Times New Roman" w:hAnsi="Times New Roman" w:cs="Times New Roman"/>
          <w:sz w:val="24"/>
          <w:szCs w:val="24"/>
        </w:rPr>
        <w:t>elhantes, sem as quais os homens não podem conviver uns com os outros</w:t>
      </w:r>
      <w:r w:rsidR="005278B0">
        <w:rPr>
          <w:rFonts w:ascii="Times New Roman" w:hAnsi="Times New Roman" w:cs="Times New Roman"/>
          <w:sz w:val="24"/>
          <w:szCs w:val="24"/>
        </w:rPr>
        <w:t xml:space="preserve">, o que é da lei da natureza, porque o homem é naturalmente animal social, como se prova no livro I da </w:t>
      </w:r>
      <w:r w:rsidR="005278B0" w:rsidRPr="005278B0">
        <w:rPr>
          <w:rFonts w:ascii="Times New Roman" w:hAnsi="Times New Roman" w:cs="Times New Roman"/>
          <w:i/>
          <w:sz w:val="24"/>
          <w:szCs w:val="24"/>
        </w:rPr>
        <w:t>Política</w:t>
      </w:r>
      <w:r w:rsidR="005278B0">
        <w:rPr>
          <w:rFonts w:ascii="Times New Roman" w:hAnsi="Times New Roman" w:cs="Times New Roman"/>
          <w:sz w:val="24"/>
          <w:szCs w:val="24"/>
        </w:rPr>
        <w:t xml:space="preserve"> [obra de Aristóteles]”</w:t>
      </w:r>
      <w:r w:rsidR="00890970">
        <w:rPr>
          <w:rFonts w:ascii="Times New Roman" w:hAnsi="Times New Roman" w:cs="Times New Roman"/>
          <w:sz w:val="24"/>
          <w:szCs w:val="24"/>
        </w:rPr>
        <w:t xml:space="preserve"> </w:t>
      </w:r>
      <w:r w:rsidR="005278B0">
        <w:rPr>
          <w:rFonts w:ascii="Times New Roman" w:hAnsi="Times New Roman" w:cs="Times New Roman"/>
          <w:sz w:val="24"/>
          <w:szCs w:val="24"/>
        </w:rPr>
        <w:t xml:space="preserve">(AQUINO, 2015, </w:t>
      </w:r>
      <w:r w:rsidR="008238E9">
        <w:rPr>
          <w:rFonts w:ascii="Times New Roman" w:hAnsi="Times New Roman" w:cs="Times New Roman"/>
          <w:sz w:val="24"/>
          <w:szCs w:val="24"/>
        </w:rPr>
        <w:t xml:space="preserve">p. </w:t>
      </w:r>
      <w:r w:rsidR="005278B0">
        <w:rPr>
          <w:rFonts w:ascii="Times New Roman" w:hAnsi="Times New Roman" w:cs="Times New Roman"/>
          <w:sz w:val="24"/>
          <w:szCs w:val="24"/>
        </w:rPr>
        <w:t>581).</w:t>
      </w:r>
    </w:p>
    <w:p w:rsidR="0074413D" w:rsidRDefault="001B3A38" w:rsidP="003520C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Ademais, Tomás de Aquino, no seu </w:t>
      </w:r>
      <w:r w:rsidRPr="001B3A38">
        <w:rPr>
          <w:rFonts w:ascii="Times New Roman" w:hAnsi="Times New Roman" w:cs="Times New Roman"/>
          <w:i/>
          <w:sz w:val="24"/>
          <w:szCs w:val="24"/>
        </w:rPr>
        <w:t>Comentário à Ética a Nicômaco</w:t>
      </w:r>
      <w:r>
        <w:rPr>
          <w:rFonts w:ascii="Times New Roman" w:hAnsi="Times New Roman" w:cs="Times New Roman"/>
          <w:sz w:val="24"/>
          <w:szCs w:val="24"/>
        </w:rPr>
        <w:t xml:space="preserve">, além de fornecer mais exemplos, acrescenta mais outro fundamento: </w:t>
      </w:r>
    </w:p>
    <w:p w:rsidR="002C55CB" w:rsidRDefault="001B3A38" w:rsidP="0074413D">
      <w:pPr>
        <w:spacing w:line="360" w:lineRule="auto"/>
        <w:ind w:left="2268"/>
        <w:jc w:val="both"/>
        <w:rPr>
          <w:rFonts w:ascii="Times New Roman" w:hAnsi="Times New Roman" w:cs="Times New Roman"/>
          <w:sz w:val="20"/>
          <w:szCs w:val="20"/>
        </w:rPr>
      </w:pPr>
      <w:r w:rsidRPr="0074413D">
        <w:rPr>
          <w:rFonts w:ascii="Times New Roman" w:hAnsi="Times New Roman" w:cs="Times New Roman"/>
          <w:sz w:val="20"/>
          <w:szCs w:val="20"/>
        </w:rPr>
        <w:t>Ao direito que se deriva da inclinação própria da natureza humana</w:t>
      </w:r>
      <w:r w:rsidR="00F11096" w:rsidRPr="0074413D">
        <w:rPr>
          <w:rFonts w:ascii="Times New Roman" w:hAnsi="Times New Roman" w:cs="Times New Roman"/>
          <w:sz w:val="20"/>
          <w:szCs w:val="20"/>
        </w:rPr>
        <w:t>, enquanto o homem é animal racional, os juristas o chamam de jus gentium, porque todos os povos o praticam como: [c] os pactos devem cumprir-se, [d] os embaixadores devem ser protegidos, etc (AQUINO apud BARZOTTO, 2017, p. 73)</w:t>
      </w:r>
      <w:r w:rsidR="002C55CB">
        <w:rPr>
          <w:rFonts w:ascii="Times New Roman" w:hAnsi="Times New Roman" w:cs="Times New Roman"/>
          <w:sz w:val="20"/>
          <w:szCs w:val="20"/>
        </w:rPr>
        <w:t>.</w:t>
      </w:r>
    </w:p>
    <w:p w:rsidR="001B3A38" w:rsidRDefault="003520CE" w:rsidP="002C55CB">
      <w:pPr>
        <w:spacing w:line="360" w:lineRule="auto"/>
        <w:jc w:val="both"/>
        <w:rPr>
          <w:rFonts w:ascii="Times New Roman" w:hAnsi="Times New Roman" w:cs="Times New Roman"/>
          <w:sz w:val="24"/>
          <w:szCs w:val="24"/>
        </w:rPr>
      </w:pPr>
      <w:r w:rsidRPr="0074413D">
        <w:rPr>
          <w:rFonts w:ascii="Times New Roman" w:hAnsi="Times New Roman" w:cs="Times New Roman"/>
          <w:sz w:val="20"/>
          <w:szCs w:val="20"/>
        </w:rPr>
        <w:tab/>
      </w:r>
      <w:r w:rsidR="0095466E">
        <w:rPr>
          <w:rFonts w:ascii="Times New Roman" w:hAnsi="Times New Roman" w:cs="Times New Roman"/>
          <w:sz w:val="24"/>
          <w:szCs w:val="24"/>
        </w:rPr>
        <w:t xml:space="preserve">Destarte, o </w:t>
      </w:r>
      <w:r w:rsidR="0095466E" w:rsidRPr="00803FDA">
        <w:rPr>
          <w:rFonts w:ascii="Times New Roman" w:hAnsi="Times New Roman" w:cs="Times New Roman"/>
          <w:i/>
          <w:sz w:val="24"/>
          <w:szCs w:val="24"/>
        </w:rPr>
        <w:t>jus gentium</w:t>
      </w:r>
      <w:r w:rsidR="00705F64">
        <w:rPr>
          <w:rFonts w:ascii="Times New Roman" w:hAnsi="Times New Roman" w:cs="Times New Roman"/>
          <w:sz w:val="24"/>
          <w:szCs w:val="24"/>
        </w:rPr>
        <w:t xml:space="preserve"> apresenta</w:t>
      </w:r>
      <w:r w:rsidR="001F5C26">
        <w:rPr>
          <w:rFonts w:ascii="Times New Roman" w:hAnsi="Times New Roman" w:cs="Times New Roman"/>
          <w:sz w:val="24"/>
          <w:szCs w:val="24"/>
        </w:rPr>
        <w:t xml:space="preserve"> características inerentes aos</w:t>
      </w:r>
      <w:r w:rsidR="00FA7134">
        <w:rPr>
          <w:rFonts w:ascii="Times New Roman" w:hAnsi="Times New Roman" w:cs="Times New Roman"/>
          <w:sz w:val="24"/>
          <w:szCs w:val="24"/>
        </w:rPr>
        <w:t xml:space="preserve"> dois requisitos</w:t>
      </w:r>
      <w:r w:rsidR="00FD3F1D">
        <w:rPr>
          <w:rFonts w:ascii="Times New Roman" w:hAnsi="Times New Roman" w:cs="Times New Roman"/>
          <w:sz w:val="24"/>
          <w:szCs w:val="24"/>
        </w:rPr>
        <w:t xml:space="preserve"> já expostos anteriormente</w:t>
      </w:r>
      <w:r w:rsidR="0095466E">
        <w:rPr>
          <w:rFonts w:ascii="Times New Roman" w:hAnsi="Times New Roman" w:cs="Times New Roman"/>
          <w:sz w:val="24"/>
          <w:szCs w:val="24"/>
        </w:rPr>
        <w:t>:</w:t>
      </w:r>
      <w:r w:rsidR="001F5C26">
        <w:rPr>
          <w:rFonts w:ascii="Times New Roman" w:hAnsi="Times New Roman" w:cs="Times New Roman"/>
          <w:sz w:val="24"/>
          <w:szCs w:val="24"/>
        </w:rPr>
        <w:t xml:space="preserve"> (i</w:t>
      </w:r>
      <w:r w:rsidR="008C20E4">
        <w:rPr>
          <w:rFonts w:ascii="Times New Roman" w:hAnsi="Times New Roman" w:cs="Times New Roman"/>
          <w:sz w:val="24"/>
          <w:szCs w:val="24"/>
        </w:rPr>
        <w:t>)</w:t>
      </w:r>
      <w:r w:rsidR="00803FDA">
        <w:rPr>
          <w:rFonts w:ascii="Times New Roman" w:hAnsi="Times New Roman" w:cs="Times New Roman"/>
          <w:sz w:val="24"/>
          <w:szCs w:val="24"/>
        </w:rPr>
        <w:t xml:space="preserve"> </w:t>
      </w:r>
      <w:r w:rsidR="0080364B">
        <w:rPr>
          <w:rFonts w:ascii="Times New Roman" w:hAnsi="Times New Roman" w:cs="Times New Roman"/>
          <w:sz w:val="24"/>
          <w:szCs w:val="24"/>
        </w:rPr>
        <w:t>a racionalidade</w:t>
      </w:r>
      <w:r w:rsidR="007C4E6D">
        <w:rPr>
          <w:rFonts w:ascii="Times New Roman" w:hAnsi="Times New Roman" w:cs="Times New Roman"/>
          <w:sz w:val="24"/>
          <w:szCs w:val="24"/>
        </w:rPr>
        <w:t xml:space="preserve"> em relação ao ato de considerar algo confrontando-o com as suas consequências</w:t>
      </w:r>
      <w:r w:rsidR="0080364B">
        <w:rPr>
          <w:rFonts w:ascii="Times New Roman" w:hAnsi="Times New Roman" w:cs="Times New Roman"/>
          <w:sz w:val="24"/>
          <w:szCs w:val="24"/>
        </w:rPr>
        <w:t>; e</w:t>
      </w:r>
      <w:r w:rsidR="001F5C26">
        <w:rPr>
          <w:rFonts w:ascii="Times New Roman" w:hAnsi="Times New Roman" w:cs="Times New Roman"/>
          <w:sz w:val="24"/>
          <w:szCs w:val="24"/>
        </w:rPr>
        <w:t xml:space="preserve"> (ii</w:t>
      </w:r>
      <w:r w:rsidR="00C11CE4">
        <w:rPr>
          <w:rFonts w:ascii="Times New Roman" w:hAnsi="Times New Roman" w:cs="Times New Roman"/>
          <w:sz w:val="24"/>
          <w:szCs w:val="24"/>
        </w:rPr>
        <w:t xml:space="preserve">) </w:t>
      </w:r>
      <w:r w:rsidR="0080364B">
        <w:rPr>
          <w:rFonts w:ascii="Times New Roman" w:hAnsi="Times New Roman" w:cs="Times New Roman"/>
          <w:sz w:val="24"/>
          <w:szCs w:val="24"/>
        </w:rPr>
        <w:t xml:space="preserve">a </w:t>
      </w:r>
      <w:r w:rsidR="00C11CE4">
        <w:rPr>
          <w:rFonts w:ascii="Times New Roman" w:hAnsi="Times New Roman" w:cs="Times New Roman"/>
          <w:sz w:val="24"/>
          <w:szCs w:val="24"/>
        </w:rPr>
        <w:t>sociabilidade</w:t>
      </w:r>
      <w:r w:rsidR="007C4E6D">
        <w:rPr>
          <w:rFonts w:ascii="Times New Roman" w:hAnsi="Times New Roman" w:cs="Times New Roman"/>
          <w:sz w:val="24"/>
          <w:szCs w:val="24"/>
        </w:rPr>
        <w:t xml:space="preserve"> no que tange aquilo que é praticado por todos os homens e nações. Do mesmo modo se apresenta o corolário de Barzotto:</w:t>
      </w:r>
    </w:p>
    <w:p w:rsidR="003C0DD8" w:rsidRPr="00A50125" w:rsidRDefault="00040B74" w:rsidP="00A50125">
      <w:pPr>
        <w:spacing w:line="360" w:lineRule="auto"/>
        <w:ind w:left="2268"/>
        <w:jc w:val="both"/>
        <w:rPr>
          <w:rFonts w:ascii="Times New Roman" w:hAnsi="Times New Roman" w:cs="Times New Roman"/>
          <w:sz w:val="20"/>
          <w:szCs w:val="20"/>
        </w:rPr>
      </w:pPr>
      <w:r w:rsidRPr="00A50125">
        <w:rPr>
          <w:rFonts w:ascii="Times New Roman" w:hAnsi="Times New Roman" w:cs="Times New Roman"/>
          <w:sz w:val="20"/>
          <w:szCs w:val="20"/>
        </w:rPr>
        <w:t>O direito das gentes é formado por instituições que se apresentam em todos os lugares. Em segundo lugar, estas instituições são respostas universais – dadas pela razão – a problemas universais – postos pelo convívio. E, por fim, sua universalidade repousa sobre dois predicados da natureza humana: a racionalidade – “o homem é um animal racional” e a sociabilidade “o homem é animal social”</w:t>
      </w:r>
      <w:r w:rsidR="00A50125">
        <w:rPr>
          <w:rFonts w:ascii="Times New Roman" w:hAnsi="Times New Roman" w:cs="Times New Roman"/>
          <w:sz w:val="20"/>
          <w:szCs w:val="20"/>
        </w:rPr>
        <w:t xml:space="preserve"> (BARZOTTO, 2017, p. 73).</w:t>
      </w:r>
    </w:p>
    <w:p w:rsidR="00CA38C4" w:rsidRDefault="00315D46" w:rsidP="00282E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enquanto </w:t>
      </w:r>
      <w:r w:rsidR="002E32E0">
        <w:rPr>
          <w:rFonts w:ascii="Times New Roman" w:hAnsi="Times New Roman" w:cs="Times New Roman"/>
          <w:sz w:val="24"/>
          <w:szCs w:val="24"/>
        </w:rPr>
        <w:t xml:space="preserve">a </w:t>
      </w:r>
      <w:r w:rsidR="00623FB1">
        <w:rPr>
          <w:rFonts w:ascii="Times New Roman" w:hAnsi="Times New Roman" w:cs="Times New Roman"/>
          <w:sz w:val="24"/>
          <w:szCs w:val="24"/>
        </w:rPr>
        <w:t>supramencionada</w:t>
      </w:r>
      <w:r>
        <w:rPr>
          <w:rFonts w:ascii="Times New Roman" w:hAnsi="Times New Roman" w:cs="Times New Roman"/>
          <w:sz w:val="24"/>
          <w:szCs w:val="24"/>
        </w:rPr>
        <w:t xml:space="preserve"> segunda forma de derivação</w:t>
      </w:r>
      <w:r w:rsidR="00623FB1">
        <w:rPr>
          <w:rFonts w:ascii="Times New Roman" w:hAnsi="Times New Roman" w:cs="Times New Roman"/>
          <w:sz w:val="24"/>
          <w:szCs w:val="24"/>
        </w:rPr>
        <w:t xml:space="preserve"> da lei humana</w:t>
      </w:r>
      <w:r>
        <w:rPr>
          <w:rFonts w:ascii="Times New Roman" w:hAnsi="Times New Roman" w:cs="Times New Roman"/>
          <w:sz w:val="24"/>
          <w:szCs w:val="24"/>
        </w:rPr>
        <w:t xml:space="preserve"> se limita a esfera local, a outra, apesar de </w:t>
      </w:r>
      <w:r w:rsidRPr="00315D46">
        <w:rPr>
          <w:rFonts w:ascii="Times New Roman" w:hAnsi="Times New Roman" w:cs="Times New Roman"/>
          <w:i/>
          <w:sz w:val="24"/>
          <w:szCs w:val="24"/>
        </w:rPr>
        <w:t>também</w:t>
      </w:r>
      <w:r>
        <w:rPr>
          <w:rFonts w:ascii="Times New Roman" w:hAnsi="Times New Roman" w:cs="Times New Roman"/>
          <w:sz w:val="24"/>
          <w:szCs w:val="24"/>
        </w:rPr>
        <w:t xml:space="preserve"> pertencer ao direito positivo, apresenta validade universal</w:t>
      </w:r>
      <w:r w:rsidR="00B72F18">
        <w:rPr>
          <w:rFonts w:ascii="Times New Roman" w:hAnsi="Times New Roman" w:cs="Times New Roman"/>
          <w:sz w:val="24"/>
          <w:szCs w:val="24"/>
        </w:rPr>
        <w:t>.</w:t>
      </w:r>
      <w:r w:rsidR="00282E28">
        <w:rPr>
          <w:rFonts w:ascii="Times New Roman" w:hAnsi="Times New Roman" w:cs="Times New Roman"/>
          <w:sz w:val="24"/>
          <w:szCs w:val="24"/>
        </w:rPr>
        <w:t xml:space="preserve"> </w:t>
      </w:r>
      <w:r w:rsidR="00B72F18">
        <w:rPr>
          <w:rFonts w:ascii="Times New Roman" w:hAnsi="Times New Roman" w:cs="Times New Roman"/>
          <w:sz w:val="24"/>
          <w:szCs w:val="24"/>
        </w:rPr>
        <w:t>I</w:t>
      </w:r>
      <w:r w:rsidR="001B3A38">
        <w:rPr>
          <w:rFonts w:ascii="Times New Roman" w:hAnsi="Times New Roman" w:cs="Times New Roman"/>
          <w:sz w:val="24"/>
          <w:szCs w:val="24"/>
        </w:rPr>
        <w:t>sto se comprova pelo fato d</w:t>
      </w:r>
      <w:r w:rsidR="00BE230A">
        <w:rPr>
          <w:rFonts w:ascii="Times New Roman" w:hAnsi="Times New Roman" w:cs="Times New Roman"/>
          <w:sz w:val="24"/>
          <w:szCs w:val="24"/>
        </w:rPr>
        <w:t>a lei natural</w:t>
      </w:r>
      <w:r w:rsidR="00DA0263">
        <w:rPr>
          <w:rFonts w:ascii="Times New Roman" w:hAnsi="Times New Roman" w:cs="Times New Roman"/>
          <w:sz w:val="24"/>
          <w:szCs w:val="24"/>
        </w:rPr>
        <w:t xml:space="preserve"> regula</w:t>
      </w:r>
      <w:r w:rsidR="00BE230A">
        <w:rPr>
          <w:rFonts w:ascii="Times New Roman" w:hAnsi="Times New Roman" w:cs="Times New Roman"/>
          <w:sz w:val="24"/>
          <w:szCs w:val="24"/>
        </w:rPr>
        <w:t>r</w:t>
      </w:r>
      <w:r w:rsidR="00DA0263">
        <w:rPr>
          <w:rFonts w:ascii="Times New Roman" w:hAnsi="Times New Roman" w:cs="Times New Roman"/>
          <w:sz w:val="24"/>
          <w:szCs w:val="24"/>
        </w:rPr>
        <w:t xml:space="preserve"> o direito natural </w:t>
      </w:r>
      <w:r w:rsidR="00BE230A">
        <w:rPr>
          <w:rFonts w:ascii="Times New Roman" w:hAnsi="Times New Roman" w:cs="Times New Roman"/>
          <w:i/>
          <w:sz w:val="24"/>
          <w:szCs w:val="24"/>
        </w:rPr>
        <w:t>secundo</w:t>
      </w:r>
      <w:r w:rsidR="00DA0263" w:rsidRPr="00DA0263">
        <w:rPr>
          <w:rFonts w:ascii="Times New Roman" w:hAnsi="Times New Roman" w:cs="Times New Roman"/>
          <w:i/>
          <w:sz w:val="24"/>
          <w:szCs w:val="24"/>
        </w:rPr>
        <w:t xml:space="preserve"> modo</w:t>
      </w:r>
      <w:r w:rsidR="00CA38C4">
        <w:rPr>
          <w:rFonts w:ascii="Times New Roman" w:hAnsi="Times New Roman" w:cs="Times New Roman"/>
          <w:sz w:val="24"/>
          <w:szCs w:val="24"/>
        </w:rPr>
        <w:t xml:space="preserve">, donde se origina o </w:t>
      </w:r>
      <w:r w:rsidR="00CA38C4" w:rsidRPr="00CA38C4">
        <w:rPr>
          <w:rFonts w:ascii="Times New Roman" w:hAnsi="Times New Roman" w:cs="Times New Roman"/>
          <w:i/>
          <w:sz w:val="24"/>
          <w:szCs w:val="24"/>
        </w:rPr>
        <w:t>jus gentium</w:t>
      </w:r>
      <w:r w:rsidR="00672FAB">
        <w:rPr>
          <w:rFonts w:ascii="Times New Roman" w:hAnsi="Times New Roman" w:cs="Times New Roman"/>
          <w:sz w:val="24"/>
          <w:szCs w:val="24"/>
        </w:rPr>
        <w:t xml:space="preserve">. </w:t>
      </w:r>
      <w:r w:rsidR="00CA38C4">
        <w:rPr>
          <w:rFonts w:ascii="Times New Roman" w:hAnsi="Times New Roman" w:cs="Times New Roman"/>
          <w:sz w:val="24"/>
          <w:szCs w:val="24"/>
        </w:rPr>
        <w:t>Este salvaguarda o direito a propriedade, as compras justas, o cumprimento do</w:t>
      </w:r>
      <w:r w:rsidR="00C53A22">
        <w:rPr>
          <w:rFonts w:ascii="Times New Roman" w:hAnsi="Times New Roman" w:cs="Times New Roman"/>
          <w:sz w:val="24"/>
          <w:szCs w:val="24"/>
        </w:rPr>
        <w:t>s</w:t>
      </w:r>
      <w:r w:rsidR="00CA38C4">
        <w:rPr>
          <w:rFonts w:ascii="Times New Roman" w:hAnsi="Times New Roman" w:cs="Times New Roman"/>
          <w:sz w:val="24"/>
          <w:szCs w:val="24"/>
        </w:rPr>
        <w:t xml:space="preserve"> pactos internacionais e a proteção dos embaixadores. </w:t>
      </w:r>
    </w:p>
    <w:p w:rsidR="003F77D0" w:rsidRDefault="00672FAB" w:rsidP="00282E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Destarte, v</w:t>
      </w:r>
      <w:r w:rsidR="006B0C01">
        <w:rPr>
          <w:rFonts w:ascii="Times New Roman" w:hAnsi="Times New Roman" w:cs="Times New Roman"/>
          <w:sz w:val="24"/>
          <w:szCs w:val="24"/>
        </w:rPr>
        <w:t>ê-se certa similitude</w:t>
      </w:r>
      <w:r>
        <w:rPr>
          <w:rFonts w:ascii="Times New Roman" w:hAnsi="Times New Roman" w:cs="Times New Roman"/>
          <w:sz w:val="24"/>
          <w:szCs w:val="24"/>
        </w:rPr>
        <w:t xml:space="preserve"> </w:t>
      </w:r>
      <w:r w:rsidR="006B0C01">
        <w:rPr>
          <w:rFonts w:ascii="Times New Roman" w:hAnsi="Times New Roman" w:cs="Times New Roman"/>
          <w:sz w:val="24"/>
          <w:szCs w:val="24"/>
        </w:rPr>
        <w:t>d</w:t>
      </w:r>
      <w:r>
        <w:rPr>
          <w:rFonts w:ascii="Times New Roman" w:hAnsi="Times New Roman" w:cs="Times New Roman"/>
          <w:sz w:val="24"/>
          <w:szCs w:val="24"/>
        </w:rPr>
        <w:t xml:space="preserve">o </w:t>
      </w:r>
      <w:r w:rsidRPr="004E5EE0">
        <w:rPr>
          <w:rFonts w:ascii="Times New Roman" w:hAnsi="Times New Roman" w:cs="Times New Roman"/>
          <w:i/>
          <w:sz w:val="24"/>
          <w:szCs w:val="24"/>
        </w:rPr>
        <w:t>jus gentium</w:t>
      </w:r>
      <w:r>
        <w:rPr>
          <w:rFonts w:ascii="Times New Roman" w:hAnsi="Times New Roman" w:cs="Times New Roman"/>
          <w:sz w:val="24"/>
          <w:szCs w:val="24"/>
        </w:rPr>
        <w:t xml:space="preserve"> </w:t>
      </w:r>
      <w:r w:rsidR="006B0C01">
        <w:rPr>
          <w:rFonts w:ascii="Times New Roman" w:hAnsi="Times New Roman" w:cs="Times New Roman"/>
          <w:sz w:val="24"/>
          <w:szCs w:val="24"/>
        </w:rPr>
        <w:t>tomista com o direito internacional do</w:t>
      </w:r>
      <w:r w:rsidR="00D13C43">
        <w:rPr>
          <w:rFonts w:ascii="Times New Roman" w:hAnsi="Times New Roman" w:cs="Times New Roman"/>
          <w:sz w:val="24"/>
          <w:szCs w:val="24"/>
        </w:rPr>
        <w:t>s</w:t>
      </w:r>
      <w:r w:rsidR="006B0C01">
        <w:rPr>
          <w:rFonts w:ascii="Times New Roman" w:hAnsi="Times New Roman" w:cs="Times New Roman"/>
          <w:sz w:val="24"/>
          <w:szCs w:val="24"/>
        </w:rPr>
        <w:t xml:space="preserve"> direitos humanos</w:t>
      </w:r>
      <w:r w:rsidR="0080079C">
        <w:rPr>
          <w:rFonts w:ascii="Times New Roman" w:hAnsi="Times New Roman" w:cs="Times New Roman"/>
          <w:sz w:val="24"/>
          <w:szCs w:val="24"/>
        </w:rPr>
        <w:t xml:space="preserve"> (que se origina propriamente do </w:t>
      </w:r>
      <w:r w:rsidR="0080079C" w:rsidRPr="00C91F71">
        <w:rPr>
          <w:rFonts w:ascii="Times New Roman" w:hAnsi="Times New Roman" w:cs="Times New Roman"/>
          <w:i/>
          <w:sz w:val="24"/>
          <w:szCs w:val="24"/>
        </w:rPr>
        <w:t>jus gentium</w:t>
      </w:r>
      <w:r w:rsidR="0080079C">
        <w:rPr>
          <w:rFonts w:ascii="Times New Roman" w:hAnsi="Times New Roman" w:cs="Times New Roman"/>
          <w:sz w:val="24"/>
          <w:szCs w:val="24"/>
        </w:rPr>
        <w:t>)</w:t>
      </w:r>
      <w:r w:rsidR="006B0C01">
        <w:rPr>
          <w:rFonts w:ascii="Times New Roman" w:hAnsi="Times New Roman" w:cs="Times New Roman"/>
          <w:sz w:val="24"/>
          <w:szCs w:val="24"/>
        </w:rPr>
        <w:t xml:space="preserve"> e os direitos humanos</w:t>
      </w:r>
      <w:r w:rsidR="0080079C">
        <w:rPr>
          <w:rFonts w:ascii="Times New Roman" w:hAnsi="Times New Roman" w:cs="Times New Roman"/>
          <w:sz w:val="24"/>
          <w:szCs w:val="24"/>
        </w:rPr>
        <w:t xml:space="preserve"> (que se origina propriamente do direito natural)</w:t>
      </w:r>
      <w:r w:rsidR="006B0C01">
        <w:rPr>
          <w:rFonts w:ascii="Times New Roman" w:hAnsi="Times New Roman" w:cs="Times New Roman"/>
          <w:sz w:val="24"/>
          <w:szCs w:val="24"/>
        </w:rPr>
        <w:t>.</w:t>
      </w:r>
      <w:r w:rsidR="0088741E">
        <w:rPr>
          <w:rFonts w:ascii="Times New Roman" w:hAnsi="Times New Roman" w:cs="Times New Roman"/>
          <w:sz w:val="24"/>
          <w:szCs w:val="24"/>
        </w:rPr>
        <w:t xml:space="preserve"> Portanto, o direito internacional dos direitos humanos apenas se define pelo que de fato o é na medida que advém do direito natural dos seres humanos.</w:t>
      </w:r>
      <w:r w:rsidR="00721F24">
        <w:rPr>
          <w:rFonts w:ascii="Times New Roman" w:hAnsi="Times New Roman" w:cs="Times New Roman"/>
          <w:sz w:val="24"/>
          <w:szCs w:val="24"/>
        </w:rPr>
        <w:t xml:space="preserve"> </w:t>
      </w:r>
    </w:p>
    <w:p w:rsidR="00042D57" w:rsidRPr="00E41D95" w:rsidRDefault="00721F24" w:rsidP="00E41D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 parece que a teoria</w:t>
      </w:r>
      <w:r w:rsidR="003F77D0">
        <w:rPr>
          <w:rFonts w:ascii="Times New Roman" w:hAnsi="Times New Roman" w:cs="Times New Roman"/>
          <w:sz w:val="24"/>
          <w:szCs w:val="24"/>
        </w:rPr>
        <w:t xml:space="preserve"> da fundamentação dos direitos humanos segundo </w:t>
      </w:r>
      <w:r>
        <w:rPr>
          <w:rFonts w:ascii="Times New Roman" w:hAnsi="Times New Roman" w:cs="Times New Roman"/>
          <w:sz w:val="24"/>
          <w:szCs w:val="24"/>
        </w:rPr>
        <w:t>o Doutor Angélico se adequa</w:t>
      </w:r>
      <w:r w:rsidR="003F77D0">
        <w:rPr>
          <w:rFonts w:ascii="Times New Roman" w:hAnsi="Times New Roman" w:cs="Times New Roman"/>
          <w:sz w:val="24"/>
          <w:szCs w:val="24"/>
        </w:rPr>
        <w:t xml:space="preserve"> perfeitamente aos dias atuais. Em sentido contrário, é necessário inve</w:t>
      </w:r>
      <w:r w:rsidR="00BD2EAA">
        <w:rPr>
          <w:rFonts w:ascii="Times New Roman" w:hAnsi="Times New Roman" w:cs="Times New Roman"/>
          <w:sz w:val="24"/>
          <w:szCs w:val="24"/>
        </w:rPr>
        <w:t>stigar a epistemologia de temas mais polêmicos</w:t>
      </w:r>
      <w:r w:rsidR="003F77D0">
        <w:rPr>
          <w:rFonts w:ascii="Times New Roman" w:hAnsi="Times New Roman" w:cs="Times New Roman"/>
          <w:sz w:val="24"/>
          <w:szCs w:val="24"/>
        </w:rPr>
        <w:t xml:space="preserve"> de sua corrente a fim de que</w:t>
      </w:r>
      <w:r w:rsidR="00BD2EAA">
        <w:rPr>
          <w:rFonts w:ascii="Times New Roman" w:hAnsi="Times New Roman" w:cs="Times New Roman"/>
          <w:sz w:val="24"/>
          <w:szCs w:val="24"/>
        </w:rPr>
        <w:t xml:space="preserve"> se possa elucidar a hipótese</w:t>
      </w:r>
      <w:r w:rsidR="007F0889">
        <w:rPr>
          <w:rFonts w:ascii="Times New Roman" w:hAnsi="Times New Roman" w:cs="Times New Roman"/>
          <w:sz w:val="24"/>
          <w:szCs w:val="24"/>
        </w:rPr>
        <w:t xml:space="preserve"> dessa</w:t>
      </w:r>
      <w:r w:rsidR="002D3DF1">
        <w:rPr>
          <w:rFonts w:ascii="Times New Roman" w:hAnsi="Times New Roman" w:cs="Times New Roman"/>
          <w:sz w:val="24"/>
          <w:szCs w:val="24"/>
        </w:rPr>
        <w:t xml:space="preserve"> teoria</w:t>
      </w:r>
      <w:r w:rsidR="007F0889">
        <w:rPr>
          <w:rFonts w:ascii="Times New Roman" w:hAnsi="Times New Roman" w:cs="Times New Roman"/>
          <w:sz w:val="24"/>
          <w:szCs w:val="24"/>
        </w:rPr>
        <w:t xml:space="preserve"> ser de fato</w:t>
      </w:r>
      <w:r w:rsidR="002D3DF1">
        <w:rPr>
          <w:rFonts w:ascii="Times New Roman" w:hAnsi="Times New Roman" w:cs="Times New Roman"/>
          <w:sz w:val="24"/>
          <w:szCs w:val="24"/>
        </w:rPr>
        <w:t xml:space="preserve"> suficientemente robusta </w:t>
      </w:r>
      <w:r w:rsidR="00F52A6E">
        <w:rPr>
          <w:rFonts w:ascii="Times New Roman" w:hAnsi="Times New Roman" w:cs="Times New Roman"/>
          <w:sz w:val="24"/>
          <w:szCs w:val="24"/>
        </w:rPr>
        <w:t>para a fundamentação teórica dos direitos humanos.</w:t>
      </w:r>
      <w:r>
        <w:rPr>
          <w:rFonts w:ascii="Times New Roman" w:hAnsi="Times New Roman" w:cs="Times New Roman"/>
          <w:sz w:val="24"/>
          <w:szCs w:val="24"/>
        </w:rPr>
        <w:t xml:space="preserve"> </w:t>
      </w:r>
      <w:r w:rsidR="006B0C01">
        <w:rPr>
          <w:rFonts w:ascii="Times New Roman" w:hAnsi="Times New Roman" w:cs="Times New Roman"/>
          <w:sz w:val="24"/>
          <w:szCs w:val="24"/>
        </w:rPr>
        <w:t xml:space="preserve">  </w:t>
      </w:r>
      <w:r w:rsidR="00265F26">
        <w:rPr>
          <w:rFonts w:ascii="Times New Roman" w:hAnsi="Times New Roman" w:cs="Times New Roman"/>
          <w:sz w:val="24"/>
          <w:szCs w:val="24"/>
        </w:rPr>
        <w:t xml:space="preserve"> </w:t>
      </w:r>
      <w:r w:rsidR="00675908">
        <w:rPr>
          <w:rFonts w:ascii="Times New Roman" w:hAnsi="Times New Roman" w:cs="Times New Roman"/>
          <w:sz w:val="24"/>
          <w:szCs w:val="24"/>
        </w:rPr>
        <w:t xml:space="preserve"> </w:t>
      </w:r>
    </w:p>
    <w:p w:rsidR="001E7D41" w:rsidRDefault="00536A14" w:rsidP="00536A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Apesar de </w:t>
      </w:r>
      <w:r w:rsidR="001E7D41">
        <w:rPr>
          <w:rFonts w:ascii="Times New Roman" w:hAnsi="Times New Roman" w:cs="Times New Roman"/>
          <w:sz w:val="24"/>
          <w:szCs w:val="24"/>
        </w:rPr>
        <w:t>Tomás de Aquino</w:t>
      </w:r>
      <w:r>
        <w:rPr>
          <w:rFonts w:ascii="Times New Roman" w:hAnsi="Times New Roman" w:cs="Times New Roman"/>
          <w:sz w:val="24"/>
          <w:szCs w:val="24"/>
        </w:rPr>
        <w:t xml:space="preserve"> ser incomparavelmente o maior autor filosófico do ocidente, ele sustentara </w:t>
      </w:r>
      <w:r w:rsidR="007A0214">
        <w:rPr>
          <w:rFonts w:ascii="Times New Roman" w:hAnsi="Times New Roman" w:cs="Times New Roman"/>
          <w:sz w:val="24"/>
          <w:szCs w:val="24"/>
        </w:rPr>
        <w:t xml:space="preserve">algumas </w:t>
      </w:r>
      <w:r>
        <w:rPr>
          <w:rFonts w:ascii="Times New Roman" w:hAnsi="Times New Roman" w:cs="Times New Roman"/>
          <w:sz w:val="24"/>
          <w:szCs w:val="24"/>
        </w:rPr>
        <w:t>teses que hodiernamente são destoante</w:t>
      </w:r>
      <w:r w:rsidR="007A0214">
        <w:rPr>
          <w:rFonts w:ascii="Times New Roman" w:hAnsi="Times New Roman" w:cs="Times New Roman"/>
          <w:sz w:val="24"/>
          <w:szCs w:val="24"/>
        </w:rPr>
        <w:t>s ou</w:t>
      </w:r>
      <w:r w:rsidR="00706D0C">
        <w:rPr>
          <w:rFonts w:ascii="Times New Roman" w:hAnsi="Times New Roman" w:cs="Times New Roman"/>
          <w:sz w:val="24"/>
          <w:szCs w:val="24"/>
        </w:rPr>
        <w:t>, no mínimo,</w:t>
      </w:r>
      <w:r w:rsidR="007A0214">
        <w:rPr>
          <w:rFonts w:ascii="Times New Roman" w:hAnsi="Times New Roman" w:cs="Times New Roman"/>
          <w:sz w:val="24"/>
          <w:szCs w:val="24"/>
        </w:rPr>
        <w:t xml:space="preserve"> polêmicas à razoável efetivação dos direitos humanos.</w:t>
      </w:r>
      <w:r w:rsidR="00255A85">
        <w:rPr>
          <w:rFonts w:ascii="Times New Roman" w:hAnsi="Times New Roman" w:cs="Times New Roman"/>
          <w:sz w:val="24"/>
          <w:szCs w:val="24"/>
        </w:rPr>
        <w:t xml:space="preserve"> </w:t>
      </w:r>
      <w:r w:rsidR="007E0891">
        <w:rPr>
          <w:rFonts w:ascii="Times New Roman" w:hAnsi="Times New Roman" w:cs="Times New Roman"/>
          <w:sz w:val="24"/>
          <w:szCs w:val="24"/>
        </w:rPr>
        <w:t>Deste modo, faz-se imprescindív</w:t>
      </w:r>
      <w:r w:rsidR="00706D0C">
        <w:rPr>
          <w:rFonts w:ascii="Times New Roman" w:hAnsi="Times New Roman" w:cs="Times New Roman"/>
          <w:sz w:val="24"/>
          <w:szCs w:val="24"/>
        </w:rPr>
        <w:t>el analisar a epistemologia</w:t>
      </w:r>
      <w:r w:rsidR="00255A85">
        <w:rPr>
          <w:rFonts w:ascii="Times New Roman" w:hAnsi="Times New Roman" w:cs="Times New Roman"/>
          <w:sz w:val="24"/>
          <w:szCs w:val="24"/>
        </w:rPr>
        <w:t xml:space="preserve"> da fundamentação teórica</w:t>
      </w:r>
      <w:r w:rsidR="00706D0C">
        <w:rPr>
          <w:rFonts w:ascii="Times New Roman" w:hAnsi="Times New Roman" w:cs="Times New Roman"/>
          <w:sz w:val="24"/>
          <w:szCs w:val="24"/>
        </w:rPr>
        <w:t xml:space="preserve"> dos direitos humanos</w:t>
      </w:r>
      <w:r w:rsidR="00255A85">
        <w:rPr>
          <w:rFonts w:ascii="Times New Roman" w:hAnsi="Times New Roman" w:cs="Times New Roman"/>
          <w:sz w:val="24"/>
          <w:szCs w:val="24"/>
        </w:rPr>
        <w:t xml:space="preserve"> segundo Tomás de Aquino</w:t>
      </w:r>
      <w:r w:rsidR="00C1184D">
        <w:rPr>
          <w:rFonts w:ascii="Times New Roman" w:hAnsi="Times New Roman" w:cs="Times New Roman"/>
          <w:sz w:val="24"/>
          <w:szCs w:val="24"/>
        </w:rPr>
        <w:t xml:space="preserve"> com o fito de se desvelar</w:t>
      </w:r>
      <w:r w:rsidR="00706D0C">
        <w:rPr>
          <w:rFonts w:ascii="Times New Roman" w:hAnsi="Times New Roman" w:cs="Times New Roman"/>
          <w:sz w:val="24"/>
          <w:szCs w:val="24"/>
        </w:rPr>
        <w:t xml:space="preserve"> as vicissitudes</w:t>
      </w:r>
      <w:r w:rsidR="00255A85">
        <w:rPr>
          <w:rFonts w:ascii="Times New Roman" w:hAnsi="Times New Roman" w:cs="Times New Roman"/>
          <w:sz w:val="24"/>
          <w:szCs w:val="24"/>
        </w:rPr>
        <w:t xml:space="preserve"> inerentes a esta corrente.</w:t>
      </w:r>
    </w:p>
    <w:p w:rsidR="002D29AB" w:rsidRDefault="00255A85" w:rsidP="00536A1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Dado que epistemologia é “essencialmente o estudo crítico dos princípios, das hipóteses e dos resultados das diversas ciências, destinado a determinar a sua origem lógica (não psicológica), o seu valor e a sua importância objetiva”</w:t>
      </w:r>
      <w:r w:rsidR="006C462C">
        <w:rPr>
          <w:rFonts w:ascii="Times New Roman" w:hAnsi="Times New Roman" w:cs="Times New Roman"/>
          <w:sz w:val="24"/>
          <w:szCs w:val="24"/>
        </w:rPr>
        <w:t xml:space="preserve"> (LALANDE, 1999, p. 313)</w:t>
      </w:r>
      <w:r>
        <w:rPr>
          <w:rFonts w:ascii="Times New Roman" w:hAnsi="Times New Roman" w:cs="Times New Roman"/>
          <w:sz w:val="24"/>
          <w:szCs w:val="24"/>
        </w:rPr>
        <w:t xml:space="preserve"> faz-se notório os nevrálgicos crivos de</w:t>
      </w:r>
      <w:r w:rsidR="008C3589">
        <w:rPr>
          <w:rFonts w:ascii="Times New Roman" w:hAnsi="Times New Roman" w:cs="Times New Roman"/>
          <w:sz w:val="24"/>
          <w:szCs w:val="24"/>
        </w:rPr>
        <w:t>sta</w:t>
      </w:r>
      <w:r>
        <w:rPr>
          <w:rFonts w:ascii="Times New Roman" w:hAnsi="Times New Roman" w:cs="Times New Roman"/>
          <w:sz w:val="24"/>
          <w:szCs w:val="24"/>
        </w:rPr>
        <w:t xml:space="preserve"> investigação.</w:t>
      </w:r>
    </w:p>
    <w:p w:rsidR="003E6644" w:rsidRPr="00E41D95" w:rsidRDefault="006346EA" w:rsidP="00E41D95">
      <w:pPr>
        <w:spacing w:line="360" w:lineRule="auto"/>
        <w:ind w:firstLine="708"/>
        <w:jc w:val="both"/>
        <w:rPr>
          <w:rFonts w:ascii="Times New Roman" w:hAnsi="Times New Roman" w:cs="Times New Roman"/>
          <w:sz w:val="24"/>
          <w:szCs w:val="24"/>
        </w:rPr>
      </w:pPr>
      <w:r w:rsidRPr="00A12780">
        <w:rPr>
          <w:rFonts w:ascii="Times New Roman" w:hAnsi="Times New Roman" w:cs="Times New Roman"/>
          <w:i/>
          <w:sz w:val="24"/>
          <w:szCs w:val="24"/>
        </w:rPr>
        <w:t>Ad exemplum</w:t>
      </w:r>
      <w:r>
        <w:rPr>
          <w:rFonts w:ascii="Times New Roman" w:hAnsi="Times New Roman" w:cs="Times New Roman"/>
          <w:sz w:val="24"/>
          <w:szCs w:val="24"/>
        </w:rPr>
        <w:t xml:space="preserve">, </w:t>
      </w:r>
      <w:r w:rsidR="00402878">
        <w:rPr>
          <w:rFonts w:ascii="Times New Roman" w:hAnsi="Times New Roman" w:cs="Times New Roman"/>
          <w:sz w:val="24"/>
          <w:szCs w:val="24"/>
        </w:rPr>
        <w:t xml:space="preserve">atualmente </w:t>
      </w:r>
      <w:r>
        <w:rPr>
          <w:rFonts w:ascii="Times New Roman" w:hAnsi="Times New Roman" w:cs="Times New Roman"/>
          <w:sz w:val="24"/>
          <w:szCs w:val="24"/>
        </w:rPr>
        <w:t>a</w:t>
      </w:r>
      <w:r w:rsidR="00A96DBA">
        <w:rPr>
          <w:rFonts w:ascii="Times New Roman" w:hAnsi="Times New Roman" w:cs="Times New Roman"/>
          <w:sz w:val="24"/>
          <w:szCs w:val="24"/>
        </w:rPr>
        <w:t xml:space="preserve"> defesa de qualquer espécie de</w:t>
      </w:r>
      <w:r w:rsidR="000D2925">
        <w:rPr>
          <w:rFonts w:ascii="Times New Roman" w:hAnsi="Times New Roman" w:cs="Times New Roman"/>
          <w:sz w:val="24"/>
          <w:szCs w:val="24"/>
        </w:rPr>
        <w:t xml:space="preserve"> escravidão</w:t>
      </w:r>
      <w:r>
        <w:rPr>
          <w:rFonts w:ascii="Times New Roman" w:hAnsi="Times New Roman" w:cs="Times New Roman"/>
          <w:sz w:val="24"/>
          <w:szCs w:val="24"/>
        </w:rPr>
        <w:t xml:space="preserve"> </w:t>
      </w:r>
      <w:r w:rsidR="00850C27">
        <w:rPr>
          <w:rFonts w:ascii="Times New Roman" w:hAnsi="Times New Roman" w:cs="Times New Roman"/>
          <w:sz w:val="24"/>
          <w:szCs w:val="24"/>
        </w:rPr>
        <w:t>é</w:t>
      </w:r>
      <w:r w:rsidR="00CE6164">
        <w:rPr>
          <w:rFonts w:ascii="Times New Roman" w:hAnsi="Times New Roman" w:cs="Times New Roman"/>
          <w:sz w:val="24"/>
          <w:szCs w:val="24"/>
        </w:rPr>
        <w:t>, em suma maioria,</w:t>
      </w:r>
      <w:r w:rsidR="00A96DBA">
        <w:rPr>
          <w:rFonts w:ascii="Times New Roman" w:hAnsi="Times New Roman" w:cs="Times New Roman"/>
          <w:sz w:val="24"/>
          <w:szCs w:val="24"/>
        </w:rPr>
        <w:t xml:space="preserve"> rejeitada internacionalmente</w:t>
      </w:r>
      <w:r w:rsidR="00CE6164">
        <w:rPr>
          <w:rFonts w:ascii="Times New Roman" w:hAnsi="Times New Roman" w:cs="Times New Roman"/>
          <w:sz w:val="24"/>
          <w:szCs w:val="24"/>
        </w:rPr>
        <w:t xml:space="preserve"> por diversas nações</w:t>
      </w:r>
      <w:r>
        <w:rPr>
          <w:rFonts w:ascii="Times New Roman" w:hAnsi="Times New Roman" w:cs="Times New Roman"/>
          <w:sz w:val="24"/>
          <w:szCs w:val="24"/>
        </w:rPr>
        <w:t>, enquanto que</w:t>
      </w:r>
      <w:r w:rsidR="00213F64">
        <w:rPr>
          <w:rFonts w:ascii="Times New Roman" w:hAnsi="Times New Roman" w:cs="Times New Roman"/>
          <w:sz w:val="24"/>
          <w:szCs w:val="24"/>
        </w:rPr>
        <w:t xml:space="preserve"> a desaprovação </w:t>
      </w:r>
      <w:r>
        <w:rPr>
          <w:rFonts w:ascii="Times New Roman" w:hAnsi="Times New Roman" w:cs="Times New Roman"/>
          <w:sz w:val="24"/>
          <w:szCs w:val="24"/>
        </w:rPr>
        <w:t>d</w:t>
      </w:r>
      <w:r w:rsidR="00213F64">
        <w:rPr>
          <w:rFonts w:ascii="Times New Roman" w:hAnsi="Times New Roman" w:cs="Times New Roman"/>
          <w:sz w:val="24"/>
          <w:szCs w:val="24"/>
        </w:rPr>
        <w:t>a homossexualidade</w:t>
      </w:r>
      <w:r>
        <w:rPr>
          <w:rFonts w:ascii="Times New Roman" w:hAnsi="Times New Roman" w:cs="Times New Roman"/>
          <w:sz w:val="24"/>
          <w:szCs w:val="24"/>
        </w:rPr>
        <w:t xml:space="preserve"> </w:t>
      </w:r>
      <w:r w:rsidR="00AE7D4E">
        <w:rPr>
          <w:rFonts w:ascii="Times New Roman" w:hAnsi="Times New Roman" w:cs="Times New Roman"/>
          <w:sz w:val="24"/>
          <w:szCs w:val="24"/>
        </w:rPr>
        <w:t>é um assunto</w:t>
      </w:r>
      <w:r>
        <w:rPr>
          <w:rFonts w:ascii="Times New Roman" w:hAnsi="Times New Roman" w:cs="Times New Roman"/>
          <w:sz w:val="24"/>
          <w:szCs w:val="24"/>
        </w:rPr>
        <w:t xml:space="preserve"> polêmico que suscita cada vez mais divergências e põe os seus pelejadores </w:t>
      </w:r>
      <w:r w:rsidR="00A12780">
        <w:rPr>
          <w:rFonts w:ascii="Times New Roman" w:hAnsi="Times New Roman" w:cs="Times New Roman"/>
          <w:sz w:val="24"/>
          <w:szCs w:val="24"/>
        </w:rPr>
        <w:t>em aporia.</w:t>
      </w:r>
      <w:r w:rsidR="00AE27F7">
        <w:rPr>
          <w:rFonts w:ascii="Times New Roman" w:hAnsi="Times New Roman" w:cs="Times New Roman"/>
          <w:sz w:val="24"/>
          <w:szCs w:val="24"/>
        </w:rPr>
        <w:t xml:space="preserve"> No entanto, este tema não é o objeto principal desta investigação</w:t>
      </w:r>
      <w:r w:rsidR="008F4793">
        <w:rPr>
          <w:rFonts w:ascii="Times New Roman" w:hAnsi="Times New Roman" w:cs="Times New Roman"/>
          <w:sz w:val="24"/>
          <w:szCs w:val="24"/>
        </w:rPr>
        <w:t>. Por outro lado</w:t>
      </w:r>
      <w:r w:rsidR="00CE6164">
        <w:rPr>
          <w:rFonts w:ascii="Times New Roman" w:hAnsi="Times New Roman" w:cs="Times New Roman"/>
          <w:sz w:val="24"/>
          <w:szCs w:val="24"/>
        </w:rPr>
        <w:t>,</w:t>
      </w:r>
      <w:r w:rsidR="00AE27F7">
        <w:rPr>
          <w:rFonts w:ascii="Times New Roman" w:hAnsi="Times New Roman" w:cs="Times New Roman"/>
          <w:sz w:val="24"/>
          <w:szCs w:val="24"/>
        </w:rPr>
        <w:t xml:space="preserve"> faz-se necessária a análise dos princípios da escravidão na teoria do direito </w:t>
      </w:r>
      <w:r w:rsidR="002A4617">
        <w:rPr>
          <w:rFonts w:ascii="Times New Roman" w:hAnsi="Times New Roman" w:cs="Times New Roman"/>
          <w:sz w:val="24"/>
          <w:szCs w:val="24"/>
        </w:rPr>
        <w:t>natural tomista, uma vez que o Doutor A</w:t>
      </w:r>
      <w:r w:rsidR="00AE27F7">
        <w:rPr>
          <w:rFonts w:ascii="Times New Roman" w:hAnsi="Times New Roman" w:cs="Times New Roman"/>
          <w:sz w:val="24"/>
          <w:szCs w:val="24"/>
        </w:rPr>
        <w:t xml:space="preserve">ngélico a sustenta como integrada ao </w:t>
      </w:r>
      <w:r w:rsidR="00AE27F7" w:rsidRPr="00AE27F7">
        <w:rPr>
          <w:rFonts w:ascii="Times New Roman" w:hAnsi="Times New Roman" w:cs="Times New Roman"/>
          <w:i/>
          <w:sz w:val="24"/>
          <w:szCs w:val="24"/>
        </w:rPr>
        <w:t>jus gentium</w:t>
      </w:r>
      <w:r w:rsidR="00AE27F7">
        <w:rPr>
          <w:rFonts w:ascii="Times New Roman" w:hAnsi="Times New Roman" w:cs="Times New Roman"/>
          <w:sz w:val="24"/>
          <w:szCs w:val="24"/>
        </w:rPr>
        <w:t>.</w:t>
      </w:r>
      <w:r w:rsidR="00E41D95">
        <w:rPr>
          <w:rFonts w:ascii="Times New Roman" w:hAnsi="Times New Roman" w:cs="Times New Roman"/>
          <w:sz w:val="24"/>
          <w:szCs w:val="24"/>
        </w:rPr>
        <w:t xml:space="preserve"> </w:t>
      </w:r>
    </w:p>
    <w:p w:rsidR="002A1D83" w:rsidRDefault="000E5986" w:rsidP="000E59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fundamenta</w:t>
      </w:r>
      <w:r w:rsidR="00A06043">
        <w:rPr>
          <w:rFonts w:ascii="Times New Roman" w:hAnsi="Times New Roman" w:cs="Times New Roman"/>
          <w:sz w:val="24"/>
          <w:szCs w:val="24"/>
        </w:rPr>
        <w:t>ção teórica da escravidão pelo Doutor A</w:t>
      </w:r>
      <w:r>
        <w:rPr>
          <w:rFonts w:ascii="Times New Roman" w:hAnsi="Times New Roman" w:cs="Times New Roman"/>
          <w:sz w:val="24"/>
          <w:szCs w:val="24"/>
        </w:rPr>
        <w:t>ngélico é oriunda</w:t>
      </w:r>
      <w:r w:rsidR="0072255F">
        <w:rPr>
          <w:rFonts w:ascii="Times New Roman" w:hAnsi="Times New Roman" w:cs="Times New Roman"/>
          <w:sz w:val="24"/>
          <w:szCs w:val="24"/>
        </w:rPr>
        <w:t xml:space="preserve"> não apenas</w:t>
      </w:r>
      <w:r>
        <w:rPr>
          <w:rFonts w:ascii="Times New Roman" w:hAnsi="Times New Roman" w:cs="Times New Roman"/>
          <w:sz w:val="24"/>
          <w:szCs w:val="24"/>
        </w:rPr>
        <w:t xml:space="preserve"> dos costumes de seu contexto histórico, mas</w:t>
      </w:r>
      <w:r w:rsidR="0072255F">
        <w:rPr>
          <w:rFonts w:ascii="Times New Roman" w:hAnsi="Times New Roman" w:cs="Times New Roman"/>
          <w:sz w:val="24"/>
          <w:szCs w:val="24"/>
        </w:rPr>
        <w:t>, outrossim</w:t>
      </w:r>
      <w:r>
        <w:rPr>
          <w:rFonts w:ascii="Times New Roman" w:hAnsi="Times New Roman" w:cs="Times New Roman"/>
          <w:sz w:val="24"/>
          <w:szCs w:val="24"/>
        </w:rPr>
        <w:t>, da notória influ</w:t>
      </w:r>
      <w:r w:rsidR="003676FA">
        <w:rPr>
          <w:rFonts w:ascii="Times New Roman" w:hAnsi="Times New Roman" w:cs="Times New Roman"/>
          <w:sz w:val="24"/>
          <w:szCs w:val="24"/>
        </w:rPr>
        <w:t>ência a</w:t>
      </w:r>
      <w:r>
        <w:rPr>
          <w:rFonts w:ascii="Times New Roman" w:hAnsi="Times New Roman" w:cs="Times New Roman"/>
          <w:sz w:val="24"/>
          <w:szCs w:val="24"/>
        </w:rPr>
        <w:t>ristotélica.</w:t>
      </w:r>
      <w:r w:rsidR="000F74AD">
        <w:rPr>
          <w:rFonts w:ascii="Times New Roman" w:hAnsi="Times New Roman" w:cs="Times New Roman"/>
          <w:sz w:val="24"/>
          <w:szCs w:val="24"/>
        </w:rPr>
        <w:t xml:space="preserve"> Isto é evidente no artigo 4 da questão 57 da IIª seção da IIª parte da Suma Teológica, na qual Aquino afirma, com arrimo no livro V da </w:t>
      </w:r>
      <w:r w:rsidR="000F74AD" w:rsidRPr="00232A46">
        <w:rPr>
          <w:rFonts w:ascii="Times New Roman" w:hAnsi="Times New Roman" w:cs="Times New Roman"/>
          <w:i/>
          <w:sz w:val="24"/>
          <w:szCs w:val="24"/>
        </w:rPr>
        <w:t>Ética a Nicômaco</w:t>
      </w:r>
      <w:r w:rsidR="000F74AD">
        <w:rPr>
          <w:rFonts w:ascii="Times New Roman" w:hAnsi="Times New Roman" w:cs="Times New Roman"/>
          <w:sz w:val="24"/>
          <w:szCs w:val="24"/>
        </w:rPr>
        <w:t xml:space="preserve"> de Aristóteles, que o escravo</w:t>
      </w:r>
      <w:r w:rsidR="00F01319">
        <w:rPr>
          <w:rFonts w:ascii="Times New Roman" w:hAnsi="Times New Roman" w:cs="Times New Roman"/>
          <w:sz w:val="24"/>
          <w:szCs w:val="24"/>
        </w:rPr>
        <w:t xml:space="preserve"> </w:t>
      </w:r>
      <w:r w:rsidR="003241EE">
        <w:rPr>
          <w:rStyle w:val="Refdenotaderodap"/>
          <w:rFonts w:ascii="Times New Roman" w:hAnsi="Times New Roman" w:cs="Times New Roman"/>
          <w:sz w:val="24"/>
          <w:szCs w:val="24"/>
        </w:rPr>
        <w:footnoteReference w:id="9"/>
      </w:r>
      <w:r w:rsidR="000F74AD">
        <w:rPr>
          <w:rFonts w:ascii="Times New Roman" w:hAnsi="Times New Roman" w:cs="Times New Roman"/>
          <w:sz w:val="24"/>
          <w:szCs w:val="24"/>
        </w:rPr>
        <w:t xml:space="preserve"> é um instrumento do senhor e, como tal, faz parte dele</w:t>
      </w:r>
      <w:r w:rsidR="00EF10F8">
        <w:rPr>
          <w:rFonts w:ascii="Times New Roman" w:hAnsi="Times New Roman" w:cs="Times New Roman"/>
          <w:sz w:val="24"/>
          <w:szCs w:val="24"/>
        </w:rPr>
        <w:t xml:space="preserve"> (AQUINO, 2013</w:t>
      </w:r>
      <w:r w:rsidR="002144AC">
        <w:rPr>
          <w:rFonts w:ascii="Times New Roman" w:hAnsi="Times New Roman" w:cs="Times New Roman"/>
          <w:sz w:val="24"/>
          <w:szCs w:val="24"/>
        </w:rPr>
        <w:t>, p. 53)</w:t>
      </w:r>
      <w:r w:rsidR="000F74AD">
        <w:rPr>
          <w:rFonts w:ascii="Times New Roman" w:hAnsi="Times New Roman" w:cs="Times New Roman"/>
          <w:sz w:val="24"/>
          <w:szCs w:val="24"/>
        </w:rPr>
        <w:t>. Consequentemente</w:t>
      </w:r>
      <w:r w:rsidR="00ED5B1F">
        <w:rPr>
          <w:rFonts w:ascii="Times New Roman" w:hAnsi="Times New Roman" w:cs="Times New Roman"/>
          <w:sz w:val="24"/>
          <w:szCs w:val="24"/>
        </w:rPr>
        <w:t xml:space="preserve">, não </w:t>
      </w:r>
      <w:r w:rsidR="00F47809">
        <w:rPr>
          <w:rFonts w:ascii="Times New Roman" w:hAnsi="Times New Roman" w:cs="Times New Roman"/>
          <w:sz w:val="24"/>
          <w:szCs w:val="24"/>
        </w:rPr>
        <w:t>é po</w:t>
      </w:r>
      <w:r w:rsidR="00ED5B1F">
        <w:rPr>
          <w:rFonts w:ascii="Times New Roman" w:hAnsi="Times New Roman" w:cs="Times New Roman"/>
          <w:sz w:val="24"/>
          <w:szCs w:val="24"/>
        </w:rPr>
        <w:t>ss</w:t>
      </w:r>
      <w:r w:rsidR="00F47809">
        <w:rPr>
          <w:rFonts w:ascii="Times New Roman" w:hAnsi="Times New Roman" w:cs="Times New Roman"/>
          <w:sz w:val="24"/>
          <w:szCs w:val="24"/>
        </w:rPr>
        <w:t>ível</w:t>
      </w:r>
      <w:r w:rsidR="00ED5B1F">
        <w:rPr>
          <w:rFonts w:ascii="Times New Roman" w:hAnsi="Times New Roman" w:cs="Times New Roman"/>
          <w:sz w:val="24"/>
          <w:szCs w:val="24"/>
        </w:rPr>
        <w:t xml:space="preserve"> falar em injustiça</w:t>
      </w:r>
      <w:r w:rsidR="001A6E6A">
        <w:rPr>
          <w:rFonts w:ascii="Times New Roman" w:hAnsi="Times New Roman" w:cs="Times New Roman"/>
          <w:sz w:val="24"/>
          <w:szCs w:val="24"/>
        </w:rPr>
        <w:t xml:space="preserve"> em sentido absoluto (político)</w:t>
      </w:r>
      <w:r w:rsidR="00ED5B1F">
        <w:rPr>
          <w:rFonts w:ascii="Times New Roman" w:hAnsi="Times New Roman" w:cs="Times New Roman"/>
          <w:sz w:val="24"/>
          <w:szCs w:val="24"/>
        </w:rPr>
        <w:t xml:space="preserve"> para com este “meio”, dado que </w:t>
      </w:r>
      <w:r w:rsidR="001A6E6A">
        <w:rPr>
          <w:rFonts w:ascii="Times New Roman" w:hAnsi="Times New Roman" w:cs="Times New Roman"/>
          <w:sz w:val="24"/>
          <w:szCs w:val="24"/>
        </w:rPr>
        <w:t>esta não é passível de ser cometida consigo mesmo (em razão do escravo ser parte do senhor)</w:t>
      </w:r>
      <w:r w:rsidR="002A05DB">
        <w:rPr>
          <w:rFonts w:ascii="Times New Roman" w:hAnsi="Times New Roman" w:cs="Times New Roman"/>
          <w:sz w:val="24"/>
          <w:szCs w:val="24"/>
        </w:rPr>
        <w:t>, mas apenas para com outrem</w:t>
      </w:r>
      <w:r w:rsidR="001A6E6A">
        <w:rPr>
          <w:rFonts w:ascii="Times New Roman" w:hAnsi="Times New Roman" w:cs="Times New Roman"/>
          <w:sz w:val="24"/>
          <w:szCs w:val="24"/>
        </w:rPr>
        <w:t>.</w:t>
      </w:r>
      <w:r w:rsidR="002144AC">
        <w:rPr>
          <w:rFonts w:ascii="Times New Roman" w:hAnsi="Times New Roman" w:cs="Times New Roman"/>
          <w:sz w:val="24"/>
          <w:szCs w:val="24"/>
        </w:rPr>
        <w:t xml:space="preserve"> Destarte, o escravo não é c</w:t>
      </w:r>
      <w:r w:rsidR="00F47809">
        <w:rPr>
          <w:rFonts w:ascii="Times New Roman" w:hAnsi="Times New Roman" w:cs="Times New Roman"/>
          <w:sz w:val="24"/>
          <w:szCs w:val="24"/>
        </w:rPr>
        <w:t>onsiderado totalmente uma pessoa</w:t>
      </w:r>
      <w:r w:rsidR="00204208">
        <w:rPr>
          <w:rFonts w:ascii="Times New Roman" w:hAnsi="Times New Roman" w:cs="Times New Roman"/>
          <w:sz w:val="24"/>
          <w:szCs w:val="24"/>
        </w:rPr>
        <w:t xml:space="preserve">, </w:t>
      </w:r>
      <w:r w:rsidR="00F47809">
        <w:rPr>
          <w:rFonts w:ascii="Times New Roman" w:hAnsi="Times New Roman" w:cs="Times New Roman"/>
          <w:sz w:val="24"/>
          <w:szCs w:val="24"/>
        </w:rPr>
        <w:t>assim</w:t>
      </w:r>
      <w:r w:rsidR="00204208">
        <w:rPr>
          <w:rFonts w:ascii="Times New Roman" w:hAnsi="Times New Roman" w:cs="Times New Roman"/>
          <w:sz w:val="24"/>
          <w:szCs w:val="24"/>
        </w:rPr>
        <w:t>,</w:t>
      </w:r>
      <w:r w:rsidR="00F47809">
        <w:rPr>
          <w:rFonts w:ascii="Times New Roman" w:hAnsi="Times New Roman" w:cs="Times New Roman"/>
          <w:sz w:val="24"/>
          <w:szCs w:val="24"/>
        </w:rPr>
        <w:t xml:space="preserve"> tampouco</w:t>
      </w:r>
      <w:r w:rsidR="005F562B">
        <w:rPr>
          <w:rFonts w:ascii="Times New Roman" w:hAnsi="Times New Roman" w:cs="Times New Roman"/>
          <w:sz w:val="24"/>
          <w:szCs w:val="24"/>
        </w:rPr>
        <w:t xml:space="preserve"> lhe</w:t>
      </w:r>
      <w:r w:rsidR="00F47809">
        <w:rPr>
          <w:rFonts w:ascii="Times New Roman" w:hAnsi="Times New Roman" w:cs="Times New Roman"/>
          <w:sz w:val="24"/>
          <w:szCs w:val="24"/>
        </w:rPr>
        <w:t xml:space="preserve"> é atribu</w:t>
      </w:r>
      <w:r w:rsidR="005F562B">
        <w:rPr>
          <w:rFonts w:ascii="Times New Roman" w:hAnsi="Times New Roman" w:cs="Times New Roman"/>
          <w:sz w:val="24"/>
          <w:szCs w:val="24"/>
        </w:rPr>
        <w:t>ído</w:t>
      </w:r>
      <w:r w:rsidR="00F47809">
        <w:rPr>
          <w:rFonts w:ascii="Times New Roman" w:hAnsi="Times New Roman" w:cs="Times New Roman"/>
          <w:sz w:val="24"/>
          <w:szCs w:val="24"/>
        </w:rPr>
        <w:t xml:space="preserve"> a capacidade de possuir propriedade privada, uma vez que tudo que a ele pertence é de direito de posse do</w:t>
      </w:r>
      <w:r w:rsidR="0059766C">
        <w:rPr>
          <w:rFonts w:ascii="Times New Roman" w:hAnsi="Times New Roman" w:cs="Times New Roman"/>
          <w:sz w:val="24"/>
          <w:szCs w:val="24"/>
        </w:rPr>
        <w:t xml:space="preserve"> seu</w:t>
      </w:r>
      <w:r w:rsidR="00F47809">
        <w:rPr>
          <w:rFonts w:ascii="Times New Roman" w:hAnsi="Times New Roman" w:cs="Times New Roman"/>
          <w:sz w:val="24"/>
          <w:szCs w:val="24"/>
        </w:rPr>
        <w:t xml:space="preserve"> senhor.</w:t>
      </w:r>
    </w:p>
    <w:p w:rsidR="000F74AD" w:rsidRDefault="007C4F27" w:rsidP="000E598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Desse modo</w:t>
      </w:r>
      <w:r w:rsidR="000B3C32">
        <w:rPr>
          <w:rFonts w:ascii="Times New Roman" w:hAnsi="Times New Roman" w:cs="Times New Roman"/>
          <w:sz w:val="24"/>
          <w:szCs w:val="24"/>
        </w:rPr>
        <w:t>,</w:t>
      </w:r>
      <w:r w:rsidR="00376E22">
        <w:rPr>
          <w:rFonts w:ascii="Times New Roman" w:hAnsi="Times New Roman" w:cs="Times New Roman"/>
          <w:sz w:val="24"/>
          <w:szCs w:val="24"/>
        </w:rPr>
        <w:t xml:space="preserve"> indaga-se através do seguinte silogismo: </w:t>
      </w:r>
      <w:r w:rsidR="00F9086D">
        <w:rPr>
          <w:rFonts w:ascii="Times New Roman" w:hAnsi="Times New Roman" w:cs="Times New Roman"/>
          <w:sz w:val="24"/>
          <w:szCs w:val="24"/>
        </w:rPr>
        <w:t xml:space="preserve">com efeito, </w:t>
      </w:r>
      <w:r w:rsidR="00376E22">
        <w:rPr>
          <w:rFonts w:ascii="Times New Roman" w:hAnsi="Times New Roman" w:cs="Times New Roman"/>
          <w:sz w:val="24"/>
          <w:szCs w:val="24"/>
        </w:rPr>
        <w:t xml:space="preserve">a propriedade privada é elemento do </w:t>
      </w:r>
      <w:r w:rsidR="00376E22" w:rsidRPr="00376E22">
        <w:rPr>
          <w:rFonts w:ascii="Times New Roman" w:hAnsi="Times New Roman" w:cs="Times New Roman"/>
          <w:i/>
          <w:sz w:val="24"/>
          <w:szCs w:val="24"/>
        </w:rPr>
        <w:t>jus gentium</w:t>
      </w:r>
      <w:r w:rsidR="00376E22">
        <w:rPr>
          <w:rFonts w:ascii="Times New Roman" w:hAnsi="Times New Roman" w:cs="Times New Roman"/>
          <w:sz w:val="24"/>
          <w:szCs w:val="24"/>
        </w:rPr>
        <w:t xml:space="preserve"> </w:t>
      </w:r>
      <w:r w:rsidR="00930970">
        <w:rPr>
          <w:rFonts w:ascii="Times New Roman" w:hAnsi="Times New Roman" w:cs="Times New Roman"/>
          <w:sz w:val="24"/>
          <w:szCs w:val="24"/>
        </w:rPr>
        <w:t>que é praticado por todos os homens em todas as nações. Ora, o escravo não tem dir</w:t>
      </w:r>
      <w:r w:rsidR="00F9086D">
        <w:rPr>
          <w:rFonts w:ascii="Times New Roman" w:hAnsi="Times New Roman" w:cs="Times New Roman"/>
          <w:sz w:val="24"/>
          <w:szCs w:val="24"/>
        </w:rPr>
        <w:t>eito a propriedade privada. Logo</w:t>
      </w:r>
      <w:r w:rsidR="00930970">
        <w:rPr>
          <w:rFonts w:ascii="Times New Roman" w:hAnsi="Times New Roman" w:cs="Times New Roman"/>
          <w:sz w:val="24"/>
          <w:szCs w:val="24"/>
        </w:rPr>
        <w:t>, o escravo não é homem</w:t>
      </w:r>
      <w:r w:rsidR="001125CD">
        <w:rPr>
          <w:rFonts w:ascii="Times New Roman" w:hAnsi="Times New Roman" w:cs="Times New Roman"/>
          <w:sz w:val="24"/>
          <w:szCs w:val="24"/>
        </w:rPr>
        <w:t xml:space="preserve"> para </w:t>
      </w:r>
      <w:r w:rsidR="00367DC7">
        <w:rPr>
          <w:rFonts w:ascii="Times New Roman" w:hAnsi="Times New Roman" w:cs="Times New Roman"/>
          <w:sz w:val="24"/>
          <w:szCs w:val="24"/>
        </w:rPr>
        <w:t xml:space="preserve">o </w:t>
      </w:r>
      <w:r w:rsidR="00367DC7" w:rsidRPr="00367DC7">
        <w:rPr>
          <w:rFonts w:ascii="Times New Roman" w:hAnsi="Times New Roman" w:cs="Times New Roman"/>
          <w:i/>
          <w:sz w:val="24"/>
          <w:szCs w:val="24"/>
        </w:rPr>
        <w:t>jus gentium</w:t>
      </w:r>
      <w:r w:rsidR="00930970">
        <w:rPr>
          <w:rFonts w:ascii="Times New Roman" w:hAnsi="Times New Roman" w:cs="Times New Roman"/>
          <w:sz w:val="24"/>
          <w:szCs w:val="24"/>
        </w:rPr>
        <w:t>?</w:t>
      </w:r>
      <w:r w:rsidR="001A6E6A">
        <w:rPr>
          <w:rFonts w:ascii="Times New Roman" w:hAnsi="Times New Roman" w:cs="Times New Roman"/>
          <w:sz w:val="24"/>
          <w:szCs w:val="24"/>
        </w:rPr>
        <w:t xml:space="preserve"> </w:t>
      </w:r>
    </w:p>
    <w:p w:rsidR="00A324FE" w:rsidRDefault="002506B8" w:rsidP="00A324FE">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fato, </w:t>
      </w:r>
      <w:r w:rsidR="009D54A0">
        <w:rPr>
          <w:rFonts w:ascii="Times New Roman" w:hAnsi="Times New Roman" w:cs="Times New Roman"/>
          <w:sz w:val="24"/>
          <w:szCs w:val="24"/>
        </w:rPr>
        <w:t>à</w:t>
      </w:r>
      <w:r>
        <w:rPr>
          <w:rFonts w:ascii="Times New Roman" w:hAnsi="Times New Roman" w:cs="Times New Roman"/>
          <w:sz w:val="24"/>
          <w:szCs w:val="24"/>
        </w:rPr>
        <w:t xml:space="preserve"> guisa desta argumentação, parece que assim se procede, pois</w:t>
      </w:r>
      <w:r w:rsidR="00A65069">
        <w:rPr>
          <w:rFonts w:ascii="Times New Roman" w:hAnsi="Times New Roman" w:cs="Times New Roman"/>
          <w:sz w:val="24"/>
          <w:szCs w:val="24"/>
        </w:rPr>
        <w:t xml:space="preserve"> Aristóteles considera o escravo um meio servil que utiliza a sua força física em prol das necessidades da vida do seu senhor (ARISTÓTELES, 2009, p. 36)</w:t>
      </w:r>
      <w:r w:rsidR="00235AC5">
        <w:rPr>
          <w:rFonts w:ascii="Times New Roman" w:hAnsi="Times New Roman" w:cs="Times New Roman"/>
          <w:sz w:val="24"/>
          <w:szCs w:val="24"/>
        </w:rPr>
        <w:t xml:space="preserve"> tal como um animal doméstico</w:t>
      </w:r>
      <w:r w:rsidR="00E96D79">
        <w:rPr>
          <w:rFonts w:ascii="Times New Roman" w:hAnsi="Times New Roman" w:cs="Times New Roman"/>
          <w:sz w:val="24"/>
          <w:szCs w:val="24"/>
        </w:rPr>
        <w:t xml:space="preserve"> (ARISTÓTELES, 2009, p. 20)</w:t>
      </w:r>
      <w:r w:rsidR="00235AC5">
        <w:rPr>
          <w:rFonts w:ascii="Times New Roman" w:hAnsi="Times New Roman" w:cs="Times New Roman"/>
          <w:sz w:val="24"/>
          <w:szCs w:val="24"/>
        </w:rPr>
        <w:t xml:space="preserve">. </w:t>
      </w:r>
      <w:r w:rsidR="00066244">
        <w:rPr>
          <w:rFonts w:ascii="Times New Roman" w:hAnsi="Times New Roman" w:cs="Times New Roman"/>
          <w:sz w:val="24"/>
          <w:szCs w:val="24"/>
        </w:rPr>
        <w:t>Infelizmente, Aquino parece aquiescer a este posicionamento.</w:t>
      </w:r>
      <w:r w:rsidR="0038050B">
        <w:rPr>
          <w:rFonts w:ascii="Times New Roman" w:hAnsi="Times New Roman" w:cs="Times New Roman"/>
          <w:sz w:val="24"/>
          <w:szCs w:val="24"/>
        </w:rPr>
        <w:t xml:space="preserve"> </w:t>
      </w:r>
      <w:r>
        <w:rPr>
          <w:rFonts w:ascii="Times New Roman" w:hAnsi="Times New Roman" w:cs="Times New Roman"/>
          <w:sz w:val="24"/>
          <w:szCs w:val="24"/>
        </w:rPr>
        <w:t>No entanto, apesar disso</w:t>
      </w:r>
      <w:r w:rsidR="00417795">
        <w:rPr>
          <w:rFonts w:ascii="Times New Roman" w:hAnsi="Times New Roman" w:cs="Times New Roman"/>
          <w:sz w:val="24"/>
          <w:szCs w:val="24"/>
        </w:rPr>
        <w:t>, tanto o Doutor A</w:t>
      </w:r>
      <w:r w:rsidR="009D54A0">
        <w:rPr>
          <w:rFonts w:ascii="Times New Roman" w:hAnsi="Times New Roman" w:cs="Times New Roman"/>
          <w:sz w:val="24"/>
          <w:szCs w:val="24"/>
        </w:rPr>
        <w:t>ngélico</w:t>
      </w:r>
      <w:r w:rsidR="000B7C15">
        <w:rPr>
          <w:rFonts w:ascii="Times New Roman" w:hAnsi="Times New Roman" w:cs="Times New Roman"/>
          <w:sz w:val="24"/>
          <w:szCs w:val="24"/>
        </w:rPr>
        <w:t xml:space="preserve"> quanto Aris</w:t>
      </w:r>
      <w:r w:rsidR="0038050B">
        <w:rPr>
          <w:rFonts w:ascii="Times New Roman" w:hAnsi="Times New Roman" w:cs="Times New Roman"/>
          <w:sz w:val="24"/>
          <w:szCs w:val="24"/>
        </w:rPr>
        <w:t>tóteles</w:t>
      </w:r>
      <w:r w:rsidR="00DB22F3">
        <w:rPr>
          <w:rFonts w:ascii="Times New Roman" w:hAnsi="Times New Roman" w:cs="Times New Roman"/>
          <w:sz w:val="24"/>
          <w:szCs w:val="24"/>
        </w:rPr>
        <w:t xml:space="preserve"> os consideram como pertencentes a natureza humana</w:t>
      </w:r>
      <w:r>
        <w:rPr>
          <w:rFonts w:ascii="Times New Roman" w:hAnsi="Times New Roman" w:cs="Times New Roman"/>
          <w:sz w:val="24"/>
          <w:szCs w:val="24"/>
        </w:rPr>
        <w:t xml:space="preserve">, </w:t>
      </w:r>
      <w:r w:rsidR="00F56FEB">
        <w:rPr>
          <w:rFonts w:ascii="Times New Roman" w:hAnsi="Times New Roman" w:cs="Times New Roman"/>
          <w:sz w:val="24"/>
          <w:szCs w:val="24"/>
        </w:rPr>
        <w:t>pois são dotados de uma subsistência própria que os distingue</w:t>
      </w:r>
      <w:r w:rsidR="00EF10F8">
        <w:rPr>
          <w:rFonts w:ascii="Times New Roman" w:hAnsi="Times New Roman" w:cs="Times New Roman"/>
          <w:sz w:val="24"/>
          <w:szCs w:val="24"/>
        </w:rPr>
        <w:t>m dos demais (AQUINO, 2013</w:t>
      </w:r>
      <w:r w:rsidR="00F56FEB">
        <w:rPr>
          <w:rFonts w:ascii="Times New Roman" w:hAnsi="Times New Roman" w:cs="Times New Roman"/>
          <w:sz w:val="24"/>
          <w:szCs w:val="24"/>
        </w:rPr>
        <w:t>, p. 54).</w:t>
      </w:r>
      <w:r w:rsidR="009D54A0">
        <w:rPr>
          <w:rFonts w:ascii="Times New Roman" w:hAnsi="Times New Roman" w:cs="Times New Roman"/>
          <w:sz w:val="24"/>
          <w:szCs w:val="24"/>
        </w:rPr>
        <w:t xml:space="preserve"> </w:t>
      </w:r>
    </w:p>
    <w:p w:rsidR="00A324FE" w:rsidRDefault="009D54A0" w:rsidP="00A324FE">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Ainda assim, Tomás não </w:t>
      </w:r>
      <w:r w:rsidR="004D1995">
        <w:rPr>
          <w:rFonts w:ascii="Times New Roman" w:hAnsi="Times New Roman" w:cs="Times New Roman"/>
          <w:sz w:val="24"/>
          <w:szCs w:val="24"/>
        </w:rPr>
        <w:t>logrou maior prosseguimento nesta consideração, a qual poderia obter por corolário uma admoestação da instituiç</w:t>
      </w:r>
      <w:r w:rsidR="00EF10F8">
        <w:rPr>
          <w:rFonts w:ascii="Times New Roman" w:hAnsi="Times New Roman" w:cs="Times New Roman"/>
          <w:sz w:val="24"/>
          <w:szCs w:val="24"/>
        </w:rPr>
        <w:t>ão da escravidão (OLIVEIRA, 2013</w:t>
      </w:r>
      <w:r w:rsidR="004D1995">
        <w:rPr>
          <w:rFonts w:ascii="Times New Roman" w:hAnsi="Times New Roman" w:cs="Times New Roman"/>
          <w:sz w:val="24"/>
          <w:szCs w:val="24"/>
        </w:rPr>
        <w:t>, p. 52)</w:t>
      </w:r>
      <w:r w:rsidR="00D164CB">
        <w:rPr>
          <w:rFonts w:ascii="Times New Roman" w:hAnsi="Times New Roman" w:cs="Times New Roman"/>
          <w:sz w:val="24"/>
          <w:szCs w:val="24"/>
        </w:rPr>
        <w:t>.</w:t>
      </w:r>
      <w:r w:rsidR="00AA5146">
        <w:rPr>
          <w:rFonts w:ascii="Times New Roman" w:hAnsi="Times New Roman" w:cs="Times New Roman"/>
          <w:sz w:val="24"/>
          <w:szCs w:val="24"/>
        </w:rPr>
        <w:t xml:space="preserve"> Ao contrário disto, Tom</w:t>
      </w:r>
      <w:r w:rsidR="002E3FE3">
        <w:rPr>
          <w:rFonts w:ascii="Times New Roman" w:hAnsi="Times New Roman" w:cs="Times New Roman"/>
          <w:sz w:val="24"/>
          <w:szCs w:val="24"/>
        </w:rPr>
        <w:t xml:space="preserve">ás </w:t>
      </w:r>
      <w:r w:rsidR="00A324FE">
        <w:rPr>
          <w:rFonts w:ascii="Times New Roman" w:hAnsi="Times New Roman" w:cs="Times New Roman"/>
          <w:sz w:val="24"/>
          <w:szCs w:val="24"/>
        </w:rPr>
        <w:t>peleja qu</w:t>
      </w:r>
      <w:r w:rsidR="000277A1">
        <w:rPr>
          <w:rFonts w:ascii="Times New Roman" w:hAnsi="Times New Roman" w:cs="Times New Roman"/>
          <w:sz w:val="24"/>
          <w:szCs w:val="24"/>
        </w:rPr>
        <w:t xml:space="preserve">e </w:t>
      </w:r>
      <w:r w:rsidR="00A324FE">
        <w:rPr>
          <w:rFonts w:ascii="Times New Roman" w:hAnsi="Times New Roman" w:cs="Times New Roman"/>
          <w:sz w:val="24"/>
          <w:szCs w:val="24"/>
        </w:rPr>
        <w:t>o escravo</w:t>
      </w:r>
      <w:r w:rsidR="000277A1">
        <w:rPr>
          <w:rFonts w:ascii="Times New Roman" w:hAnsi="Times New Roman" w:cs="Times New Roman"/>
          <w:sz w:val="24"/>
          <w:szCs w:val="24"/>
        </w:rPr>
        <w:t xml:space="preserve"> não é passível de aplicação</w:t>
      </w:r>
      <w:r w:rsidR="00A324FE">
        <w:rPr>
          <w:rFonts w:ascii="Times New Roman" w:hAnsi="Times New Roman" w:cs="Times New Roman"/>
          <w:sz w:val="24"/>
          <w:szCs w:val="24"/>
        </w:rPr>
        <w:t xml:space="preserve"> </w:t>
      </w:r>
      <w:r w:rsidR="000277A1">
        <w:rPr>
          <w:rFonts w:ascii="Times New Roman" w:hAnsi="Times New Roman" w:cs="Times New Roman"/>
          <w:sz w:val="24"/>
          <w:szCs w:val="24"/>
        </w:rPr>
        <w:t>d</w:t>
      </w:r>
      <w:r w:rsidR="00A324FE">
        <w:rPr>
          <w:rFonts w:ascii="Times New Roman" w:hAnsi="Times New Roman" w:cs="Times New Roman"/>
          <w:sz w:val="24"/>
          <w:szCs w:val="24"/>
        </w:rPr>
        <w:t>a</w:t>
      </w:r>
      <w:r w:rsidR="005A42FC">
        <w:rPr>
          <w:rFonts w:ascii="Times New Roman" w:hAnsi="Times New Roman" w:cs="Times New Roman"/>
          <w:sz w:val="24"/>
          <w:szCs w:val="24"/>
        </w:rPr>
        <w:t xml:space="preserve"> noção perfeita de justiça e direito </w:t>
      </w:r>
      <w:r w:rsidR="00A324FE">
        <w:rPr>
          <w:rFonts w:ascii="Times New Roman" w:hAnsi="Times New Roman" w:cs="Times New Roman"/>
          <w:sz w:val="24"/>
          <w:szCs w:val="24"/>
        </w:rPr>
        <w:t>uma vez que esta procede</w:t>
      </w:r>
      <w:r w:rsidR="00A324FE" w:rsidRPr="00A324FE">
        <w:rPr>
          <w:rFonts w:ascii="Times New Roman" w:hAnsi="Times New Roman" w:cs="Times New Roman"/>
          <w:sz w:val="24"/>
          <w:szCs w:val="24"/>
        </w:rPr>
        <w:t xml:space="preserve"> entre homens iguais, livres (que não sejam dependentes de outrem) e </w:t>
      </w:r>
      <w:r w:rsidR="00A54C28">
        <w:rPr>
          <w:rFonts w:ascii="Times New Roman" w:hAnsi="Times New Roman" w:cs="Times New Roman"/>
          <w:sz w:val="24"/>
          <w:szCs w:val="24"/>
        </w:rPr>
        <w:t xml:space="preserve">que estejam </w:t>
      </w:r>
      <w:r w:rsidR="00A324FE" w:rsidRPr="00A324FE">
        <w:rPr>
          <w:rFonts w:ascii="Times New Roman" w:hAnsi="Times New Roman" w:cs="Times New Roman"/>
          <w:sz w:val="24"/>
          <w:szCs w:val="24"/>
        </w:rPr>
        <w:t>sujeitos ao mesmo príncipe da cidade</w:t>
      </w:r>
      <w:r w:rsidR="00A54C28">
        <w:rPr>
          <w:rFonts w:ascii="Times New Roman" w:hAnsi="Times New Roman" w:cs="Times New Roman"/>
          <w:sz w:val="24"/>
          <w:szCs w:val="24"/>
        </w:rPr>
        <w:t>. P</w:t>
      </w:r>
      <w:r w:rsidR="00A324FE" w:rsidRPr="00A324FE">
        <w:rPr>
          <w:rFonts w:ascii="Times New Roman" w:hAnsi="Times New Roman" w:cs="Times New Roman"/>
          <w:sz w:val="24"/>
          <w:szCs w:val="24"/>
        </w:rPr>
        <w:t>ortanto,</w:t>
      </w:r>
      <w:r w:rsidR="00A54C28">
        <w:rPr>
          <w:rFonts w:ascii="Times New Roman" w:hAnsi="Times New Roman" w:cs="Times New Roman"/>
          <w:sz w:val="24"/>
          <w:szCs w:val="24"/>
        </w:rPr>
        <w:t xml:space="preserve"> esta espécie de justiça</w:t>
      </w:r>
      <w:r w:rsidR="00A324FE" w:rsidRPr="00A324FE">
        <w:rPr>
          <w:rFonts w:ascii="Times New Roman" w:hAnsi="Times New Roman" w:cs="Times New Roman"/>
          <w:sz w:val="24"/>
          <w:szCs w:val="24"/>
        </w:rPr>
        <w:t xml:space="preserve"> corresponde ao </w:t>
      </w:r>
      <w:r w:rsidR="00A324FE" w:rsidRPr="00A54C28">
        <w:rPr>
          <w:rFonts w:ascii="Times New Roman" w:hAnsi="Times New Roman" w:cs="Times New Roman"/>
          <w:sz w:val="24"/>
          <w:szCs w:val="24"/>
        </w:rPr>
        <w:t>direito político</w:t>
      </w:r>
      <w:r w:rsidR="00A324FE" w:rsidRPr="00A324FE">
        <w:rPr>
          <w:rFonts w:ascii="Times New Roman" w:hAnsi="Times New Roman" w:cs="Times New Roman"/>
          <w:sz w:val="24"/>
          <w:szCs w:val="24"/>
        </w:rPr>
        <w:t xml:space="preserve"> e absoluto. </w:t>
      </w:r>
      <w:r w:rsidR="008042C3">
        <w:rPr>
          <w:rFonts w:ascii="Times New Roman" w:hAnsi="Times New Roman" w:cs="Times New Roman"/>
          <w:sz w:val="24"/>
          <w:szCs w:val="24"/>
        </w:rPr>
        <w:t>Por outro lado</w:t>
      </w:r>
      <w:r w:rsidR="00A324FE">
        <w:rPr>
          <w:rFonts w:ascii="Times New Roman" w:hAnsi="Times New Roman" w:cs="Times New Roman"/>
          <w:sz w:val="24"/>
          <w:szCs w:val="24"/>
        </w:rPr>
        <w:t>, e</w:t>
      </w:r>
      <w:r w:rsidR="00A324FE" w:rsidRPr="00A324FE">
        <w:rPr>
          <w:rFonts w:ascii="Times New Roman" w:hAnsi="Times New Roman" w:cs="Times New Roman"/>
          <w:sz w:val="24"/>
          <w:szCs w:val="24"/>
        </w:rPr>
        <w:t xml:space="preserve">ste difere do senhorial em razão do escravo não ser considerado totalmente homem, dado que é naturalmente adaptado ao seu senhor, não pela sua pessoa, mas porque a relação de dependência com este (que é superior e mais sábio) lhe trará consequências vantajosas, pois suas potências serão </w:t>
      </w:r>
      <w:r w:rsidR="00630C34" w:rsidRPr="00A324FE">
        <w:rPr>
          <w:rFonts w:ascii="Times New Roman" w:hAnsi="Times New Roman" w:cs="Times New Roman"/>
          <w:sz w:val="24"/>
          <w:szCs w:val="24"/>
        </w:rPr>
        <w:t>mais bem</w:t>
      </w:r>
      <w:r w:rsidR="00EF10F8">
        <w:rPr>
          <w:rFonts w:ascii="Times New Roman" w:hAnsi="Times New Roman" w:cs="Times New Roman"/>
          <w:sz w:val="24"/>
          <w:szCs w:val="24"/>
        </w:rPr>
        <w:t xml:space="preserve"> dirigidas (AQUINO, 2013</w:t>
      </w:r>
      <w:r w:rsidR="00A324FE" w:rsidRPr="00A324FE">
        <w:rPr>
          <w:rFonts w:ascii="Times New Roman" w:hAnsi="Times New Roman" w:cs="Times New Roman"/>
          <w:sz w:val="24"/>
          <w:szCs w:val="24"/>
        </w:rPr>
        <w:t>, p. 51).</w:t>
      </w:r>
    </w:p>
    <w:p w:rsidR="00A01A6F" w:rsidRDefault="005904D6" w:rsidP="00A324FE">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Desse modo, Aquino sustenta a supramencionada servidão na hipótese de que o senhor não apenas é mais sábio que o escravo como também </w:t>
      </w:r>
      <w:r w:rsidR="00350CC6">
        <w:rPr>
          <w:rFonts w:ascii="Times New Roman" w:hAnsi="Times New Roman" w:cs="Times New Roman"/>
          <w:sz w:val="24"/>
          <w:szCs w:val="24"/>
        </w:rPr>
        <w:t xml:space="preserve">na de </w:t>
      </w:r>
      <w:r>
        <w:rPr>
          <w:rFonts w:ascii="Times New Roman" w:hAnsi="Times New Roman" w:cs="Times New Roman"/>
          <w:sz w:val="24"/>
          <w:szCs w:val="24"/>
        </w:rPr>
        <w:t>que este terá vantagens derivadas desta relação</w:t>
      </w:r>
      <w:r w:rsidR="00DF053E">
        <w:rPr>
          <w:rFonts w:ascii="Times New Roman" w:hAnsi="Times New Roman" w:cs="Times New Roman"/>
          <w:sz w:val="24"/>
          <w:szCs w:val="24"/>
        </w:rPr>
        <w:t>, as quais se reduzem a residir e sobreviver na propriedade de seu superior</w:t>
      </w:r>
      <w:r>
        <w:rPr>
          <w:rFonts w:ascii="Times New Roman" w:hAnsi="Times New Roman" w:cs="Times New Roman"/>
          <w:sz w:val="24"/>
          <w:szCs w:val="24"/>
        </w:rPr>
        <w:t>. No entanto, há senhores que n</w:t>
      </w:r>
      <w:r w:rsidR="00CF7C59">
        <w:rPr>
          <w:rFonts w:ascii="Times New Roman" w:hAnsi="Times New Roman" w:cs="Times New Roman"/>
          <w:sz w:val="24"/>
          <w:szCs w:val="24"/>
        </w:rPr>
        <w:t>ão</w:t>
      </w:r>
      <w:r w:rsidR="003E0771">
        <w:rPr>
          <w:rFonts w:ascii="Times New Roman" w:hAnsi="Times New Roman" w:cs="Times New Roman"/>
          <w:sz w:val="24"/>
          <w:szCs w:val="24"/>
        </w:rPr>
        <w:t xml:space="preserve"> cumprem da melhor forma estes</w:t>
      </w:r>
      <w:r>
        <w:rPr>
          <w:rFonts w:ascii="Times New Roman" w:hAnsi="Times New Roman" w:cs="Times New Roman"/>
          <w:sz w:val="24"/>
          <w:szCs w:val="24"/>
        </w:rPr>
        <w:t xml:space="preserve"> requisitos</w:t>
      </w:r>
      <w:r w:rsidR="005A620C">
        <w:rPr>
          <w:rFonts w:ascii="Times New Roman" w:hAnsi="Times New Roman" w:cs="Times New Roman"/>
          <w:sz w:val="24"/>
          <w:szCs w:val="24"/>
        </w:rPr>
        <w:t xml:space="preserve"> e, ainda assim, a relação escravagista permanece</w:t>
      </w:r>
      <w:r>
        <w:rPr>
          <w:rFonts w:ascii="Times New Roman" w:hAnsi="Times New Roman" w:cs="Times New Roman"/>
          <w:sz w:val="24"/>
          <w:szCs w:val="24"/>
        </w:rPr>
        <w:t>.</w:t>
      </w:r>
      <w:r w:rsidR="0036479B">
        <w:rPr>
          <w:rFonts w:ascii="Times New Roman" w:hAnsi="Times New Roman" w:cs="Times New Roman"/>
          <w:sz w:val="24"/>
          <w:szCs w:val="24"/>
        </w:rPr>
        <w:t xml:space="preserve"> Logo, no que tange especificamente a esta última proposição, a teoria tomista da servidão falha ao não adotar o pessimismo metodológico</w:t>
      </w:r>
      <w:r w:rsidR="00616C8C">
        <w:rPr>
          <w:rFonts w:ascii="Times New Roman" w:hAnsi="Times New Roman" w:cs="Times New Roman"/>
          <w:sz w:val="24"/>
          <w:szCs w:val="24"/>
        </w:rPr>
        <w:t xml:space="preserve"> </w:t>
      </w:r>
      <w:r w:rsidR="002E4549">
        <w:rPr>
          <w:rFonts w:ascii="Times New Roman" w:hAnsi="Times New Roman" w:cs="Times New Roman"/>
          <w:sz w:val="24"/>
          <w:szCs w:val="24"/>
        </w:rPr>
        <w:t>e, desse modo, não fundamenta nem os princípios da servidão e muito menos</w:t>
      </w:r>
      <w:r w:rsidR="00E375A8">
        <w:rPr>
          <w:rFonts w:ascii="Times New Roman" w:hAnsi="Times New Roman" w:cs="Times New Roman"/>
          <w:sz w:val="24"/>
          <w:szCs w:val="24"/>
        </w:rPr>
        <w:t xml:space="preserve"> os direitos</w:t>
      </w:r>
      <w:r w:rsidR="006236B2">
        <w:rPr>
          <w:rFonts w:ascii="Times New Roman" w:hAnsi="Times New Roman" w:cs="Times New Roman"/>
          <w:sz w:val="24"/>
          <w:szCs w:val="24"/>
        </w:rPr>
        <w:t xml:space="preserve"> do servo, apesar de ainda poder-se dele predicar a natureza humana</w:t>
      </w:r>
      <w:r w:rsidR="00DF053E">
        <w:rPr>
          <w:rFonts w:ascii="Times New Roman" w:hAnsi="Times New Roman" w:cs="Times New Roman"/>
          <w:sz w:val="24"/>
          <w:szCs w:val="24"/>
        </w:rPr>
        <w:t>.</w:t>
      </w:r>
      <w:r w:rsidR="0036479B">
        <w:rPr>
          <w:rFonts w:ascii="Times New Roman" w:hAnsi="Times New Roman" w:cs="Times New Roman"/>
          <w:sz w:val="24"/>
          <w:szCs w:val="24"/>
        </w:rPr>
        <w:t xml:space="preserve"> </w:t>
      </w:r>
    </w:p>
    <w:p w:rsidR="00A15B8C" w:rsidRDefault="00A15B8C" w:rsidP="00A324FE">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mesmo a supracitada natureza humana engendra</w:t>
      </w:r>
      <w:r w:rsidR="004A741C">
        <w:rPr>
          <w:rFonts w:ascii="Times New Roman" w:hAnsi="Times New Roman" w:cs="Times New Roman"/>
          <w:sz w:val="24"/>
          <w:szCs w:val="24"/>
        </w:rPr>
        <w:t xml:space="preserve"> ainda mais</w:t>
      </w:r>
      <w:r w:rsidR="005F0863">
        <w:rPr>
          <w:rFonts w:ascii="Times New Roman" w:hAnsi="Times New Roman" w:cs="Times New Roman"/>
          <w:sz w:val="24"/>
          <w:szCs w:val="24"/>
        </w:rPr>
        <w:t xml:space="preserve"> contradições</w:t>
      </w:r>
      <w:r>
        <w:rPr>
          <w:rFonts w:ascii="Times New Roman" w:hAnsi="Times New Roman" w:cs="Times New Roman"/>
          <w:sz w:val="24"/>
          <w:szCs w:val="24"/>
        </w:rPr>
        <w:t xml:space="preserve"> à teoria da servid</w:t>
      </w:r>
      <w:r w:rsidR="00500EA4">
        <w:rPr>
          <w:rFonts w:ascii="Times New Roman" w:hAnsi="Times New Roman" w:cs="Times New Roman"/>
          <w:sz w:val="24"/>
          <w:szCs w:val="24"/>
        </w:rPr>
        <w:t>ão</w:t>
      </w:r>
      <w:r w:rsidR="00C40879">
        <w:rPr>
          <w:rFonts w:ascii="Times New Roman" w:hAnsi="Times New Roman" w:cs="Times New Roman"/>
          <w:sz w:val="24"/>
          <w:szCs w:val="24"/>
        </w:rPr>
        <w:t xml:space="preserve"> quando confrontada com o seu princípio aristotélico de sociabilidade</w:t>
      </w:r>
      <w:r w:rsidR="00E6034F">
        <w:rPr>
          <w:rFonts w:ascii="Times New Roman" w:hAnsi="Times New Roman" w:cs="Times New Roman"/>
          <w:sz w:val="24"/>
          <w:szCs w:val="24"/>
        </w:rPr>
        <w:t xml:space="preserve">, que </w:t>
      </w:r>
      <w:r w:rsidR="005F0863">
        <w:rPr>
          <w:rFonts w:ascii="Times New Roman" w:hAnsi="Times New Roman" w:cs="Times New Roman"/>
          <w:sz w:val="24"/>
          <w:szCs w:val="24"/>
        </w:rPr>
        <w:t>é</w:t>
      </w:r>
      <w:r w:rsidR="00E6034F">
        <w:rPr>
          <w:rFonts w:ascii="Times New Roman" w:hAnsi="Times New Roman" w:cs="Times New Roman"/>
          <w:sz w:val="24"/>
          <w:szCs w:val="24"/>
        </w:rPr>
        <w:t xml:space="preserve"> um dos fundamentos do </w:t>
      </w:r>
      <w:r w:rsidR="00E6034F" w:rsidRPr="00E6034F">
        <w:rPr>
          <w:rFonts w:ascii="Times New Roman" w:hAnsi="Times New Roman" w:cs="Times New Roman"/>
          <w:i/>
          <w:sz w:val="24"/>
          <w:szCs w:val="24"/>
        </w:rPr>
        <w:t>jus gentium</w:t>
      </w:r>
      <w:r w:rsidR="008307F3">
        <w:rPr>
          <w:rFonts w:ascii="Times New Roman" w:hAnsi="Times New Roman" w:cs="Times New Roman"/>
          <w:i/>
          <w:sz w:val="24"/>
          <w:szCs w:val="24"/>
        </w:rPr>
        <w:t xml:space="preserve"> </w:t>
      </w:r>
      <w:r w:rsidR="008307F3">
        <w:rPr>
          <w:rFonts w:ascii="Times New Roman" w:hAnsi="Times New Roman" w:cs="Times New Roman"/>
          <w:sz w:val="24"/>
          <w:szCs w:val="24"/>
        </w:rPr>
        <w:t>tomista</w:t>
      </w:r>
      <w:r w:rsidR="00DC483D">
        <w:rPr>
          <w:rFonts w:ascii="Times New Roman" w:hAnsi="Times New Roman" w:cs="Times New Roman"/>
          <w:sz w:val="24"/>
          <w:szCs w:val="24"/>
        </w:rPr>
        <w:t xml:space="preserve">. Portanto, assim se procede: com efeito, </w:t>
      </w:r>
      <w:r w:rsidR="00A2758E">
        <w:rPr>
          <w:rFonts w:ascii="Times New Roman" w:hAnsi="Times New Roman" w:cs="Times New Roman"/>
          <w:sz w:val="24"/>
          <w:szCs w:val="24"/>
        </w:rPr>
        <w:t>Tomás de Aquino argui no artigo 4 da questão 57 da IIª seção da IIª parte da Suma Teológica que o homem que depende de outrem é ajustado natu</w:t>
      </w:r>
      <w:r w:rsidR="00185831">
        <w:rPr>
          <w:rFonts w:ascii="Times New Roman" w:hAnsi="Times New Roman" w:cs="Times New Roman"/>
          <w:sz w:val="24"/>
          <w:szCs w:val="24"/>
        </w:rPr>
        <w:t>ralmente a este segundo as conse</w:t>
      </w:r>
      <w:r w:rsidR="00A2758E">
        <w:rPr>
          <w:rFonts w:ascii="Times New Roman" w:hAnsi="Times New Roman" w:cs="Times New Roman"/>
          <w:sz w:val="24"/>
          <w:szCs w:val="24"/>
        </w:rPr>
        <w:t>quências da relação de escravidão e, portanto, quem depende de outrem tem razão, por natureza, de escravo</w:t>
      </w:r>
      <w:r w:rsidR="00CE2003">
        <w:rPr>
          <w:rFonts w:ascii="Times New Roman" w:hAnsi="Times New Roman" w:cs="Times New Roman"/>
          <w:sz w:val="24"/>
          <w:szCs w:val="24"/>
        </w:rPr>
        <w:t xml:space="preserve"> (2015, p</w:t>
      </w:r>
      <w:r w:rsidR="00A2758E">
        <w:rPr>
          <w:rFonts w:ascii="Times New Roman" w:hAnsi="Times New Roman" w:cs="Times New Roman"/>
          <w:sz w:val="24"/>
          <w:szCs w:val="24"/>
        </w:rPr>
        <w:t>.</w:t>
      </w:r>
      <w:r w:rsidR="00CE2003">
        <w:rPr>
          <w:rFonts w:ascii="Times New Roman" w:hAnsi="Times New Roman" w:cs="Times New Roman"/>
          <w:sz w:val="24"/>
          <w:szCs w:val="24"/>
        </w:rPr>
        <w:t xml:space="preserve"> 581).</w:t>
      </w:r>
      <w:r w:rsidR="00185831">
        <w:rPr>
          <w:rFonts w:ascii="Times New Roman" w:hAnsi="Times New Roman" w:cs="Times New Roman"/>
          <w:sz w:val="24"/>
          <w:szCs w:val="24"/>
        </w:rPr>
        <w:t xml:space="preserve"> Ora, Aristóteles proferiu no livro I da Política</w:t>
      </w:r>
      <w:r w:rsidR="00A250DE">
        <w:rPr>
          <w:rFonts w:ascii="Times New Roman" w:hAnsi="Times New Roman" w:cs="Times New Roman"/>
          <w:sz w:val="24"/>
          <w:szCs w:val="24"/>
        </w:rPr>
        <w:t xml:space="preserve"> (ARISTÓTELES, 2016, p. 53)</w:t>
      </w:r>
      <w:r w:rsidR="00185831">
        <w:rPr>
          <w:rFonts w:ascii="Times New Roman" w:hAnsi="Times New Roman" w:cs="Times New Roman"/>
          <w:sz w:val="24"/>
          <w:szCs w:val="24"/>
        </w:rPr>
        <w:t xml:space="preserve"> e Aquino aquiesceu na Suma Teológica que todo o homem é, por natureza, um animal social e, desse modo, depende dos outros. </w:t>
      </w:r>
      <w:r w:rsidR="002F3327">
        <w:rPr>
          <w:rFonts w:ascii="Times New Roman" w:hAnsi="Times New Roman" w:cs="Times New Roman"/>
          <w:sz w:val="24"/>
          <w:szCs w:val="24"/>
        </w:rPr>
        <w:t xml:space="preserve">Destarte, </w:t>
      </w:r>
      <w:r w:rsidR="004662DE">
        <w:rPr>
          <w:rFonts w:ascii="Times New Roman" w:hAnsi="Times New Roman" w:cs="Times New Roman"/>
          <w:sz w:val="24"/>
          <w:szCs w:val="24"/>
        </w:rPr>
        <w:t>todo homem</w:t>
      </w:r>
      <w:r w:rsidR="002B713B">
        <w:rPr>
          <w:rFonts w:ascii="Times New Roman" w:hAnsi="Times New Roman" w:cs="Times New Roman"/>
          <w:sz w:val="24"/>
          <w:szCs w:val="24"/>
        </w:rPr>
        <w:t>, por natureza,</w:t>
      </w:r>
      <w:r w:rsidR="004662DE">
        <w:rPr>
          <w:rFonts w:ascii="Times New Roman" w:hAnsi="Times New Roman" w:cs="Times New Roman"/>
          <w:sz w:val="24"/>
          <w:szCs w:val="24"/>
        </w:rPr>
        <w:t xml:space="preserve"> tem</w:t>
      </w:r>
      <w:r w:rsidR="002B713B">
        <w:rPr>
          <w:rFonts w:ascii="Times New Roman" w:hAnsi="Times New Roman" w:cs="Times New Roman"/>
          <w:sz w:val="24"/>
          <w:szCs w:val="24"/>
        </w:rPr>
        <w:t xml:space="preserve"> razão de escravo?</w:t>
      </w:r>
      <w:r w:rsidR="00196E33">
        <w:rPr>
          <w:rFonts w:ascii="Times New Roman" w:hAnsi="Times New Roman" w:cs="Times New Roman"/>
          <w:sz w:val="24"/>
          <w:szCs w:val="24"/>
        </w:rPr>
        <w:t xml:space="preserve"> É notório que não.</w:t>
      </w:r>
      <w:r w:rsidR="00F66B4B">
        <w:rPr>
          <w:rFonts w:ascii="Times New Roman" w:hAnsi="Times New Roman" w:cs="Times New Roman"/>
          <w:sz w:val="24"/>
          <w:szCs w:val="24"/>
        </w:rPr>
        <w:t xml:space="preserve"> </w:t>
      </w:r>
    </w:p>
    <w:p w:rsidR="00794A7E" w:rsidRPr="00290031" w:rsidRDefault="00794A7E" w:rsidP="00A324FE">
      <w:pPr>
        <w:pStyle w:val="Textodenotaderodap"/>
        <w:spacing w:line="360" w:lineRule="auto"/>
        <w:ind w:firstLine="708"/>
        <w:jc w:val="both"/>
        <w:rPr>
          <w:rFonts w:ascii="Times New Roman" w:hAnsi="Times New Roman" w:cs="Times New Roman"/>
          <w:color w:val="FF0000"/>
          <w:sz w:val="24"/>
          <w:szCs w:val="24"/>
        </w:rPr>
      </w:pPr>
      <w:r w:rsidRPr="003F76C4">
        <w:rPr>
          <w:rFonts w:ascii="Times New Roman" w:hAnsi="Times New Roman" w:cs="Times New Roman"/>
          <w:sz w:val="24"/>
          <w:szCs w:val="24"/>
        </w:rPr>
        <w:t>Desse mod</w:t>
      </w:r>
      <w:r w:rsidR="00701803" w:rsidRPr="003F76C4">
        <w:rPr>
          <w:rFonts w:ascii="Times New Roman" w:hAnsi="Times New Roman" w:cs="Times New Roman"/>
          <w:sz w:val="24"/>
          <w:szCs w:val="24"/>
        </w:rPr>
        <w:t>o</w:t>
      </w:r>
      <w:r w:rsidRPr="003F76C4">
        <w:rPr>
          <w:rFonts w:ascii="Times New Roman" w:hAnsi="Times New Roman" w:cs="Times New Roman"/>
          <w:sz w:val="24"/>
          <w:szCs w:val="24"/>
        </w:rPr>
        <w:t xml:space="preserve">, em vista de tudo o que fora mencionado, parece que a doutrina tomista é puramente corrompida e, portanto, em </w:t>
      </w:r>
      <w:r w:rsidR="00197371" w:rsidRPr="003F76C4">
        <w:rPr>
          <w:rFonts w:ascii="Times New Roman" w:hAnsi="Times New Roman" w:cs="Times New Roman"/>
          <w:sz w:val="24"/>
          <w:szCs w:val="24"/>
        </w:rPr>
        <w:t xml:space="preserve">absolutamente </w:t>
      </w:r>
      <w:r w:rsidRPr="003F76C4">
        <w:rPr>
          <w:rFonts w:ascii="Times New Roman" w:hAnsi="Times New Roman" w:cs="Times New Roman"/>
          <w:sz w:val="24"/>
          <w:szCs w:val="24"/>
        </w:rPr>
        <w:t>nada pode contribuir</w:t>
      </w:r>
      <w:r w:rsidR="003E1CAB">
        <w:rPr>
          <w:rFonts w:ascii="Times New Roman" w:hAnsi="Times New Roman" w:cs="Times New Roman"/>
          <w:sz w:val="24"/>
          <w:szCs w:val="24"/>
        </w:rPr>
        <w:t xml:space="preserve"> para a</w:t>
      </w:r>
      <w:r w:rsidRPr="003F76C4">
        <w:rPr>
          <w:rFonts w:ascii="Times New Roman" w:hAnsi="Times New Roman" w:cs="Times New Roman"/>
          <w:sz w:val="24"/>
          <w:szCs w:val="24"/>
        </w:rPr>
        <w:t xml:space="preserve"> busca de uma teoria mais robusta de direitos humanos. Por</w:t>
      </w:r>
      <w:r w:rsidR="00E0286F">
        <w:rPr>
          <w:rFonts w:ascii="Times New Roman" w:hAnsi="Times New Roman" w:cs="Times New Roman"/>
          <w:sz w:val="24"/>
          <w:szCs w:val="24"/>
        </w:rPr>
        <w:t>ém, esta é uma arguição putativa</w:t>
      </w:r>
      <w:r w:rsidRPr="003F76C4">
        <w:rPr>
          <w:rFonts w:ascii="Times New Roman" w:hAnsi="Times New Roman" w:cs="Times New Roman"/>
          <w:sz w:val="24"/>
          <w:szCs w:val="24"/>
        </w:rPr>
        <w:t>.</w:t>
      </w:r>
    </w:p>
    <w:p w:rsidR="00807BBA" w:rsidRPr="00020B54" w:rsidRDefault="00EE552E" w:rsidP="00A324FE">
      <w:pPr>
        <w:pStyle w:val="Textodenotaderodap"/>
        <w:spacing w:line="360" w:lineRule="auto"/>
        <w:ind w:firstLine="708"/>
        <w:jc w:val="both"/>
        <w:rPr>
          <w:rFonts w:ascii="Times New Roman" w:hAnsi="Times New Roman" w:cs="Times New Roman"/>
          <w:sz w:val="24"/>
          <w:szCs w:val="24"/>
        </w:rPr>
      </w:pPr>
      <w:r w:rsidRPr="003F76C4">
        <w:rPr>
          <w:rFonts w:ascii="Times New Roman" w:hAnsi="Times New Roman" w:cs="Times New Roman"/>
          <w:sz w:val="24"/>
          <w:szCs w:val="24"/>
        </w:rPr>
        <w:t>A</w:t>
      </w:r>
      <w:r w:rsidR="00A01A6F" w:rsidRPr="003F76C4">
        <w:rPr>
          <w:rFonts w:ascii="Times New Roman" w:hAnsi="Times New Roman" w:cs="Times New Roman"/>
          <w:sz w:val="24"/>
          <w:szCs w:val="24"/>
        </w:rPr>
        <w:t xml:space="preserve"> fundamentação dos direitos humanos na corrente tomista não o é de todo abjeto, uma vez que</w:t>
      </w:r>
      <w:r w:rsidR="00ED4049" w:rsidRPr="003F76C4">
        <w:rPr>
          <w:rFonts w:ascii="Times New Roman" w:hAnsi="Times New Roman" w:cs="Times New Roman"/>
          <w:sz w:val="24"/>
          <w:szCs w:val="24"/>
        </w:rPr>
        <w:t>, fora a</w:t>
      </w:r>
      <w:r w:rsidR="003A1F0D" w:rsidRPr="003F76C4">
        <w:rPr>
          <w:rFonts w:ascii="Times New Roman" w:hAnsi="Times New Roman" w:cs="Times New Roman"/>
          <w:sz w:val="24"/>
          <w:szCs w:val="24"/>
        </w:rPr>
        <w:t xml:space="preserve"> corrupç</w:t>
      </w:r>
      <w:r w:rsidR="003344E1" w:rsidRPr="003F76C4">
        <w:rPr>
          <w:rFonts w:ascii="Times New Roman" w:hAnsi="Times New Roman" w:cs="Times New Roman"/>
          <w:sz w:val="24"/>
          <w:szCs w:val="24"/>
        </w:rPr>
        <w:t>ão causada pela defesa infundamentada da</w:t>
      </w:r>
      <w:r w:rsidR="00ED4049" w:rsidRPr="003F76C4">
        <w:rPr>
          <w:rFonts w:ascii="Times New Roman" w:hAnsi="Times New Roman" w:cs="Times New Roman"/>
          <w:sz w:val="24"/>
          <w:szCs w:val="24"/>
        </w:rPr>
        <w:t xml:space="preserve"> servidão,</w:t>
      </w:r>
      <w:r w:rsidR="003A1F0D" w:rsidRPr="003F76C4">
        <w:rPr>
          <w:rFonts w:ascii="Times New Roman" w:hAnsi="Times New Roman" w:cs="Times New Roman"/>
          <w:sz w:val="24"/>
          <w:szCs w:val="24"/>
        </w:rPr>
        <w:t xml:space="preserve"> diversos outros</w:t>
      </w:r>
      <w:r w:rsidR="00A01A6F" w:rsidRPr="003F76C4">
        <w:rPr>
          <w:rFonts w:ascii="Times New Roman" w:hAnsi="Times New Roman" w:cs="Times New Roman"/>
          <w:sz w:val="24"/>
          <w:szCs w:val="24"/>
        </w:rPr>
        <w:t xml:space="preserve"> princípios são essenciais para a efetivação internacional dos direitos humanos.</w:t>
      </w:r>
      <w:r w:rsidR="003A1F0D" w:rsidRPr="00290031">
        <w:rPr>
          <w:rFonts w:ascii="Times New Roman" w:hAnsi="Times New Roman" w:cs="Times New Roman"/>
          <w:color w:val="FF0000"/>
          <w:sz w:val="24"/>
          <w:szCs w:val="24"/>
        </w:rPr>
        <w:t xml:space="preserve"> </w:t>
      </w:r>
      <w:r w:rsidR="003A1F0D" w:rsidRPr="00020B54">
        <w:rPr>
          <w:rFonts w:ascii="Times New Roman" w:hAnsi="Times New Roman" w:cs="Times New Roman"/>
          <w:sz w:val="24"/>
          <w:szCs w:val="24"/>
        </w:rPr>
        <w:t>Dentre estes, deve-se instanciar a justiça, o bem viver</w:t>
      </w:r>
      <w:r w:rsidR="001009CF">
        <w:rPr>
          <w:rFonts w:ascii="Times New Roman" w:hAnsi="Times New Roman" w:cs="Times New Roman"/>
          <w:sz w:val="24"/>
          <w:szCs w:val="24"/>
        </w:rPr>
        <w:t xml:space="preserve"> (segundo as virtudes)</w:t>
      </w:r>
      <w:r w:rsidR="003A1F0D" w:rsidRPr="00020B54">
        <w:rPr>
          <w:rFonts w:ascii="Times New Roman" w:hAnsi="Times New Roman" w:cs="Times New Roman"/>
          <w:sz w:val="24"/>
          <w:szCs w:val="24"/>
        </w:rPr>
        <w:t>, o bem comum, as leis</w:t>
      </w:r>
      <w:r w:rsidR="00020B54">
        <w:rPr>
          <w:rFonts w:ascii="Times New Roman" w:hAnsi="Times New Roman" w:cs="Times New Roman"/>
          <w:sz w:val="24"/>
          <w:szCs w:val="24"/>
        </w:rPr>
        <w:t xml:space="preserve">, os exemplos de </w:t>
      </w:r>
      <w:r w:rsidR="00020B54" w:rsidRPr="007A6948">
        <w:rPr>
          <w:rFonts w:ascii="Times New Roman" w:hAnsi="Times New Roman" w:cs="Times New Roman"/>
          <w:i/>
          <w:sz w:val="24"/>
          <w:szCs w:val="24"/>
        </w:rPr>
        <w:t>jus gentium</w:t>
      </w:r>
      <w:r w:rsidR="008A348E">
        <w:rPr>
          <w:rFonts w:ascii="Times New Roman" w:hAnsi="Times New Roman" w:cs="Times New Roman"/>
          <w:sz w:val="24"/>
          <w:szCs w:val="24"/>
        </w:rPr>
        <w:t>, a sindérese</w:t>
      </w:r>
      <w:r w:rsidR="00BB3EBC">
        <w:rPr>
          <w:rFonts w:ascii="Times New Roman" w:hAnsi="Times New Roman" w:cs="Times New Roman"/>
          <w:sz w:val="24"/>
          <w:szCs w:val="24"/>
        </w:rPr>
        <w:t xml:space="preserve"> (que concede a todos os homens a mesma dignidade segundo os preceitos primeiros da lei natural)</w:t>
      </w:r>
      <w:r w:rsidR="008A348E">
        <w:rPr>
          <w:rFonts w:ascii="Times New Roman" w:hAnsi="Times New Roman" w:cs="Times New Roman"/>
          <w:sz w:val="24"/>
          <w:szCs w:val="24"/>
        </w:rPr>
        <w:t>,</w:t>
      </w:r>
      <w:r w:rsidR="00FA7B25">
        <w:rPr>
          <w:rFonts w:ascii="Times New Roman" w:hAnsi="Times New Roman" w:cs="Times New Roman"/>
          <w:sz w:val="24"/>
          <w:szCs w:val="24"/>
        </w:rPr>
        <w:t xml:space="preserve"> entre outros.</w:t>
      </w:r>
      <w:r w:rsidR="00A01A6F" w:rsidRPr="00020B54">
        <w:rPr>
          <w:rFonts w:ascii="Times New Roman" w:hAnsi="Times New Roman" w:cs="Times New Roman"/>
          <w:sz w:val="24"/>
          <w:szCs w:val="24"/>
        </w:rPr>
        <w:t xml:space="preserve">  </w:t>
      </w:r>
      <w:r w:rsidR="0036479B" w:rsidRPr="00020B54">
        <w:rPr>
          <w:rFonts w:ascii="Times New Roman" w:hAnsi="Times New Roman" w:cs="Times New Roman"/>
          <w:sz w:val="24"/>
          <w:szCs w:val="24"/>
        </w:rPr>
        <w:t xml:space="preserve">  </w:t>
      </w:r>
      <w:r w:rsidR="005904D6" w:rsidRPr="00020B54">
        <w:rPr>
          <w:rFonts w:ascii="Times New Roman" w:hAnsi="Times New Roman" w:cs="Times New Roman"/>
          <w:sz w:val="24"/>
          <w:szCs w:val="24"/>
        </w:rPr>
        <w:t xml:space="preserve">   </w:t>
      </w:r>
    </w:p>
    <w:p w:rsidR="001202F5" w:rsidRDefault="006B5984" w:rsidP="00E41D95">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Destarte,</w:t>
      </w:r>
      <w:r w:rsidR="00C8420E">
        <w:rPr>
          <w:rFonts w:ascii="Times New Roman" w:hAnsi="Times New Roman" w:cs="Times New Roman"/>
          <w:sz w:val="24"/>
          <w:szCs w:val="24"/>
        </w:rPr>
        <w:t xml:space="preserve"> a corrente tomista</w:t>
      </w:r>
      <w:r w:rsidR="00846F72">
        <w:rPr>
          <w:rFonts w:ascii="Times New Roman" w:hAnsi="Times New Roman" w:cs="Times New Roman"/>
          <w:sz w:val="24"/>
          <w:szCs w:val="24"/>
        </w:rPr>
        <w:t xml:space="preserve"> não fornece uma tese totalmente consistente</w:t>
      </w:r>
      <w:r w:rsidR="00714EF9">
        <w:rPr>
          <w:rFonts w:ascii="Times New Roman" w:hAnsi="Times New Roman" w:cs="Times New Roman"/>
          <w:sz w:val="24"/>
          <w:szCs w:val="24"/>
        </w:rPr>
        <w:t xml:space="preserve"> para a fun</w:t>
      </w:r>
      <w:r w:rsidR="00A01A6F">
        <w:rPr>
          <w:rFonts w:ascii="Times New Roman" w:hAnsi="Times New Roman" w:cs="Times New Roman"/>
          <w:sz w:val="24"/>
          <w:szCs w:val="24"/>
        </w:rPr>
        <w:t>damentação dos direitos humanos</w:t>
      </w:r>
      <w:r w:rsidR="003A1F0D">
        <w:rPr>
          <w:rFonts w:ascii="Times New Roman" w:hAnsi="Times New Roman" w:cs="Times New Roman"/>
          <w:sz w:val="24"/>
          <w:szCs w:val="24"/>
        </w:rPr>
        <w:t>,</w:t>
      </w:r>
      <w:r w:rsidR="007A6948">
        <w:rPr>
          <w:rFonts w:ascii="Times New Roman" w:hAnsi="Times New Roman" w:cs="Times New Roman"/>
          <w:sz w:val="24"/>
          <w:szCs w:val="24"/>
        </w:rPr>
        <w:t xml:space="preserve"> porém ela constitui, decerto, um referencial imprescindível.</w:t>
      </w:r>
      <w:r w:rsidR="00840B14">
        <w:rPr>
          <w:rFonts w:ascii="Times New Roman" w:hAnsi="Times New Roman" w:cs="Times New Roman"/>
          <w:sz w:val="24"/>
          <w:szCs w:val="24"/>
        </w:rPr>
        <w:t xml:space="preserve"> Logo</w:t>
      </w:r>
      <w:r w:rsidR="001009CF">
        <w:rPr>
          <w:rFonts w:ascii="Times New Roman" w:hAnsi="Times New Roman" w:cs="Times New Roman"/>
          <w:sz w:val="24"/>
          <w:szCs w:val="24"/>
        </w:rPr>
        <w:t>, faz-se necessária a persecução de uma te</w:t>
      </w:r>
      <w:r w:rsidR="00846F72">
        <w:rPr>
          <w:rFonts w:ascii="Times New Roman" w:hAnsi="Times New Roman" w:cs="Times New Roman"/>
          <w:sz w:val="24"/>
          <w:szCs w:val="24"/>
        </w:rPr>
        <w:t>oria mais robusta a fim de</w:t>
      </w:r>
      <w:r w:rsidR="00562256">
        <w:rPr>
          <w:rFonts w:ascii="Times New Roman" w:hAnsi="Times New Roman" w:cs="Times New Roman"/>
          <w:sz w:val="24"/>
          <w:szCs w:val="24"/>
        </w:rPr>
        <w:t xml:space="preserve"> elidir</w:t>
      </w:r>
      <w:r w:rsidR="001F23C7">
        <w:rPr>
          <w:rFonts w:ascii="Times New Roman" w:hAnsi="Times New Roman" w:cs="Times New Roman"/>
          <w:sz w:val="24"/>
          <w:szCs w:val="24"/>
        </w:rPr>
        <w:t xml:space="preserve"> a supracitada teoria da escravidão, a qual constitui a corrupção do</w:t>
      </w:r>
      <w:r w:rsidR="007E6B2F">
        <w:rPr>
          <w:rFonts w:ascii="Times New Roman" w:hAnsi="Times New Roman" w:cs="Times New Roman"/>
          <w:sz w:val="24"/>
          <w:szCs w:val="24"/>
        </w:rPr>
        <w:t>s</w:t>
      </w:r>
      <w:r w:rsidR="001F23C7">
        <w:rPr>
          <w:rFonts w:ascii="Times New Roman" w:hAnsi="Times New Roman" w:cs="Times New Roman"/>
          <w:sz w:val="24"/>
          <w:szCs w:val="24"/>
        </w:rPr>
        <w:t xml:space="preserve"> direitos humanos na doutrina tomista.</w:t>
      </w:r>
      <w:r w:rsidR="007E6B2F">
        <w:rPr>
          <w:rFonts w:ascii="Times New Roman" w:hAnsi="Times New Roman" w:cs="Times New Roman"/>
          <w:sz w:val="24"/>
          <w:szCs w:val="24"/>
        </w:rPr>
        <w:t xml:space="preserve"> Assim, indaga-se: seria Francisco de Vitó</w:t>
      </w:r>
      <w:r w:rsidR="00FE2A50">
        <w:rPr>
          <w:rFonts w:ascii="Times New Roman" w:hAnsi="Times New Roman" w:cs="Times New Roman"/>
          <w:sz w:val="24"/>
          <w:szCs w:val="24"/>
        </w:rPr>
        <w:t>ria aquele capaz de corrigir essa contradição</w:t>
      </w:r>
      <w:r w:rsidR="00E41D95">
        <w:rPr>
          <w:rFonts w:ascii="Times New Roman" w:hAnsi="Times New Roman" w:cs="Times New Roman"/>
          <w:sz w:val="24"/>
          <w:szCs w:val="24"/>
        </w:rPr>
        <w:t xml:space="preserve">? </w:t>
      </w:r>
    </w:p>
    <w:p w:rsidR="00414BB4" w:rsidRDefault="00E573CC" w:rsidP="00426132">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período</w:t>
      </w:r>
      <w:r w:rsidR="00CA6B69">
        <w:rPr>
          <w:rFonts w:ascii="Times New Roman" w:hAnsi="Times New Roman" w:cs="Times New Roman"/>
          <w:sz w:val="24"/>
          <w:szCs w:val="24"/>
        </w:rPr>
        <w:t xml:space="preserve"> conhecido como Neoesc</w:t>
      </w:r>
      <w:r w:rsidR="00C57E2B">
        <w:rPr>
          <w:rFonts w:ascii="Times New Roman" w:hAnsi="Times New Roman" w:cs="Times New Roman"/>
          <w:sz w:val="24"/>
          <w:szCs w:val="24"/>
        </w:rPr>
        <w:t>olástica ou Segunda Escolástica</w:t>
      </w:r>
      <w:r>
        <w:rPr>
          <w:rFonts w:ascii="Times New Roman" w:hAnsi="Times New Roman" w:cs="Times New Roman"/>
          <w:sz w:val="24"/>
          <w:szCs w:val="24"/>
        </w:rPr>
        <w:t>, a Espanha renova seu interesse por esta antiga doutrina</w:t>
      </w:r>
      <w:r w:rsidR="005710F7">
        <w:rPr>
          <w:rFonts w:ascii="Times New Roman" w:hAnsi="Times New Roman" w:cs="Times New Roman"/>
          <w:sz w:val="24"/>
          <w:szCs w:val="24"/>
        </w:rPr>
        <w:t>.</w:t>
      </w:r>
      <w:r>
        <w:rPr>
          <w:rFonts w:ascii="Times New Roman" w:hAnsi="Times New Roman" w:cs="Times New Roman"/>
          <w:sz w:val="24"/>
          <w:szCs w:val="24"/>
        </w:rPr>
        <w:t xml:space="preserve"> C</w:t>
      </w:r>
      <w:r w:rsidR="00FC4B29">
        <w:rPr>
          <w:rFonts w:ascii="Times New Roman" w:hAnsi="Times New Roman" w:cs="Times New Roman"/>
          <w:sz w:val="24"/>
          <w:szCs w:val="24"/>
        </w:rPr>
        <w:t xml:space="preserve">oncomitantemente, surgem </w:t>
      </w:r>
      <w:r>
        <w:rPr>
          <w:rFonts w:ascii="Times New Roman" w:hAnsi="Times New Roman" w:cs="Times New Roman"/>
          <w:sz w:val="24"/>
          <w:szCs w:val="24"/>
        </w:rPr>
        <w:t xml:space="preserve">as Grandes Navegações, </w:t>
      </w:r>
      <w:r w:rsidR="00FC4B29">
        <w:rPr>
          <w:rFonts w:ascii="Times New Roman" w:hAnsi="Times New Roman" w:cs="Times New Roman"/>
          <w:sz w:val="24"/>
          <w:szCs w:val="24"/>
        </w:rPr>
        <w:t>o que</w:t>
      </w:r>
      <w:r w:rsidR="000F5038">
        <w:rPr>
          <w:rFonts w:ascii="Times New Roman" w:hAnsi="Times New Roman" w:cs="Times New Roman"/>
          <w:sz w:val="24"/>
          <w:szCs w:val="24"/>
        </w:rPr>
        <w:t>, então,</w:t>
      </w:r>
      <w:r w:rsidR="00FC4B29">
        <w:rPr>
          <w:rFonts w:ascii="Times New Roman" w:hAnsi="Times New Roman" w:cs="Times New Roman"/>
          <w:sz w:val="24"/>
          <w:szCs w:val="24"/>
        </w:rPr>
        <w:t xml:space="preserve"> proporciona </w:t>
      </w:r>
      <w:r>
        <w:rPr>
          <w:rFonts w:ascii="Times New Roman" w:hAnsi="Times New Roman" w:cs="Times New Roman"/>
          <w:sz w:val="24"/>
          <w:szCs w:val="24"/>
        </w:rPr>
        <w:t>a Es</w:t>
      </w:r>
      <w:r w:rsidR="000F5038">
        <w:rPr>
          <w:rFonts w:ascii="Times New Roman" w:hAnsi="Times New Roman" w:cs="Times New Roman"/>
          <w:sz w:val="24"/>
          <w:szCs w:val="24"/>
        </w:rPr>
        <w:t xml:space="preserve">panha a </w:t>
      </w:r>
      <w:r w:rsidR="00493A0B">
        <w:rPr>
          <w:rFonts w:ascii="Times New Roman" w:hAnsi="Times New Roman" w:cs="Times New Roman"/>
          <w:sz w:val="24"/>
          <w:szCs w:val="24"/>
        </w:rPr>
        <w:t>erigir</w:t>
      </w:r>
      <w:r>
        <w:rPr>
          <w:rFonts w:ascii="Times New Roman" w:hAnsi="Times New Roman" w:cs="Times New Roman"/>
          <w:sz w:val="24"/>
          <w:szCs w:val="24"/>
        </w:rPr>
        <w:t xml:space="preserve"> o seu “século de ouro”</w:t>
      </w:r>
      <w:r w:rsidR="00414BB4">
        <w:rPr>
          <w:rFonts w:ascii="Times New Roman" w:hAnsi="Times New Roman" w:cs="Times New Roman"/>
          <w:sz w:val="24"/>
          <w:szCs w:val="24"/>
        </w:rPr>
        <w:t xml:space="preserve"> (MACEDO, 2009, p. 60)</w:t>
      </w:r>
      <w:r>
        <w:rPr>
          <w:rFonts w:ascii="Times New Roman" w:hAnsi="Times New Roman" w:cs="Times New Roman"/>
          <w:sz w:val="24"/>
          <w:szCs w:val="24"/>
        </w:rPr>
        <w:t>.</w:t>
      </w:r>
    </w:p>
    <w:p w:rsidR="00CE341C" w:rsidRDefault="00FE6BB6" w:rsidP="00E41D95">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6444B7">
        <w:rPr>
          <w:rFonts w:ascii="Times New Roman" w:hAnsi="Times New Roman" w:cs="Times New Roman"/>
          <w:sz w:val="24"/>
          <w:szCs w:val="24"/>
        </w:rPr>
        <w:t xml:space="preserve"> </w:t>
      </w:r>
      <w:r>
        <w:rPr>
          <w:rFonts w:ascii="Times New Roman" w:hAnsi="Times New Roman" w:cs="Times New Roman"/>
          <w:sz w:val="24"/>
          <w:szCs w:val="24"/>
        </w:rPr>
        <w:t>Europa passar</w:t>
      </w:r>
      <w:r w:rsidR="006444B7">
        <w:rPr>
          <w:rFonts w:ascii="Times New Roman" w:hAnsi="Times New Roman" w:cs="Times New Roman"/>
          <w:sz w:val="24"/>
          <w:szCs w:val="24"/>
        </w:rPr>
        <w:t>a por inúmeras mudanças</w:t>
      </w:r>
      <w:r>
        <w:rPr>
          <w:rFonts w:ascii="Times New Roman" w:hAnsi="Times New Roman" w:cs="Times New Roman"/>
          <w:sz w:val="24"/>
          <w:szCs w:val="24"/>
        </w:rPr>
        <w:t xml:space="preserve"> neste per</w:t>
      </w:r>
      <w:r w:rsidR="006444B7">
        <w:rPr>
          <w:rFonts w:ascii="Times New Roman" w:hAnsi="Times New Roman" w:cs="Times New Roman"/>
          <w:sz w:val="24"/>
          <w:szCs w:val="24"/>
        </w:rPr>
        <w:t xml:space="preserve">íodo: a descoberta do Novo mundo, </w:t>
      </w:r>
      <w:r w:rsidR="006444B7">
        <w:rPr>
          <w:rFonts w:ascii="Times New Roman" w:hAnsi="Times New Roman" w:cs="Times New Roman"/>
          <w:sz w:val="24"/>
          <w:szCs w:val="24"/>
        </w:rPr>
        <w:t>o renascimento da Antiguidade Clássica</w:t>
      </w:r>
      <w:r w:rsidR="006444B7">
        <w:rPr>
          <w:rFonts w:ascii="Times New Roman" w:hAnsi="Times New Roman" w:cs="Times New Roman"/>
          <w:sz w:val="24"/>
          <w:szCs w:val="24"/>
        </w:rPr>
        <w:t>, a invenção da artilharia, da pólvora e do compasso marítimo (MACEDO, 2009, p.</w:t>
      </w:r>
      <w:r w:rsidR="008831DF">
        <w:rPr>
          <w:rFonts w:ascii="Times New Roman" w:hAnsi="Times New Roman" w:cs="Times New Roman"/>
          <w:sz w:val="24"/>
          <w:szCs w:val="24"/>
        </w:rPr>
        <w:t xml:space="preserve"> </w:t>
      </w:r>
      <w:r w:rsidR="006444B7">
        <w:rPr>
          <w:rFonts w:ascii="Times New Roman" w:hAnsi="Times New Roman" w:cs="Times New Roman"/>
          <w:sz w:val="24"/>
          <w:szCs w:val="24"/>
        </w:rPr>
        <w:t xml:space="preserve">60). Além disso, </w:t>
      </w:r>
      <w:r w:rsidR="003317BF">
        <w:rPr>
          <w:rFonts w:ascii="Times New Roman" w:hAnsi="Times New Roman" w:cs="Times New Roman"/>
          <w:sz w:val="24"/>
          <w:szCs w:val="24"/>
        </w:rPr>
        <w:t xml:space="preserve">data desta época </w:t>
      </w:r>
      <w:r w:rsidR="006444B7">
        <w:rPr>
          <w:rFonts w:ascii="Times New Roman" w:hAnsi="Times New Roman" w:cs="Times New Roman"/>
          <w:sz w:val="24"/>
          <w:szCs w:val="24"/>
        </w:rPr>
        <w:t>o desenvolvimento da concepção de soberania e o engendramento dos primeiros Estados Nacionais</w:t>
      </w:r>
      <w:r w:rsidR="00E838FF">
        <w:rPr>
          <w:rFonts w:ascii="Times New Roman" w:hAnsi="Times New Roman" w:cs="Times New Roman"/>
          <w:sz w:val="24"/>
          <w:szCs w:val="24"/>
        </w:rPr>
        <w:t>. I</w:t>
      </w:r>
      <w:r w:rsidR="002B0EEF">
        <w:rPr>
          <w:rFonts w:ascii="Times New Roman" w:hAnsi="Times New Roman" w:cs="Times New Roman"/>
          <w:sz w:val="24"/>
          <w:szCs w:val="24"/>
        </w:rPr>
        <w:t xml:space="preserve">sto, </w:t>
      </w:r>
      <w:r w:rsidR="00E838FF">
        <w:rPr>
          <w:rFonts w:ascii="Times New Roman" w:hAnsi="Times New Roman" w:cs="Times New Roman"/>
          <w:sz w:val="24"/>
          <w:szCs w:val="24"/>
        </w:rPr>
        <w:t>é claro, sem mencionar o surgimento do Protestantismo, que abalara radicalmente a teologia, a dogmática e a hermenêutica bíblicas do século XVI</w:t>
      </w:r>
      <w:r w:rsidR="00A447B5">
        <w:rPr>
          <w:rFonts w:ascii="Times New Roman" w:hAnsi="Times New Roman" w:cs="Times New Roman"/>
          <w:sz w:val="24"/>
          <w:szCs w:val="24"/>
        </w:rPr>
        <w:t xml:space="preserve"> (</w:t>
      </w:r>
      <w:r w:rsidR="008A10DA">
        <w:rPr>
          <w:rFonts w:ascii="Times New Roman" w:hAnsi="Times New Roman" w:cs="Times New Roman"/>
          <w:sz w:val="24"/>
          <w:szCs w:val="24"/>
        </w:rPr>
        <w:t>PRADEAU, 2012</w:t>
      </w:r>
      <w:r w:rsidR="008831DF">
        <w:rPr>
          <w:rFonts w:ascii="Times New Roman" w:hAnsi="Times New Roman" w:cs="Times New Roman"/>
          <w:sz w:val="24"/>
          <w:szCs w:val="24"/>
        </w:rPr>
        <w:t>, p.</w:t>
      </w:r>
      <w:r w:rsidR="002B0EEF">
        <w:rPr>
          <w:rFonts w:ascii="Times New Roman" w:hAnsi="Times New Roman" w:cs="Times New Roman"/>
          <w:sz w:val="24"/>
          <w:szCs w:val="24"/>
        </w:rPr>
        <w:t xml:space="preserve"> 213</w:t>
      </w:r>
      <w:r w:rsidR="008A10DA">
        <w:rPr>
          <w:rFonts w:ascii="Times New Roman" w:hAnsi="Times New Roman" w:cs="Times New Roman"/>
          <w:sz w:val="24"/>
          <w:szCs w:val="24"/>
        </w:rPr>
        <w:t>)</w:t>
      </w:r>
      <w:r w:rsidR="00774A63">
        <w:rPr>
          <w:rFonts w:ascii="Times New Roman" w:hAnsi="Times New Roman" w:cs="Times New Roman"/>
          <w:sz w:val="24"/>
          <w:szCs w:val="24"/>
        </w:rPr>
        <w:t>.</w:t>
      </w:r>
      <w:r w:rsidR="00A062FA">
        <w:rPr>
          <w:rFonts w:ascii="Times New Roman" w:hAnsi="Times New Roman" w:cs="Times New Roman"/>
          <w:sz w:val="24"/>
          <w:szCs w:val="24"/>
        </w:rPr>
        <w:t xml:space="preserve"> Foi nesse contexto histórico que Francisco de Vitóri</w:t>
      </w:r>
      <w:r w:rsidR="00611A59">
        <w:rPr>
          <w:rFonts w:ascii="Times New Roman" w:hAnsi="Times New Roman" w:cs="Times New Roman"/>
          <w:sz w:val="24"/>
          <w:szCs w:val="24"/>
        </w:rPr>
        <w:t xml:space="preserve">a retomara o tomismo e, tendo-o como arrimo, fundamentara seu posicionamento acerca do poder civil dos índios e da guerra. </w:t>
      </w:r>
    </w:p>
    <w:p w:rsidR="00634891" w:rsidRDefault="00CE341C" w:rsidP="00E41D95">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Francisco de Vitória</w:t>
      </w:r>
      <w:r w:rsidR="00E33015">
        <w:rPr>
          <w:rFonts w:ascii="Times New Roman" w:hAnsi="Times New Roman" w:cs="Times New Roman"/>
          <w:sz w:val="24"/>
          <w:szCs w:val="24"/>
        </w:rPr>
        <w:t xml:space="preserve"> estudara em</w:t>
      </w:r>
      <w:r w:rsidR="00CC79F7">
        <w:rPr>
          <w:rFonts w:ascii="Times New Roman" w:hAnsi="Times New Roman" w:cs="Times New Roman"/>
          <w:sz w:val="24"/>
          <w:szCs w:val="24"/>
        </w:rPr>
        <w:t xml:space="preserve"> Burgos e depois ingressara na Universidade de</w:t>
      </w:r>
      <w:r w:rsidR="00E33015">
        <w:rPr>
          <w:rFonts w:ascii="Times New Roman" w:hAnsi="Times New Roman" w:cs="Times New Roman"/>
          <w:sz w:val="24"/>
          <w:szCs w:val="24"/>
        </w:rPr>
        <w:t xml:space="preserve"> Paris</w:t>
      </w:r>
      <w:r w:rsidR="00F4439D">
        <w:rPr>
          <w:rFonts w:ascii="Times New Roman" w:hAnsi="Times New Roman" w:cs="Times New Roman"/>
          <w:sz w:val="24"/>
          <w:szCs w:val="24"/>
        </w:rPr>
        <w:t xml:space="preserve">. Em 1526, obtivera a cátedra de </w:t>
      </w:r>
      <w:r w:rsidR="00F4439D" w:rsidRPr="00F4439D">
        <w:rPr>
          <w:rFonts w:ascii="Times New Roman" w:hAnsi="Times New Roman" w:cs="Times New Roman"/>
          <w:i/>
          <w:sz w:val="24"/>
          <w:szCs w:val="24"/>
        </w:rPr>
        <w:t>prima</w:t>
      </w:r>
      <w:r w:rsidR="00F4439D">
        <w:rPr>
          <w:rFonts w:ascii="Times New Roman" w:hAnsi="Times New Roman" w:cs="Times New Roman"/>
          <w:sz w:val="24"/>
          <w:szCs w:val="24"/>
        </w:rPr>
        <w:t xml:space="preserve"> professor de Teologia em Salamanca</w:t>
      </w:r>
      <w:r w:rsidR="00063204">
        <w:rPr>
          <w:rFonts w:ascii="Times New Roman" w:hAnsi="Times New Roman" w:cs="Times New Roman"/>
          <w:sz w:val="24"/>
          <w:szCs w:val="24"/>
        </w:rPr>
        <w:t xml:space="preserve"> (MORA, 2004, p. </w:t>
      </w:r>
      <w:r w:rsidR="009E0305">
        <w:rPr>
          <w:rFonts w:ascii="Times New Roman" w:hAnsi="Times New Roman" w:cs="Times New Roman"/>
          <w:sz w:val="24"/>
          <w:szCs w:val="24"/>
        </w:rPr>
        <w:t>3034)</w:t>
      </w:r>
      <w:r w:rsidR="004B63F8">
        <w:rPr>
          <w:rFonts w:ascii="Times New Roman" w:hAnsi="Times New Roman" w:cs="Times New Roman"/>
          <w:sz w:val="24"/>
          <w:szCs w:val="24"/>
        </w:rPr>
        <w:t xml:space="preserve"> e seus </w:t>
      </w:r>
      <w:r w:rsidR="00802BDF">
        <w:rPr>
          <w:rFonts w:ascii="Times New Roman" w:hAnsi="Times New Roman" w:cs="Times New Roman"/>
          <w:sz w:val="24"/>
          <w:szCs w:val="24"/>
        </w:rPr>
        <w:t>entendimentos</w:t>
      </w:r>
      <w:r w:rsidR="004B63F8">
        <w:rPr>
          <w:rFonts w:ascii="Times New Roman" w:hAnsi="Times New Roman" w:cs="Times New Roman"/>
          <w:sz w:val="24"/>
          <w:szCs w:val="24"/>
        </w:rPr>
        <w:t>, portanto, mereciam respeito.</w:t>
      </w:r>
      <w:r w:rsidR="006D2263">
        <w:rPr>
          <w:rFonts w:ascii="Times New Roman" w:hAnsi="Times New Roman" w:cs="Times New Roman"/>
          <w:sz w:val="24"/>
          <w:szCs w:val="24"/>
        </w:rPr>
        <w:t xml:space="preserve"> </w:t>
      </w:r>
      <w:r w:rsidR="001312B3">
        <w:rPr>
          <w:rFonts w:ascii="Times New Roman" w:hAnsi="Times New Roman" w:cs="Times New Roman"/>
          <w:sz w:val="24"/>
          <w:szCs w:val="24"/>
        </w:rPr>
        <w:t>Além disso, m</w:t>
      </w:r>
      <w:r w:rsidR="006D2263">
        <w:rPr>
          <w:rFonts w:ascii="Times New Roman" w:hAnsi="Times New Roman" w:cs="Times New Roman"/>
          <w:sz w:val="24"/>
          <w:szCs w:val="24"/>
        </w:rPr>
        <w:t>inistrara diversas conferências (</w:t>
      </w:r>
      <w:r w:rsidR="006D2263" w:rsidRPr="001312B3">
        <w:rPr>
          <w:rFonts w:ascii="Times New Roman" w:hAnsi="Times New Roman" w:cs="Times New Roman"/>
          <w:i/>
          <w:sz w:val="24"/>
          <w:szCs w:val="24"/>
        </w:rPr>
        <w:t>Relecciones</w:t>
      </w:r>
      <w:r w:rsidR="006D2263">
        <w:rPr>
          <w:rFonts w:ascii="Times New Roman" w:hAnsi="Times New Roman" w:cs="Times New Roman"/>
          <w:sz w:val="24"/>
          <w:szCs w:val="24"/>
        </w:rPr>
        <w:t>) sobre</w:t>
      </w:r>
      <w:r w:rsidR="001312B3">
        <w:rPr>
          <w:rFonts w:ascii="Times New Roman" w:hAnsi="Times New Roman" w:cs="Times New Roman"/>
          <w:sz w:val="24"/>
          <w:szCs w:val="24"/>
        </w:rPr>
        <w:t xml:space="preserve"> teologia e Direito. Dentre estas </w:t>
      </w:r>
      <w:r w:rsidR="00260007">
        <w:rPr>
          <w:rFonts w:ascii="Times New Roman" w:hAnsi="Times New Roman" w:cs="Times New Roman"/>
          <w:sz w:val="24"/>
          <w:szCs w:val="24"/>
        </w:rPr>
        <w:t>se destaca</w:t>
      </w:r>
      <w:r w:rsidR="001312B3">
        <w:rPr>
          <w:rFonts w:ascii="Times New Roman" w:hAnsi="Times New Roman" w:cs="Times New Roman"/>
          <w:sz w:val="24"/>
          <w:szCs w:val="24"/>
        </w:rPr>
        <w:t xml:space="preserve">, para os propósitos do presente trabalho, as </w:t>
      </w:r>
      <w:r w:rsidR="001312B3" w:rsidRPr="001312B3">
        <w:rPr>
          <w:rFonts w:ascii="Times New Roman" w:hAnsi="Times New Roman" w:cs="Times New Roman"/>
          <w:i/>
          <w:sz w:val="24"/>
          <w:szCs w:val="24"/>
        </w:rPr>
        <w:t>Relecciones sobre os Índios</w:t>
      </w:r>
      <w:r w:rsidR="001312B3">
        <w:rPr>
          <w:rFonts w:ascii="Times New Roman" w:hAnsi="Times New Roman" w:cs="Times New Roman"/>
          <w:sz w:val="24"/>
          <w:szCs w:val="24"/>
        </w:rPr>
        <w:t>.</w:t>
      </w:r>
      <w:r w:rsidR="00C16E98">
        <w:rPr>
          <w:rFonts w:ascii="Times New Roman" w:hAnsi="Times New Roman" w:cs="Times New Roman"/>
          <w:sz w:val="24"/>
          <w:szCs w:val="24"/>
        </w:rPr>
        <w:t xml:space="preserve"> Nela</w:t>
      </w:r>
      <w:r w:rsidR="00260007">
        <w:rPr>
          <w:rFonts w:ascii="Times New Roman" w:hAnsi="Times New Roman" w:cs="Times New Roman"/>
          <w:sz w:val="24"/>
          <w:szCs w:val="24"/>
        </w:rPr>
        <w:t xml:space="preserve"> Vitória defendera teses inéditas e que serão do desagrado de muitos. No entanto, </w:t>
      </w:r>
      <w:r w:rsidR="00FC0440">
        <w:rPr>
          <w:rFonts w:ascii="Times New Roman" w:hAnsi="Times New Roman" w:cs="Times New Roman"/>
          <w:sz w:val="24"/>
          <w:szCs w:val="24"/>
        </w:rPr>
        <w:t>para compreendê-las</w:t>
      </w:r>
      <w:r w:rsidR="00260007">
        <w:rPr>
          <w:rFonts w:ascii="Times New Roman" w:hAnsi="Times New Roman" w:cs="Times New Roman"/>
          <w:sz w:val="24"/>
          <w:szCs w:val="24"/>
        </w:rPr>
        <w:t xml:space="preserve"> é necessário que antes </w:t>
      </w:r>
      <w:r w:rsidR="0060681E">
        <w:rPr>
          <w:rFonts w:ascii="Times New Roman" w:hAnsi="Times New Roman" w:cs="Times New Roman"/>
          <w:sz w:val="24"/>
          <w:szCs w:val="24"/>
        </w:rPr>
        <w:t>se entenda</w:t>
      </w:r>
      <w:r w:rsidR="00260007">
        <w:rPr>
          <w:rFonts w:ascii="Times New Roman" w:hAnsi="Times New Roman" w:cs="Times New Roman"/>
          <w:sz w:val="24"/>
          <w:szCs w:val="24"/>
        </w:rPr>
        <w:t xml:space="preserve"> a sua concepção de </w:t>
      </w:r>
      <w:r w:rsidR="00260007" w:rsidRPr="00260007">
        <w:rPr>
          <w:rFonts w:ascii="Times New Roman" w:hAnsi="Times New Roman" w:cs="Times New Roman"/>
          <w:i/>
          <w:sz w:val="24"/>
          <w:szCs w:val="24"/>
        </w:rPr>
        <w:t>Jus Gentium</w:t>
      </w:r>
      <w:r w:rsidR="00260007">
        <w:rPr>
          <w:rFonts w:ascii="Times New Roman" w:hAnsi="Times New Roman" w:cs="Times New Roman"/>
          <w:sz w:val="24"/>
          <w:szCs w:val="24"/>
        </w:rPr>
        <w:t>.</w:t>
      </w:r>
      <w:r w:rsidR="00C16E98">
        <w:rPr>
          <w:rFonts w:ascii="Times New Roman" w:hAnsi="Times New Roman" w:cs="Times New Roman"/>
          <w:sz w:val="24"/>
          <w:szCs w:val="24"/>
        </w:rPr>
        <w:t xml:space="preserve"> </w:t>
      </w:r>
    </w:p>
    <w:p w:rsidR="00102504" w:rsidRDefault="0077648F" w:rsidP="0077648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02504">
        <w:rPr>
          <w:rFonts w:ascii="Times New Roman" w:hAnsi="Times New Roman" w:cs="Times New Roman"/>
          <w:sz w:val="24"/>
          <w:szCs w:val="24"/>
        </w:rPr>
        <w:t xml:space="preserve">Francisco de Vitória </w:t>
      </w:r>
      <w:r>
        <w:rPr>
          <w:rFonts w:ascii="Times New Roman" w:hAnsi="Times New Roman" w:cs="Times New Roman"/>
          <w:sz w:val="24"/>
          <w:szCs w:val="24"/>
        </w:rPr>
        <w:t xml:space="preserve">define o </w:t>
      </w:r>
      <w:r w:rsidRPr="00DF3F68">
        <w:rPr>
          <w:rFonts w:ascii="Times New Roman" w:hAnsi="Times New Roman" w:cs="Times New Roman"/>
          <w:i/>
          <w:sz w:val="24"/>
          <w:szCs w:val="24"/>
        </w:rPr>
        <w:t>jus gentium</w:t>
      </w:r>
      <w:r>
        <w:rPr>
          <w:rFonts w:ascii="Times New Roman" w:hAnsi="Times New Roman" w:cs="Times New Roman"/>
          <w:sz w:val="24"/>
          <w:szCs w:val="24"/>
        </w:rPr>
        <w:t xml:space="preserve"> praticamente da mesma forma que Tomás de Aquino e o jurisconsulto Gaio:</w:t>
      </w:r>
      <w:r w:rsidR="008537EA">
        <w:rPr>
          <w:rFonts w:ascii="Times New Roman" w:hAnsi="Times New Roman" w:cs="Times New Roman"/>
          <w:sz w:val="24"/>
          <w:szCs w:val="24"/>
        </w:rPr>
        <w:t xml:space="preserve"> “</w:t>
      </w:r>
      <w:r w:rsidR="008537EA" w:rsidRPr="006614E3">
        <w:rPr>
          <w:rFonts w:ascii="Times New Roman" w:hAnsi="Times New Roman" w:cs="Times New Roman"/>
          <w:i/>
          <w:sz w:val="24"/>
          <w:szCs w:val="24"/>
        </w:rPr>
        <w:t>Quod naturalis ratio inter omnes gentes constituit, vocatur ius gentium</w:t>
      </w:r>
      <w:r w:rsidR="008537EA">
        <w:rPr>
          <w:rFonts w:ascii="Times New Roman" w:hAnsi="Times New Roman" w:cs="Times New Roman"/>
          <w:sz w:val="24"/>
          <w:szCs w:val="24"/>
        </w:rPr>
        <w:t>”</w:t>
      </w:r>
      <w:r w:rsidR="00DE61E1">
        <w:rPr>
          <w:rFonts w:ascii="Times New Roman" w:hAnsi="Times New Roman" w:cs="Times New Roman"/>
          <w:sz w:val="24"/>
          <w:szCs w:val="24"/>
        </w:rPr>
        <w:t xml:space="preserve"> </w:t>
      </w:r>
      <w:r w:rsidR="00DE61E1">
        <w:rPr>
          <w:rStyle w:val="Refdenotaderodap"/>
          <w:rFonts w:ascii="Times New Roman" w:hAnsi="Times New Roman" w:cs="Times New Roman"/>
          <w:sz w:val="24"/>
          <w:szCs w:val="24"/>
        </w:rPr>
        <w:footnoteReference w:id="10"/>
      </w:r>
      <w:r w:rsidR="008537EA">
        <w:rPr>
          <w:rFonts w:ascii="Times New Roman" w:hAnsi="Times New Roman" w:cs="Times New Roman"/>
          <w:sz w:val="24"/>
          <w:szCs w:val="24"/>
        </w:rPr>
        <w:t xml:space="preserve"> (VITÓRIA apud MACEDO, 2009, p. 64)</w:t>
      </w:r>
      <w:r w:rsidR="006614E3">
        <w:rPr>
          <w:rFonts w:ascii="Times New Roman" w:hAnsi="Times New Roman" w:cs="Times New Roman"/>
          <w:sz w:val="24"/>
          <w:szCs w:val="24"/>
        </w:rPr>
        <w:t>.</w:t>
      </w:r>
      <w:r w:rsidR="002E01E9">
        <w:rPr>
          <w:rFonts w:ascii="Times New Roman" w:hAnsi="Times New Roman" w:cs="Times New Roman"/>
          <w:sz w:val="24"/>
          <w:szCs w:val="24"/>
        </w:rPr>
        <w:t xml:space="preserve"> No entanto, percebe-se que ele altera o termo original de “</w:t>
      </w:r>
      <w:r w:rsidR="002E01E9" w:rsidRPr="00AA57EE">
        <w:rPr>
          <w:rFonts w:ascii="Times New Roman" w:hAnsi="Times New Roman" w:cs="Times New Roman"/>
          <w:i/>
          <w:sz w:val="24"/>
          <w:szCs w:val="24"/>
        </w:rPr>
        <w:t>homines</w:t>
      </w:r>
      <w:r w:rsidR="002E01E9">
        <w:rPr>
          <w:rFonts w:ascii="Times New Roman" w:hAnsi="Times New Roman" w:cs="Times New Roman"/>
          <w:sz w:val="24"/>
          <w:szCs w:val="24"/>
        </w:rPr>
        <w:t>” para “</w:t>
      </w:r>
      <w:r w:rsidR="002E01E9" w:rsidRPr="00AA57EE">
        <w:rPr>
          <w:rFonts w:ascii="Times New Roman" w:hAnsi="Times New Roman" w:cs="Times New Roman"/>
          <w:i/>
          <w:sz w:val="24"/>
          <w:szCs w:val="24"/>
        </w:rPr>
        <w:t>gentes</w:t>
      </w:r>
      <w:r w:rsidR="002E01E9">
        <w:rPr>
          <w:rFonts w:ascii="Times New Roman" w:hAnsi="Times New Roman" w:cs="Times New Roman"/>
          <w:sz w:val="24"/>
          <w:szCs w:val="24"/>
        </w:rPr>
        <w:t>”.</w:t>
      </w:r>
      <w:r w:rsidR="00F2543F">
        <w:rPr>
          <w:rFonts w:ascii="Times New Roman" w:hAnsi="Times New Roman" w:cs="Times New Roman"/>
          <w:sz w:val="24"/>
          <w:szCs w:val="24"/>
        </w:rPr>
        <w:t xml:space="preserve"> Muitos inferiram que desta troca Vitória teria fundado a concepção contemporânea</w:t>
      </w:r>
      <w:r w:rsidR="001E1263">
        <w:rPr>
          <w:rFonts w:ascii="Times New Roman" w:hAnsi="Times New Roman" w:cs="Times New Roman"/>
          <w:sz w:val="24"/>
          <w:szCs w:val="24"/>
        </w:rPr>
        <w:t xml:space="preserve"> de Direito Internacional, onde os sujeitos do direito das gentes não mais seriam os homens, mas os povos. No entanto,</w:t>
      </w:r>
      <w:r w:rsidR="00AC3126">
        <w:rPr>
          <w:rFonts w:ascii="Times New Roman" w:hAnsi="Times New Roman" w:cs="Times New Roman"/>
          <w:sz w:val="24"/>
          <w:szCs w:val="24"/>
        </w:rPr>
        <w:t xml:space="preserve"> uma análise </w:t>
      </w:r>
      <w:r w:rsidR="00923ED2">
        <w:rPr>
          <w:rFonts w:ascii="Times New Roman" w:hAnsi="Times New Roman" w:cs="Times New Roman"/>
          <w:sz w:val="24"/>
          <w:szCs w:val="24"/>
        </w:rPr>
        <w:t xml:space="preserve">atenta </w:t>
      </w:r>
      <w:r w:rsidR="00AC3126">
        <w:rPr>
          <w:rFonts w:ascii="Times New Roman" w:hAnsi="Times New Roman" w:cs="Times New Roman"/>
          <w:sz w:val="24"/>
          <w:szCs w:val="24"/>
        </w:rPr>
        <w:t>das premissas de Vitória permite obter um corol</w:t>
      </w:r>
      <w:r w:rsidR="00155A22">
        <w:rPr>
          <w:rFonts w:ascii="Times New Roman" w:hAnsi="Times New Roman" w:cs="Times New Roman"/>
          <w:sz w:val="24"/>
          <w:szCs w:val="24"/>
        </w:rPr>
        <w:t>ário diverso, no</w:t>
      </w:r>
      <w:r w:rsidR="00AC3126">
        <w:rPr>
          <w:rFonts w:ascii="Times New Roman" w:hAnsi="Times New Roman" w:cs="Times New Roman"/>
          <w:sz w:val="24"/>
          <w:szCs w:val="24"/>
        </w:rPr>
        <w:t xml:space="preserve"> qual o teólogo salamanquino </w:t>
      </w:r>
      <w:r w:rsidR="00155A22">
        <w:rPr>
          <w:rFonts w:ascii="Times New Roman" w:hAnsi="Times New Roman" w:cs="Times New Roman"/>
          <w:sz w:val="24"/>
          <w:szCs w:val="24"/>
        </w:rPr>
        <w:t>apresenta-se</w:t>
      </w:r>
      <w:r w:rsidR="00575856">
        <w:rPr>
          <w:rFonts w:ascii="Times New Roman" w:hAnsi="Times New Roman" w:cs="Times New Roman"/>
          <w:sz w:val="24"/>
          <w:szCs w:val="24"/>
        </w:rPr>
        <w:t xml:space="preserve"> preocupado</w:t>
      </w:r>
      <w:r w:rsidR="00EC1519">
        <w:rPr>
          <w:rFonts w:ascii="Times New Roman" w:hAnsi="Times New Roman" w:cs="Times New Roman"/>
          <w:sz w:val="24"/>
          <w:szCs w:val="24"/>
        </w:rPr>
        <w:t xml:space="preserve"> precipuamente</w:t>
      </w:r>
      <w:r w:rsidR="00575856">
        <w:rPr>
          <w:rFonts w:ascii="Times New Roman" w:hAnsi="Times New Roman" w:cs="Times New Roman"/>
          <w:sz w:val="24"/>
          <w:szCs w:val="24"/>
        </w:rPr>
        <w:t xml:space="preserve"> em promover “os valores especificamente cristãos e em justificar aquilo que os espanhóis chamam com franqueza de conquista” (HAGGENMACHER apud MACEDO, 2009, p. 65).</w:t>
      </w:r>
      <w:r w:rsidR="008B4CAE">
        <w:rPr>
          <w:rFonts w:ascii="Times New Roman" w:hAnsi="Times New Roman" w:cs="Times New Roman"/>
          <w:sz w:val="24"/>
          <w:szCs w:val="24"/>
        </w:rPr>
        <w:t xml:space="preserve"> </w:t>
      </w:r>
    </w:p>
    <w:p w:rsidR="00D502D7" w:rsidRPr="00E41D95" w:rsidRDefault="002D79E5" w:rsidP="00E41D95">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o </w:t>
      </w:r>
      <w:r w:rsidR="002C4971" w:rsidRPr="002C4971">
        <w:rPr>
          <w:rFonts w:ascii="Times New Roman" w:hAnsi="Times New Roman" w:cs="Times New Roman"/>
          <w:i/>
          <w:sz w:val="24"/>
          <w:szCs w:val="24"/>
        </w:rPr>
        <w:t>jus gentium</w:t>
      </w:r>
      <w:r>
        <w:rPr>
          <w:rFonts w:ascii="Times New Roman" w:hAnsi="Times New Roman" w:cs="Times New Roman"/>
          <w:sz w:val="24"/>
          <w:szCs w:val="24"/>
        </w:rPr>
        <w:t xml:space="preserve"> independe </w:t>
      </w:r>
      <w:r w:rsidR="00877B8A">
        <w:rPr>
          <w:rFonts w:ascii="Times New Roman" w:hAnsi="Times New Roman" w:cs="Times New Roman"/>
          <w:sz w:val="24"/>
          <w:szCs w:val="24"/>
        </w:rPr>
        <w:t>da vontade dos Estados, pois</w:t>
      </w:r>
      <w:r w:rsidR="002C4971">
        <w:rPr>
          <w:rFonts w:ascii="Times New Roman" w:hAnsi="Times New Roman" w:cs="Times New Roman"/>
          <w:sz w:val="24"/>
          <w:szCs w:val="24"/>
        </w:rPr>
        <w:t xml:space="preserve"> a sua fonte,</w:t>
      </w:r>
      <w:r w:rsidR="00877B8A">
        <w:rPr>
          <w:rFonts w:ascii="Times New Roman" w:hAnsi="Times New Roman" w:cs="Times New Roman"/>
          <w:sz w:val="24"/>
          <w:szCs w:val="24"/>
        </w:rPr>
        <w:t xml:space="preserve"> o </w:t>
      </w:r>
      <w:r w:rsidR="00877B8A" w:rsidRPr="00877B8A">
        <w:rPr>
          <w:rFonts w:ascii="Times New Roman" w:hAnsi="Times New Roman" w:cs="Times New Roman"/>
          <w:i/>
          <w:sz w:val="24"/>
          <w:szCs w:val="24"/>
        </w:rPr>
        <w:t>totus orbis</w:t>
      </w:r>
      <w:r w:rsidR="002C4971">
        <w:rPr>
          <w:rFonts w:ascii="Times New Roman" w:hAnsi="Times New Roman" w:cs="Times New Roman"/>
          <w:sz w:val="24"/>
          <w:szCs w:val="24"/>
        </w:rPr>
        <w:t>,</w:t>
      </w:r>
      <w:r w:rsidR="00877B8A">
        <w:rPr>
          <w:rFonts w:ascii="Times New Roman" w:hAnsi="Times New Roman" w:cs="Times New Roman"/>
          <w:i/>
          <w:sz w:val="24"/>
          <w:szCs w:val="24"/>
        </w:rPr>
        <w:t xml:space="preserve"> </w:t>
      </w:r>
      <w:r w:rsidR="00877B8A">
        <w:rPr>
          <w:rFonts w:ascii="Times New Roman" w:hAnsi="Times New Roman" w:cs="Times New Roman"/>
          <w:sz w:val="24"/>
          <w:szCs w:val="24"/>
        </w:rPr>
        <w:t>é mais do que os Estados reunidos</w:t>
      </w:r>
      <w:r w:rsidR="002C4971">
        <w:rPr>
          <w:rFonts w:ascii="Times New Roman" w:hAnsi="Times New Roman" w:cs="Times New Roman"/>
          <w:sz w:val="24"/>
          <w:szCs w:val="24"/>
        </w:rPr>
        <w:t>, uma vez que sua finalidade é o bem comum (MACEDO, 2009, p. 67).</w:t>
      </w:r>
      <w:r w:rsidR="001C4AD3">
        <w:rPr>
          <w:rFonts w:ascii="Times New Roman" w:hAnsi="Times New Roman" w:cs="Times New Roman"/>
          <w:sz w:val="24"/>
          <w:szCs w:val="24"/>
        </w:rPr>
        <w:t xml:space="preserve"> </w:t>
      </w:r>
    </w:p>
    <w:p w:rsidR="0013004A" w:rsidRDefault="003F74FE" w:rsidP="001B4039">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primeira </w:t>
      </w:r>
      <w:r w:rsidRPr="004D1A0E">
        <w:rPr>
          <w:rFonts w:ascii="Times New Roman" w:hAnsi="Times New Roman" w:cs="Times New Roman"/>
          <w:i/>
          <w:sz w:val="24"/>
          <w:szCs w:val="24"/>
        </w:rPr>
        <w:t>relecci</w:t>
      </w:r>
      <w:r w:rsidR="001B4039" w:rsidRPr="004D1A0E">
        <w:rPr>
          <w:rFonts w:ascii="Times New Roman" w:hAnsi="Times New Roman" w:cs="Times New Roman"/>
          <w:i/>
          <w:sz w:val="24"/>
          <w:szCs w:val="24"/>
        </w:rPr>
        <w:t>ón</w:t>
      </w:r>
      <w:r>
        <w:rPr>
          <w:rFonts w:ascii="Times New Roman" w:hAnsi="Times New Roman" w:cs="Times New Roman"/>
          <w:sz w:val="24"/>
          <w:szCs w:val="24"/>
        </w:rPr>
        <w:t xml:space="preserve"> se subdivide em</w:t>
      </w:r>
      <w:r w:rsidR="001B4039">
        <w:rPr>
          <w:rFonts w:ascii="Times New Roman" w:hAnsi="Times New Roman" w:cs="Times New Roman"/>
          <w:sz w:val="24"/>
          <w:szCs w:val="24"/>
        </w:rPr>
        <w:t xml:space="preserve"> </w:t>
      </w:r>
      <w:r w:rsidR="00887183">
        <w:rPr>
          <w:rFonts w:ascii="Times New Roman" w:hAnsi="Times New Roman" w:cs="Times New Roman"/>
          <w:sz w:val="24"/>
          <w:szCs w:val="24"/>
        </w:rPr>
        <w:t>duas</w:t>
      </w:r>
      <w:r>
        <w:rPr>
          <w:rFonts w:ascii="Times New Roman" w:hAnsi="Times New Roman" w:cs="Times New Roman"/>
          <w:sz w:val="24"/>
          <w:szCs w:val="24"/>
        </w:rPr>
        <w:t xml:space="preserve"> seç</w:t>
      </w:r>
      <w:r w:rsidR="001B4039">
        <w:rPr>
          <w:rFonts w:ascii="Times New Roman" w:hAnsi="Times New Roman" w:cs="Times New Roman"/>
          <w:sz w:val="24"/>
          <w:szCs w:val="24"/>
        </w:rPr>
        <w:t>ões, nas quais: a primeira busca demonstrar que os índios (infiéis) podem ser leg</w:t>
      </w:r>
      <w:r w:rsidR="007C50B8">
        <w:rPr>
          <w:rFonts w:ascii="Times New Roman" w:hAnsi="Times New Roman" w:cs="Times New Roman"/>
          <w:sz w:val="24"/>
          <w:szCs w:val="24"/>
        </w:rPr>
        <w:t>ítimos donos de suas terras</w:t>
      </w:r>
      <w:r w:rsidR="00CD1B35">
        <w:rPr>
          <w:rFonts w:ascii="Times New Roman" w:hAnsi="Times New Roman" w:cs="Times New Roman"/>
          <w:sz w:val="24"/>
          <w:szCs w:val="24"/>
        </w:rPr>
        <w:t xml:space="preserve"> (o que não exclui a possibilidade de interdição)</w:t>
      </w:r>
      <w:r w:rsidR="007C50B8">
        <w:rPr>
          <w:rFonts w:ascii="Times New Roman" w:hAnsi="Times New Roman" w:cs="Times New Roman"/>
          <w:sz w:val="24"/>
          <w:szCs w:val="24"/>
        </w:rPr>
        <w:t>; enquanto que a segunda tem por fi</w:t>
      </w:r>
      <w:r w:rsidR="007A7684">
        <w:rPr>
          <w:rFonts w:ascii="Times New Roman" w:hAnsi="Times New Roman" w:cs="Times New Roman"/>
          <w:sz w:val="24"/>
          <w:szCs w:val="24"/>
        </w:rPr>
        <w:t>to redarguir os títulos</w:t>
      </w:r>
      <w:r w:rsidR="00DF0B90">
        <w:rPr>
          <w:rFonts w:ascii="Times New Roman" w:hAnsi="Times New Roman" w:cs="Times New Roman"/>
          <w:sz w:val="24"/>
          <w:szCs w:val="24"/>
        </w:rPr>
        <w:t xml:space="preserve"> do Requerimento de Burgos,</w:t>
      </w:r>
      <w:r w:rsidR="007A7684">
        <w:rPr>
          <w:rFonts w:ascii="Times New Roman" w:hAnsi="Times New Roman" w:cs="Times New Roman"/>
          <w:sz w:val="24"/>
          <w:szCs w:val="24"/>
        </w:rPr>
        <w:t xml:space="preserve"> pelos quais os espanhóis conquistaram os “bárbaros do Novo Mundo”</w:t>
      </w:r>
      <w:r w:rsidR="00593A77">
        <w:rPr>
          <w:rFonts w:ascii="Times New Roman" w:hAnsi="Times New Roman" w:cs="Times New Roman"/>
          <w:sz w:val="24"/>
          <w:szCs w:val="24"/>
        </w:rPr>
        <w:t>.</w:t>
      </w:r>
      <w:r w:rsidR="003E70FF">
        <w:rPr>
          <w:rFonts w:ascii="Times New Roman" w:hAnsi="Times New Roman" w:cs="Times New Roman"/>
          <w:sz w:val="24"/>
          <w:szCs w:val="24"/>
        </w:rPr>
        <w:t xml:space="preserve"> </w:t>
      </w:r>
    </w:p>
    <w:p w:rsidR="00B4308A" w:rsidRDefault="003E70FF" w:rsidP="00E41D95">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primeiro</w:t>
      </w:r>
      <w:r w:rsidR="00A1506E">
        <w:rPr>
          <w:rFonts w:ascii="Times New Roman" w:hAnsi="Times New Roman" w:cs="Times New Roman"/>
          <w:sz w:val="24"/>
          <w:szCs w:val="24"/>
        </w:rPr>
        <w:t>,</w:t>
      </w:r>
      <w:r>
        <w:rPr>
          <w:rFonts w:ascii="Times New Roman" w:hAnsi="Times New Roman" w:cs="Times New Roman"/>
          <w:sz w:val="24"/>
          <w:szCs w:val="24"/>
        </w:rPr>
        <w:t xml:space="preserve"> Vitória sustenta que o imperador não </w:t>
      </w:r>
      <w:r w:rsidR="008568C3">
        <w:rPr>
          <w:rFonts w:ascii="Times New Roman" w:hAnsi="Times New Roman" w:cs="Times New Roman"/>
          <w:sz w:val="24"/>
          <w:szCs w:val="24"/>
        </w:rPr>
        <w:t>é senhor do mundo e, portanto,</w:t>
      </w:r>
      <w:r>
        <w:rPr>
          <w:rFonts w:ascii="Times New Roman" w:hAnsi="Times New Roman" w:cs="Times New Roman"/>
          <w:sz w:val="24"/>
          <w:szCs w:val="24"/>
        </w:rPr>
        <w:t xml:space="preserve"> não poderia reivindicar a terra dos índios</w:t>
      </w:r>
      <w:r w:rsidR="00CD1B35">
        <w:rPr>
          <w:rFonts w:ascii="Times New Roman" w:hAnsi="Times New Roman" w:cs="Times New Roman"/>
          <w:sz w:val="24"/>
          <w:szCs w:val="24"/>
        </w:rPr>
        <w:t xml:space="preserve"> (mas poderiam lá se estabelecer em virtude de comunidade natural de comunicação)</w:t>
      </w:r>
      <w:r w:rsidR="00912E0F">
        <w:rPr>
          <w:rFonts w:ascii="Times New Roman" w:hAnsi="Times New Roman" w:cs="Times New Roman"/>
          <w:sz w:val="24"/>
          <w:szCs w:val="24"/>
        </w:rPr>
        <w:t xml:space="preserve"> </w:t>
      </w:r>
      <w:r w:rsidR="0013004A">
        <w:rPr>
          <w:rStyle w:val="Refdenotaderodap"/>
          <w:rFonts w:ascii="Times New Roman" w:hAnsi="Times New Roman" w:cs="Times New Roman"/>
          <w:sz w:val="24"/>
          <w:szCs w:val="24"/>
        </w:rPr>
        <w:footnoteReference w:id="11"/>
      </w:r>
      <w:r>
        <w:rPr>
          <w:rFonts w:ascii="Times New Roman" w:hAnsi="Times New Roman" w:cs="Times New Roman"/>
          <w:sz w:val="24"/>
          <w:szCs w:val="24"/>
        </w:rPr>
        <w:t>. No segundo, Vitória recusa o monismo pontif</w:t>
      </w:r>
      <w:r w:rsidR="00D04FF5">
        <w:rPr>
          <w:rFonts w:ascii="Times New Roman" w:hAnsi="Times New Roman" w:cs="Times New Roman"/>
          <w:sz w:val="24"/>
          <w:szCs w:val="24"/>
        </w:rPr>
        <w:t>ício. No</w:t>
      </w:r>
      <w:r>
        <w:rPr>
          <w:rFonts w:ascii="Times New Roman" w:hAnsi="Times New Roman" w:cs="Times New Roman"/>
          <w:sz w:val="24"/>
          <w:szCs w:val="24"/>
        </w:rPr>
        <w:t xml:space="preserve"> terceiro</w:t>
      </w:r>
      <w:r w:rsidR="00D04FF5">
        <w:rPr>
          <w:rFonts w:ascii="Times New Roman" w:hAnsi="Times New Roman" w:cs="Times New Roman"/>
          <w:sz w:val="24"/>
          <w:szCs w:val="24"/>
        </w:rPr>
        <w:t>, peleja que não há nova aquisição nas terras do novo mundo</w:t>
      </w:r>
      <w:r w:rsidR="00D554B5">
        <w:rPr>
          <w:rFonts w:ascii="Times New Roman" w:hAnsi="Times New Roman" w:cs="Times New Roman"/>
          <w:sz w:val="24"/>
          <w:szCs w:val="24"/>
        </w:rPr>
        <w:t>, pois elas já têm donos. No quarto, nega as conversões forçadas</w:t>
      </w:r>
      <w:r w:rsidR="00CD1B35">
        <w:rPr>
          <w:rFonts w:ascii="Times New Roman" w:hAnsi="Times New Roman" w:cs="Times New Roman"/>
          <w:sz w:val="24"/>
          <w:szCs w:val="24"/>
        </w:rPr>
        <w:t xml:space="preserve"> (mas os infiéis devem suportar a evangelização)</w:t>
      </w:r>
      <w:r w:rsidR="00D04FF5">
        <w:rPr>
          <w:rFonts w:ascii="Times New Roman" w:hAnsi="Times New Roman" w:cs="Times New Roman"/>
          <w:sz w:val="24"/>
          <w:szCs w:val="24"/>
        </w:rPr>
        <w:t>.</w:t>
      </w:r>
      <w:r w:rsidR="00977C47">
        <w:rPr>
          <w:rFonts w:ascii="Times New Roman" w:hAnsi="Times New Roman" w:cs="Times New Roman"/>
          <w:sz w:val="24"/>
          <w:szCs w:val="24"/>
        </w:rPr>
        <w:t xml:space="preserve"> No quinto, afirma que os espanhóis podem guerrear com os índios em razão dos pecados destes, porém o papa não os poderia apoiar, uma vez que não exerce jurisdição espiritual</w:t>
      </w:r>
      <w:r w:rsidR="00CD1B35">
        <w:rPr>
          <w:rFonts w:ascii="Times New Roman" w:hAnsi="Times New Roman" w:cs="Times New Roman"/>
          <w:sz w:val="24"/>
          <w:szCs w:val="24"/>
        </w:rPr>
        <w:t xml:space="preserve"> (porém há possibilidade de intervenção em defesa dos inocentes)</w:t>
      </w:r>
      <w:r w:rsidR="00977C47">
        <w:rPr>
          <w:rFonts w:ascii="Times New Roman" w:hAnsi="Times New Roman" w:cs="Times New Roman"/>
          <w:sz w:val="24"/>
          <w:szCs w:val="24"/>
        </w:rPr>
        <w:t xml:space="preserve">. No sexto, </w:t>
      </w:r>
      <w:r w:rsidR="004151A9">
        <w:rPr>
          <w:rFonts w:ascii="Times New Roman" w:hAnsi="Times New Roman" w:cs="Times New Roman"/>
          <w:sz w:val="24"/>
          <w:szCs w:val="24"/>
        </w:rPr>
        <w:t xml:space="preserve">defende que os índios podem se submeter voluntariamente aos espanhóis desde que não o façam por medo e ignorância. Por fim, </w:t>
      </w:r>
      <w:r w:rsidR="00B41B7E">
        <w:rPr>
          <w:rFonts w:ascii="Times New Roman" w:hAnsi="Times New Roman" w:cs="Times New Roman"/>
          <w:sz w:val="24"/>
          <w:szCs w:val="24"/>
        </w:rPr>
        <w:t>Vitória demonstra que Deus não doou aos espanhóis direitos sobre todos os bárbaros</w:t>
      </w:r>
      <w:r w:rsidR="0013004A">
        <w:rPr>
          <w:rFonts w:ascii="Times New Roman" w:hAnsi="Times New Roman" w:cs="Times New Roman"/>
          <w:sz w:val="24"/>
          <w:szCs w:val="24"/>
        </w:rPr>
        <w:t xml:space="preserve"> (MACEDO, 2009, p. 66).</w:t>
      </w:r>
      <w:r w:rsidR="007A7684">
        <w:rPr>
          <w:rFonts w:ascii="Times New Roman" w:hAnsi="Times New Roman" w:cs="Times New Roman"/>
          <w:sz w:val="24"/>
          <w:szCs w:val="24"/>
        </w:rPr>
        <w:t xml:space="preserve"> </w:t>
      </w:r>
      <w:r w:rsidR="001B4039">
        <w:rPr>
          <w:rFonts w:ascii="Times New Roman" w:hAnsi="Times New Roman" w:cs="Times New Roman"/>
          <w:sz w:val="24"/>
          <w:szCs w:val="24"/>
        </w:rPr>
        <w:t xml:space="preserve"> </w:t>
      </w:r>
      <w:r w:rsidR="003F74FE">
        <w:rPr>
          <w:rFonts w:ascii="Times New Roman" w:hAnsi="Times New Roman" w:cs="Times New Roman"/>
          <w:sz w:val="24"/>
          <w:szCs w:val="24"/>
        </w:rPr>
        <w:t xml:space="preserve"> </w:t>
      </w:r>
    </w:p>
    <w:p w:rsidR="00E6098C" w:rsidRDefault="00E41D95" w:rsidP="00E6098C">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Concluísse que e</w:t>
      </w:r>
      <w:r w:rsidR="00E6098C">
        <w:rPr>
          <w:rFonts w:ascii="Times New Roman" w:hAnsi="Times New Roman" w:cs="Times New Roman"/>
          <w:sz w:val="24"/>
          <w:szCs w:val="24"/>
        </w:rPr>
        <w:t xml:space="preserve">nquanto </w:t>
      </w:r>
      <w:r w:rsidR="008A1E8D">
        <w:rPr>
          <w:rFonts w:ascii="Times New Roman" w:hAnsi="Times New Roman" w:cs="Times New Roman"/>
          <w:sz w:val="24"/>
          <w:szCs w:val="24"/>
        </w:rPr>
        <w:t xml:space="preserve">que </w:t>
      </w:r>
      <w:r w:rsidR="00E6098C">
        <w:rPr>
          <w:rFonts w:ascii="Times New Roman" w:hAnsi="Times New Roman" w:cs="Times New Roman"/>
          <w:sz w:val="24"/>
          <w:szCs w:val="24"/>
        </w:rPr>
        <w:t>Aquino contribui</w:t>
      </w:r>
      <w:r w:rsidR="008A1E8D">
        <w:rPr>
          <w:rFonts w:ascii="Times New Roman" w:hAnsi="Times New Roman" w:cs="Times New Roman"/>
          <w:sz w:val="24"/>
          <w:szCs w:val="24"/>
        </w:rPr>
        <w:t>u</w:t>
      </w:r>
      <w:r w:rsidR="00E6098C">
        <w:rPr>
          <w:rFonts w:ascii="Times New Roman" w:hAnsi="Times New Roman" w:cs="Times New Roman"/>
          <w:sz w:val="24"/>
          <w:szCs w:val="24"/>
        </w:rPr>
        <w:t xml:space="preserve"> para a formação de uma fundamentação teórica do Direito Internacional dos Direitos Humanos</w:t>
      </w:r>
      <w:r w:rsidR="00B80B8B">
        <w:rPr>
          <w:rFonts w:ascii="Times New Roman" w:hAnsi="Times New Roman" w:cs="Times New Roman"/>
          <w:sz w:val="24"/>
          <w:szCs w:val="24"/>
        </w:rPr>
        <w:t xml:space="preserve"> através da definição de</w:t>
      </w:r>
      <w:r w:rsidR="003923CD">
        <w:rPr>
          <w:rFonts w:ascii="Times New Roman" w:hAnsi="Times New Roman" w:cs="Times New Roman"/>
          <w:sz w:val="24"/>
          <w:szCs w:val="24"/>
        </w:rPr>
        <w:t xml:space="preserve"> Direito Positivo, Direito Natural e</w:t>
      </w:r>
      <w:r w:rsidR="00B80B8B">
        <w:rPr>
          <w:rFonts w:ascii="Times New Roman" w:hAnsi="Times New Roman" w:cs="Times New Roman"/>
          <w:sz w:val="24"/>
          <w:szCs w:val="24"/>
        </w:rPr>
        <w:t xml:space="preserve"> </w:t>
      </w:r>
      <w:r w:rsidR="001A0816">
        <w:rPr>
          <w:rFonts w:ascii="Times New Roman" w:hAnsi="Times New Roman" w:cs="Times New Roman"/>
          <w:i/>
          <w:sz w:val="24"/>
          <w:szCs w:val="24"/>
        </w:rPr>
        <w:t>jus gentium</w:t>
      </w:r>
      <w:r w:rsidR="001A0816">
        <w:rPr>
          <w:rFonts w:ascii="Times New Roman" w:hAnsi="Times New Roman" w:cs="Times New Roman"/>
          <w:sz w:val="24"/>
          <w:szCs w:val="24"/>
        </w:rPr>
        <w:t>,</w:t>
      </w:r>
      <w:r w:rsidR="00E6098C">
        <w:rPr>
          <w:rFonts w:ascii="Times New Roman" w:hAnsi="Times New Roman" w:cs="Times New Roman"/>
          <w:sz w:val="24"/>
          <w:szCs w:val="24"/>
        </w:rPr>
        <w:t xml:space="preserve"> Francisco de Vitória </w:t>
      </w:r>
      <w:r w:rsidR="001A0816">
        <w:rPr>
          <w:rFonts w:ascii="Times New Roman" w:hAnsi="Times New Roman" w:cs="Times New Roman"/>
          <w:sz w:val="24"/>
          <w:szCs w:val="24"/>
        </w:rPr>
        <w:t>recusara</w:t>
      </w:r>
      <w:r w:rsidR="003923CD">
        <w:rPr>
          <w:rFonts w:ascii="Times New Roman" w:hAnsi="Times New Roman" w:cs="Times New Roman"/>
          <w:sz w:val="24"/>
          <w:szCs w:val="24"/>
        </w:rPr>
        <w:t xml:space="preserve"> uma vicissitude que este deixara,</w:t>
      </w:r>
      <w:r w:rsidR="00E6098C">
        <w:rPr>
          <w:rFonts w:ascii="Times New Roman" w:hAnsi="Times New Roman" w:cs="Times New Roman"/>
          <w:sz w:val="24"/>
          <w:szCs w:val="24"/>
        </w:rPr>
        <w:t xml:space="preserve"> a teoria da escravidão</w:t>
      </w:r>
      <w:r w:rsidR="003923CD">
        <w:rPr>
          <w:rFonts w:ascii="Times New Roman" w:hAnsi="Times New Roman" w:cs="Times New Roman"/>
          <w:sz w:val="24"/>
          <w:szCs w:val="24"/>
        </w:rPr>
        <w:t>.</w:t>
      </w:r>
      <w:r w:rsidR="0062004D">
        <w:rPr>
          <w:rFonts w:ascii="Times New Roman" w:hAnsi="Times New Roman" w:cs="Times New Roman"/>
          <w:sz w:val="24"/>
          <w:szCs w:val="24"/>
        </w:rPr>
        <w:t xml:space="preserve"> </w:t>
      </w:r>
      <w:r w:rsidR="004E55EB">
        <w:rPr>
          <w:rFonts w:ascii="Times New Roman" w:hAnsi="Times New Roman" w:cs="Times New Roman"/>
          <w:sz w:val="24"/>
          <w:szCs w:val="24"/>
        </w:rPr>
        <w:t>Ambas</w:t>
      </w:r>
      <w:r w:rsidR="007F12AD">
        <w:rPr>
          <w:rFonts w:ascii="Times New Roman" w:hAnsi="Times New Roman" w:cs="Times New Roman"/>
          <w:sz w:val="24"/>
          <w:szCs w:val="24"/>
        </w:rPr>
        <w:t xml:space="preserve"> as</w:t>
      </w:r>
      <w:r w:rsidR="004E55EB">
        <w:rPr>
          <w:rFonts w:ascii="Times New Roman" w:hAnsi="Times New Roman" w:cs="Times New Roman"/>
          <w:sz w:val="24"/>
          <w:szCs w:val="24"/>
        </w:rPr>
        <w:t xml:space="preserve"> ações imprescindíveis, porém, </w:t>
      </w:r>
      <w:r w:rsidR="005105A4">
        <w:rPr>
          <w:rFonts w:ascii="Times New Roman" w:hAnsi="Times New Roman" w:cs="Times New Roman"/>
          <w:sz w:val="24"/>
          <w:szCs w:val="24"/>
        </w:rPr>
        <w:t>deixam a vicissitude da laicização do</w:t>
      </w:r>
      <w:r w:rsidR="0014719B">
        <w:rPr>
          <w:rFonts w:ascii="Times New Roman" w:hAnsi="Times New Roman" w:cs="Times New Roman"/>
          <w:sz w:val="24"/>
          <w:szCs w:val="24"/>
        </w:rPr>
        <w:t xml:space="preserve"> Direito Internacional dos Direitos Humanos.</w:t>
      </w:r>
    </w:p>
    <w:p w:rsidR="004625DC" w:rsidRDefault="004625DC" w:rsidP="001202F5">
      <w:pPr>
        <w:pStyle w:val="Textodenotaderodap"/>
        <w:spacing w:line="360" w:lineRule="auto"/>
        <w:jc w:val="both"/>
        <w:rPr>
          <w:rFonts w:ascii="Times New Roman" w:hAnsi="Times New Roman" w:cs="Times New Roman"/>
          <w:sz w:val="24"/>
          <w:szCs w:val="24"/>
        </w:rPr>
      </w:pPr>
    </w:p>
    <w:p w:rsidR="001202F5" w:rsidRDefault="00263B50" w:rsidP="001202F5">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BE2670" w:rsidRDefault="00BE2670" w:rsidP="001202F5">
      <w:pPr>
        <w:pStyle w:val="Textodenotaderodap"/>
        <w:spacing w:line="360" w:lineRule="auto"/>
        <w:jc w:val="both"/>
        <w:rPr>
          <w:rFonts w:ascii="Times New Roman" w:hAnsi="Times New Roman" w:cs="Times New Roman"/>
          <w:sz w:val="24"/>
          <w:szCs w:val="24"/>
        </w:rPr>
      </w:pPr>
    </w:p>
    <w:p w:rsidR="00C869EC" w:rsidRDefault="00C869EC"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AQUINO, Tomás de. </w:t>
      </w:r>
      <w:r w:rsidRPr="00B05D77">
        <w:rPr>
          <w:rFonts w:ascii="Times New Roman" w:hAnsi="Times New Roman" w:cs="Times New Roman"/>
          <w:b/>
          <w:sz w:val="24"/>
          <w:szCs w:val="24"/>
        </w:rPr>
        <w:t>Suma Teológica</w:t>
      </w:r>
      <w:r>
        <w:rPr>
          <w:rFonts w:ascii="Times New Roman" w:hAnsi="Times New Roman" w:cs="Times New Roman"/>
          <w:sz w:val="24"/>
          <w:szCs w:val="24"/>
        </w:rPr>
        <w:t>. v. 4. ed. 3º. São Paulo: Edições Loyola, 2015.</w:t>
      </w:r>
    </w:p>
    <w:p w:rsidR="00A447B5" w:rsidRDefault="00A447B5" w:rsidP="006F6708">
      <w:pPr>
        <w:pStyle w:val="Textodenotaderodap"/>
        <w:spacing w:line="360" w:lineRule="auto"/>
        <w:jc w:val="both"/>
        <w:rPr>
          <w:rFonts w:ascii="Times New Roman" w:hAnsi="Times New Roman" w:cs="Times New Roman"/>
          <w:sz w:val="24"/>
          <w:szCs w:val="24"/>
        </w:rPr>
      </w:pPr>
    </w:p>
    <w:p w:rsidR="00B05D77" w:rsidRDefault="000A6977"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________</w:t>
      </w:r>
      <w:r w:rsidR="001202F5">
        <w:rPr>
          <w:rFonts w:ascii="Times New Roman" w:hAnsi="Times New Roman" w:cs="Times New Roman"/>
          <w:sz w:val="24"/>
          <w:szCs w:val="24"/>
        </w:rPr>
        <w:t xml:space="preserve">, Tomás de. </w:t>
      </w:r>
      <w:r w:rsidR="001202F5" w:rsidRPr="00B05D77">
        <w:rPr>
          <w:rFonts w:ascii="Times New Roman" w:hAnsi="Times New Roman" w:cs="Times New Roman"/>
          <w:b/>
          <w:sz w:val="24"/>
          <w:szCs w:val="24"/>
        </w:rPr>
        <w:t>Suma Teológica</w:t>
      </w:r>
      <w:r w:rsidR="001202F5">
        <w:rPr>
          <w:rFonts w:ascii="Times New Roman" w:hAnsi="Times New Roman" w:cs="Times New Roman"/>
          <w:sz w:val="24"/>
          <w:szCs w:val="24"/>
        </w:rPr>
        <w:t>.</w:t>
      </w:r>
      <w:r w:rsidR="00911252">
        <w:rPr>
          <w:rFonts w:ascii="Times New Roman" w:hAnsi="Times New Roman" w:cs="Times New Roman"/>
          <w:sz w:val="24"/>
          <w:szCs w:val="24"/>
        </w:rPr>
        <w:t xml:space="preserve"> v. 6. ed. 3º.</w:t>
      </w:r>
      <w:r w:rsidR="00282DC9">
        <w:rPr>
          <w:rFonts w:ascii="Times New Roman" w:hAnsi="Times New Roman" w:cs="Times New Roman"/>
          <w:sz w:val="24"/>
          <w:szCs w:val="24"/>
        </w:rPr>
        <w:t xml:space="preserve"> São Paulo: Edições Loyola, 2013</w:t>
      </w:r>
      <w:r w:rsidR="00911252">
        <w:rPr>
          <w:rFonts w:ascii="Times New Roman" w:hAnsi="Times New Roman" w:cs="Times New Roman"/>
          <w:sz w:val="24"/>
          <w:szCs w:val="24"/>
        </w:rPr>
        <w:t>.</w:t>
      </w:r>
    </w:p>
    <w:p w:rsidR="00A447B5" w:rsidRDefault="00A447B5" w:rsidP="006F6708">
      <w:pPr>
        <w:pStyle w:val="Textodenotaderodap"/>
        <w:spacing w:line="360" w:lineRule="auto"/>
        <w:jc w:val="both"/>
        <w:rPr>
          <w:rFonts w:ascii="Times New Roman" w:hAnsi="Times New Roman" w:cs="Times New Roman"/>
          <w:sz w:val="24"/>
          <w:szCs w:val="24"/>
        </w:rPr>
      </w:pPr>
    </w:p>
    <w:p w:rsidR="009778E9" w:rsidRDefault="00B05D77"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ARISTÓTELES. </w:t>
      </w:r>
      <w:r w:rsidRPr="00B05D77">
        <w:rPr>
          <w:rFonts w:ascii="Times New Roman" w:hAnsi="Times New Roman" w:cs="Times New Roman"/>
          <w:b/>
          <w:sz w:val="24"/>
          <w:szCs w:val="24"/>
        </w:rPr>
        <w:t>A Política</w:t>
      </w:r>
      <w:r>
        <w:rPr>
          <w:rFonts w:ascii="Times New Roman" w:hAnsi="Times New Roman" w:cs="Times New Roman"/>
          <w:sz w:val="24"/>
          <w:szCs w:val="24"/>
        </w:rPr>
        <w:t>. 2ª ed. Bauru: Edipro, 2009.</w:t>
      </w:r>
    </w:p>
    <w:p w:rsidR="00A447B5" w:rsidRDefault="00A447B5" w:rsidP="006F6708">
      <w:pPr>
        <w:pStyle w:val="Textodenotaderodap"/>
        <w:spacing w:line="360" w:lineRule="auto"/>
        <w:jc w:val="both"/>
        <w:rPr>
          <w:rFonts w:ascii="Times New Roman" w:hAnsi="Times New Roman" w:cs="Times New Roman"/>
          <w:sz w:val="24"/>
          <w:szCs w:val="24"/>
        </w:rPr>
      </w:pPr>
    </w:p>
    <w:p w:rsidR="00496E51" w:rsidRDefault="00D84F99"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________</w:t>
      </w:r>
      <w:r w:rsidR="00496E51">
        <w:rPr>
          <w:rFonts w:ascii="Times New Roman" w:hAnsi="Times New Roman" w:cs="Times New Roman"/>
          <w:sz w:val="24"/>
          <w:szCs w:val="24"/>
        </w:rPr>
        <w:t xml:space="preserve">. </w:t>
      </w:r>
      <w:r w:rsidR="00496E51" w:rsidRPr="00D84F99">
        <w:rPr>
          <w:rFonts w:ascii="Times New Roman" w:hAnsi="Times New Roman" w:cs="Times New Roman"/>
          <w:b/>
          <w:sz w:val="24"/>
          <w:szCs w:val="24"/>
        </w:rPr>
        <w:t>A Política</w:t>
      </w:r>
      <w:r w:rsidR="00496E51">
        <w:rPr>
          <w:rFonts w:ascii="Times New Roman" w:hAnsi="Times New Roman" w:cs="Times New Roman"/>
          <w:sz w:val="24"/>
          <w:szCs w:val="24"/>
        </w:rPr>
        <w:t xml:space="preserve">. 2ª ed. </w:t>
      </w:r>
      <w:r>
        <w:rPr>
          <w:rFonts w:ascii="Times New Roman" w:hAnsi="Times New Roman" w:cs="Times New Roman"/>
          <w:sz w:val="24"/>
          <w:szCs w:val="24"/>
        </w:rPr>
        <w:t xml:space="preserve">Lisboa: Nova Vega, 2016. </w:t>
      </w:r>
    </w:p>
    <w:p w:rsidR="00A447B5" w:rsidRDefault="00A447B5" w:rsidP="006F6708">
      <w:pPr>
        <w:pStyle w:val="Textodenotaderodap"/>
        <w:spacing w:line="360" w:lineRule="auto"/>
        <w:jc w:val="both"/>
        <w:rPr>
          <w:rFonts w:ascii="Times New Roman" w:hAnsi="Times New Roman" w:cs="Times New Roman"/>
          <w:sz w:val="24"/>
          <w:szCs w:val="24"/>
        </w:rPr>
      </w:pPr>
    </w:p>
    <w:p w:rsidR="00A447B5" w:rsidRDefault="009778E9"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BARZOTTO, Luis Fernando. </w:t>
      </w:r>
      <w:r w:rsidRPr="009778E9">
        <w:rPr>
          <w:rFonts w:ascii="Times New Roman" w:hAnsi="Times New Roman" w:cs="Times New Roman"/>
          <w:b/>
          <w:sz w:val="24"/>
          <w:szCs w:val="24"/>
        </w:rPr>
        <w:t>Teoria do Direito</w:t>
      </w:r>
      <w:r>
        <w:rPr>
          <w:rFonts w:ascii="Times New Roman" w:hAnsi="Times New Roman" w:cs="Times New Roman"/>
          <w:sz w:val="24"/>
          <w:szCs w:val="24"/>
        </w:rPr>
        <w:t>. Porto Alegre, Livraria do Advogado, 2017.</w:t>
      </w:r>
    </w:p>
    <w:p w:rsidR="008972BE" w:rsidRDefault="008972BE"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6977" w:rsidRDefault="000A6977"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CHALMETA, Gabriel. </w:t>
      </w:r>
      <w:r w:rsidRPr="003E54DD">
        <w:rPr>
          <w:rFonts w:ascii="Times New Roman" w:hAnsi="Times New Roman" w:cs="Times New Roman"/>
          <w:b/>
          <w:sz w:val="24"/>
          <w:szCs w:val="24"/>
        </w:rPr>
        <w:t>La Justicia Política en Tomás de Aquino</w:t>
      </w:r>
      <w:r w:rsidR="003E54DD">
        <w:rPr>
          <w:rFonts w:ascii="Times New Roman" w:hAnsi="Times New Roman" w:cs="Times New Roman"/>
          <w:sz w:val="24"/>
          <w:szCs w:val="24"/>
        </w:rPr>
        <w:t xml:space="preserve">: </w:t>
      </w:r>
      <w:r w:rsidR="000F2016">
        <w:rPr>
          <w:rFonts w:ascii="Times New Roman" w:hAnsi="Times New Roman" w:cs="Times New Roman"/>
          <w:sz w:val="24"/>
          <w:szCs w:val="24"/>
        </w:rPr>
        <w:t>un</w:t>
      </w:r>
      <w:r w:rsidR="003E54DD">
        <w:rPr>
          <w:rFonts w:ascii="Times New Roman" w:hAnsi="Times New Roman" w:cs="Times New Roman"/>
          <w:sz w:val="24"/>
          <w:szCs w:val="24"/>
        </w:rPr>
        <w:t>a interpretación del bien común político</w:t>
      </w:r>
      <w:r>
        <w:rPr>
          <w:rFonts w:ascii="Times New Roman" w:hAnsi="Times New Roman" w:cs="Times New Roman"/>
          <w:sz w:val="24"/>
          <w:szCs w:val="24"/>
        </w:rPr>
        <w:t>. Navarra: EUNSA, 2002.</w:t>
      </w:r>
    </w:p>
    <w:p w:rsidR="00A447B5" w:rsidRDefault="00A447B5" w:rsidP="006F6708">
      <w:pPr>
        <w:pStyle w:val="Textodenotaderodap"/>
        <w:spacing w:line="360" w:lineRule="auto"/>
        <w:jc w:val="both"/>
        <w:rPr>
          <w:rFonts w:ascii="Times New Roman" w:hAnsi="Times New Roman" w:cs="Times New Roman"/>
          <w:sz w:val="24"/>
          <w:szCs w:val="24"/>
        </w:rPr>
      </w:pPr>
    </w:p>
    <w:p w:rsidR="00EF6375" w:rsidRDefault="00EF6375"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MACEDO, Paulo Emílio Borges de. </w:t>
      </w:r>
      <w:r w:rsidRPr="00AB3CC9">
        <w:rPr>
          <w:rFonts w:ascii="Times New Roman" w:hAnsi="Times New Roman" w:cs="Times New Roman"/>
          <w:b/>
          <w:sz w:val="24"/>
          <w:szCs w:val="24"/>
        </w:rPr>
        <w:t>O Nascimento do Direito Internacional</w:t>
      </w:r>
      <w:r>
        <w:rPr>
          <w:rFonts w:ascii="Times New Roman" w:hAnsi="Times New Roman" w:cs="Times New Roman"/>
          <w:sz w:val="24"/>
          <w:szCs w:val="24"/>
        </w:rPr>
        <w:t xml:space="preserve">. São Leopoldo: Unisinos, 2009. </w:t>
      </w:r>
    </w:p>
    <w:p w:rsidR="006055CB" w:rsidRDefault="006055CB" w:rsidP="006F6708">
      <w:pPr>
        <w:pStyle w:val="Textodenotaderodap"/>
        <w:spacing w:line="360" w:lineRule="auto"/>
        <w:jc w:val="both"/>
        <w:rPr>
          <w:rFonts w:ascii="Times New Roman" w:hAnsi="Times New Roman" w:cs="Times New Roman"/>
          <w:sz w:val="24"/>
          <w:szCs w:val="24"/>
        </w:rPr>
      </w:pPr>
    </w:p>
    <w:p w:rsidR="006055CB" w:rsidRDefault="006055CB"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 J. Ferrater. </w:t>
      </w:r>
      <w:r w:rsidRPr="00161050">
        <w:rPr>
          <w:rFonts w:ascii="Times New Roman" w:hAnsi="Times New Roman" w:cs="Times New Roman"/>
          <w:b/>
          <w:sz w:val="24"/>
          <w:szCs w:val="24"/>
        </w:rPr>
        <w:t>Dicionário de Filosofia</w:t>
      </w:r>
      <w:r>
        <w:rPr>
          <w:rFonts w:ascii="Times New Roman" w:hAnsi="Times New Roman" w:cs="Times New Roman"/>
          <w:sz w:val="24"/>
          <w:szCs w:val="24"/>
        </w:rPr>
        <w:t xml:space="preserve">. v. 4. 2ª ed. São Paulo: Edições Loyola, 2004. </w:t>
      </w:r>
    </w:p>
    <w:p w:rsidR="00A447B5" w:rsidRDefault="00A447B5" w:rsidP="006F6708">
      <w:pPr>
        <w:pStyle w:val="Textodenotaderodap"/>
        <w:spacing w:line="360" w:lineRule="auto"/>
        <w:jc w:val="both"/>
        <w:rPr>
          <w:rFonts w:ascii="Times New Roman" w:hAnsi="Times New Roman" w:cs="Times New Roman"/>
          <w:sz w:val="24"/>
          <w:szCs w:val="24"/>
        </w:rPr>
      </w:pPr>
    </w:p>
    <w:p w:rsidR="00E56B24" w:rsidRDefault="00E56B24"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OLIVEIRA, Carlos-Josaphat Pinto de. </w:t>
      </w:r>
      <w:r w:rsidRPr="00E56B24">
        <w:rPr>
          <w:rFonts w:ascii="Times New Roman" w:hAnsi="Times New Roman" w:cs="Times New Roman"/>
          <w:i/>
          <w:sz w:val="24"/>
          <w:szCs w:val="24"/>
        </w:rPr>
        <w:t>In</w:t>
      </w:r>
      <w:r>
        <w:rPr>
          <w:rFonts w:ascii="Times New Roman" w:hAnsi="Times New Roman" w:cs="Times New Roman"/>
          <w:sz w:val="24"/>
          <w:szCs w:val="24"/>
        </w:rPr>
        <w:t xml:space="preserve">: AQUINO, Tomás de. </w:t>
      </w:r>
      <w:r w:rsidRPr="00B05D77">
        <w:rPr>
          <w:rFonts w:ascii="Times New Roman" w:hAnsi="Times New Roman" w:cs="Times New Roman"/>
          <w:b/>
          <w:sz w:val="24"/>
          <w:szCs w:val="24"/>
        </w:rPr>
        <w:t>Suma Teológica</w:t>
      </w:r>
      <w:r>
        <w:rPr>
          <w:rFonts w:ascii="Times New Roman" w:hAnsi="Times New Roman" w:cs="Times New Roman"/>
          <w:sz w:val="24"/>
          <w:szCs w:val="24"/>
        </w:rPr>
        <w:t>. v. 6. ed. 3º. São Paulo: Edições Loyola, 2017.</w:t>
      </w:r>
    </w:p>
    <w:p w:rsidR="008A10DA" w:rsidRDefault="008A10DA" w:rsidP="006F6708">
      <w:pPr>
        <w:pStyle w:val="Textodenotaderodap"/>
        <w:spacing w:line="360" w:lineRule="auto"/>
        <w:jc w:val="both"/>
        <w:rPr>
          <w:rFonts w:ascii="Times New Roman" w:hAnsi="Times New Roman" w:cs="Times New Roman"/>
          <w:sz w:val="24"/>
          <w:szCs w:val="24"/>
        </w:rPr>
      </w:pPr>
    </w:p>
    <w:p w:rsidR="008A10DA" w:rsidRDefault="008A10DA" w:rsidP="006F6708">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PRADEAU, Jean-François (Org.). </w:t>
      </w:r>
      <w:r w:rsidRPr="008831DF">
        <w:rPr>
          <w:rFonts w:ascii="Times New Roman" w:hAnsi="Times New Roman" w:cs="Times New Roman"/>
          <w:b/>
          <w:sz w:val="24"/>
          <w:szCs w:val="24"/>
        </w:rPr>
        <w:t>História da Filosofia</w:t>
      </w:r>
      <w:r>
        <w:rPr>
          <w:rFonts w:ascii="Times New Roman" w:hAnsi="Times New Roman" w:cs="Times New Roman"/>
          <w:sz w:val="24"/>
          <w:szCs w:val="24"/>
        </w:rPr>
        <w:t xml:space="preserve">. 2ª ed. Petrópolis: Vozes; Rio de Janeiro: PUC-Rio, 2012. </w:t>
      </w:r>
    </w:p>
    <w:p w:rsidR="00A447B5" w:rsidRDefault="00A447B5" w:rsidP="006F6708">
      <w:pPr>
        <w:pStyle w:val="Textodenotaderodap"/>
        <w:spacing w:line="360" w:lineRule="auto"/>
        <w:jc w:val="both"/>
        <w:rPr>
          <w:rFonts w:ascii="Times New Roman" w:hAnsi="Times New Roman" w:cs="Times New Roman"/>
          <w:sz w:val="24"/>
          <w:szCs w:val="24"/>
        </w:rPr>
      </w:pPr>
    </w:p>
    <w:p w:rsidR="00E56B24" w:rsidRDefault="00E56B24" w:rsidP="006F6708">
      <w:pPr>
        <w:pStyle w:val="Textodenotaderodap"/>
        <w:spacing w:line="360" w:lineRule="auto"/>
        <w:jc w:val="both"/>
      </w:pPr>
      <w:r>
        <w:rPr>
          <w:rFonts w:ascii="Times New Roman" w:hAnsi="Times New Roman" w:cs="Times New Roman"/>
          <w:sz w:val="24"/>
          <w:szCs w:val="24"/>
        </w:rPr>
        <w:t>LALANDE</w:t>
      </w:r>
      <w:r w:rsidR="00590FFA">
        <w:rPr>
          <w:rFonts w:ascii="Times New Roman" w:hAnsi="Times New Roman" w:cs="Times New Roman"/>
          <w:sz w:val="24"/>
          <w:szCs w:val="24"/>
        </w:rPr>
        <w:t xml:space="preserve">, André. </w:t>
      </w:r>
      <w:r w:rsidR="00590FFA" w:rsidRPr="00590FFA">
        <w:rPr>
          <w:rFonts w:ascii="Times New Roman" w:hAnsi="Times New Roman" w:cs="Times New Roman"/>
          <w:b/>
          <w:sz w:val="24"/>
          <w:szCs w:val="24"/>
        </w:rPr>
        <w:t>Vocabulário Técnico e Crítico de Filosofia</w:t>
      </w:r>
      <w:r w:rsidR="00590FFA">
        <w:rPr>
          <w:rFonts w:ascii="Times New Roman" w:hAnsi="Times New Roman" w:cs="Times New Roman"/>
          <w:sz w:val="24"/>
          <w:szCs w:val="24"/>
        </w:rPr>
        <w:t>. 3ª ed. São Paulo: Martins Fontes, 1999.</w:t>
      </w:r>
    </w:p>
    <w:p w:rsidR="002506B8" w:rsidRDefault="002506B8" w:rsidP="002506B8">
      <w:pPr>
        <w:spacing w:line="360" w:lineRule="auto"/>
        <w:ind w:firstLine="708"/>
        <w:jc w:val="both"/>
        <w:rPr>
          <w:rFonts w:ascii="Times New Roman" w:hAnsi="Times New Roman" w:cs="Times New Roman"/>
          <w:sz w:val="24"/>
          <w:szCs w:val="24"/>
        </w:rPr>
      </w:pPr>
    </w:p>
    <w:p w:rsidR="006444B7" w:rsidRDefault="006444B7" w:rsidP="000E5986">
      <w:pPr>
        <w:spacing w:line="360" w:lineRule="auto"/>
        <w:ind w:firstLine="708"/>
        <w:jc w:val="both"/>
        <w:rPr>
          <w:rFonts w:ascii="Times New Roman" w:hAnsi="Times New Roman" w:cs="Times New Roman"/>
          <w:sz w:val="24"/>
          <w:szCs w:val="24"/>
        </w:rPr>
      </w:pPr>
    </w:p>
    <w:p w:rsidR="006444B7" w:rsidRDefault="006444B7"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F21833" w:rsidRDefault="00F21833" w:rsidP="000E5986">
      <w:pPr>
        <w:spacing w:line="360" w:lineRule="auto"/>
        <w:ind w:firstLine="708"/>
        <w:jc w:val="both"/>
        <w:rPr>
          <w:rFonts w:ascii="Times New Roman" w:hAnsi="Times New Roman" w:cs="Times New Roman"/>
          <w:sz w:val="24"/>
          <w:szCs w:val="24"/>
        </w:rPr>
      </w:pPr>
    </w:p>
    <w:p w:rsidR="002D286D" w:rsidRDefault="002D286D" w:rsidP="000E5986">
      <w:pPr>
        <w:spacing w:line="360" w:lineRule="auto"/>
        <w:ind w:firstLine="708"/>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880831" w:rsidRDefault="00880831" w:rsidP="00AE62E6">
      <w:pPr>
        <w:spacing w:line="360" w:lineRule="auto"/>
        <w:jc w:val="both"/>
        <w:rPr>
          <w:rFonts w:ascii="Times New Roman" w:hAnsi="Times New Roman" w:cs="Times New Roman"/>
          <w:sz w:val="24"/>
          <w:szCs w:val="24"/>
        </w:rPr>
      </w:pPr>
    </w:p>
    <w:p w:rsidR="00DA5119" w:rsidRDefault="000B7C15" w:rsidP="00AE62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6244" w:rsidRDefault="00066244" w:rsidP="000E5986">
      <w:pPr>
        <w:spacing w:line="360" w:lineRule="auto"/>
        <w:ind w:firstLine="708"/>
        <w:jc w:val="both"/>
        <w:rPr>
          <w:rFonts w:ascii="Times New Roman" w:hAnsi="Times New Roman" w:cs="Times New Roman"/>
          <w:sz w:val="24"/>
          <w:szCs w:val="24"/>
        </w:rPr>
      </w:pPr>
    </w:p>
    <w:p w:rsidR="00613348" w:rsidRDefault="00613348" w:rsidP="000E5986">
      <w:pPr>
        <w:spacing w:line="360" w:lineRule="auto"/>
        <w:ind w:firstLine="708"/>
        <w:jc w:val="both"/>
        <w:rPr>
          <w:rFonts w:ascii="Times New Roman" w:hAnsi="Times New Roman" w:cs="Times New Roman"/>
          <w:sz w:val="24"/>
          <w:szCs w:val="24"/>
        </w:rPr>
      </w:pPr>
    </w:p>
    <w:p w:rsidR="000F74AD" w:rsidRDefault="000F74AD" w:rsidP="000E5986">
      <w:pPr>
        <w:spacing w:line="360" w:lineRule="auto"/>
        <w:ind w:firstLine="708"/>
        <w:jc w:val="both"/>
        <w:rPr>
          <w:rFonts w:ascii="Times New Roman" w:hAnsi="Times New Roman" w:cs="Times New Roman"/>
          <w:sz w:val="24"/>
          <w:szCs w:val="24"/>
        </w:rPr>
      </w:pPr>
    </w:p>
    <w:p w:rsidR="000F74AD" w:rsidRDefault="000F74AD" w:rsidP="000E5986">
      <w:pPr>
        <w:spacing w:line="360" w:lineRule="auto"/>
        <w:ind w:firstLine="708"/>
        <w:jc w:val="both"/>
        <w:rPr>
          <w:rFonts w:ascii="Times New Roman" w:hAnsi="Times New Roman" w:cs="Times New Roman"/>
          <w:sz w:val="24"/>
          <w:szCs w:val="24"/>
        </w:rPr>
      </w:pPr>
    </w:p>
    <w:p w:rsidR="000F74AD" w:rsidRDefault="000F74AD" w:rsidP="000E5986">
      <w:pPr>
        <w:spacing w:line="360" w:lineRule="auto"/>
        <w:ind w:firstLine="708"/>
        <w:jc w:val="both"/>
        <w:rPr>
          <w:rFonts w:ascii="Times New Roman" w:hAnsi="Times New Roman" w:cs="Times New Roman"/>
          <w:sz w:val="24"/>
          <w:szCs w:val="24"/>
        </w:rPr>
      </w:pPr>
    </w:p>
    <w:p w:rsidR="000F74AD" w:rsidRDefault="000F74AD" w:rsidP="000E5986">
      <w:pPr>
        <w:spacing w:line="360" w:lineRule="auto"/>
        <w:ind w:firstLine="708"/>
        <w:jc w:val="both"/>
        <w:rPr>
          <w:rFonts w:ascii="Times New Roman" w:hAnsi="Times New Roman" w:cs="Times New Roman"/>
          <w:sz w:val="24"/>
          <w:szCs w:val="24"/>
        </w:rPr>
      </w:pPr>
    </w:p>
    <w:p w:rsidR="00255A85" w:rsidRPr="001E7D41" w:rsidRDefault="00255A85" w:rsidP="00536A14">
      <w:pPr>
        <w:spacing w:line="360" w:lineRule="auto"/>
        <w:ind w:firstLine="708"/>
        <w:jc w:val="both"/>
        <w:rPr>
          <w:rFonts w:ascii="Times New Roman" w:hAnsi="Times New Roman" w:cs="Times New Roman"/>
          <w:sz w:val="24"/>
          <w:szCs w:val="24"/>
        </w:rPr>
      </w:pPr>
    </w:p>
    <w:sectPr w:rsidR="00255A85" w:rsidRPr="001E7D41" w:rsidSect="006046E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2A" w:rsidRDefault="0057452A" w:rsidP="006B4C33">
      <w:pPr>
        <w:spacing w:after="0" w:line="240" w:lineRule="auto"/>
      </w:pPr>
      <w:r>
        <w:separator/>
      </w:r>
    </w:p>
  </w:endnote>
  <w:endnote w:type="continuationSeparator" w:id="0">
    <w:p w:rsidR="0057452A" w:rsidRDefault="0057452A" w:rsidP="006B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97943"/>
      <w:docPartObj>
        <w:docPartGallery w:val="Page Numbers (Bottom of Page)"/>
        <w:docPartUnique/>
      </w:docPartObj>
    </w:sdtPr>
    <w:sdtContent>
      <w:p w:rsidR="00755B0C" w:rsidRDefault="00755B0C">
        <w:pPr>
          <w:pStyle w:val="Rodap"/>
          <w:jc w:val="right"/>
        </w:pPr>
        <w:r>
          <w:fldChar w:fldCharType="begin"/>
        </w:r>
        <w:r>
          <w:instrText>PAGE   \* MERGEFORMAT</w:instrText>
        </w:r>
        <w:r>
          <w:fldChar w:fldCharType="separate"/>
        </w:r>
        <w:r w:rsidR="0057452A">
          <w:rPr>
            <w:noProof/>
          </w:rPr>
          <w:t>1</w:t>
        </w:r>
        <w:r>
          <w:fldChar w:fldCharType="end"/>
        </w:r>
      </w:p>
    </w:sdtContent>
  </w:sdt>
  <w:p w:rsidR="00CA6B69" w:rsidRPr="00410748" w:rsidRDefault="00CA6B69">
    <w:pPr>
      <w:pStyle w:val="Rodap"/>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2A" w:rsidRDefault="0057452A" w:rsidP="006B4C33">
      <w:pPr>
        <w:spacing w:after="0" w:line="240" w:lineRule="auto"/>
      </w:pPr>
      <w:r>
        <w:separator/>
      </w:r>
    </w:p>
  </w:footnote>
  <w:footnote w:type="continuationSeparator" w:id="0">
    <w:p w:rsidR="0057452A" w:rsidRDefault="0057452A" w:rsidP="006B4C33">
      <w:pPr>
        <w:spacing w:after="0" w:line="240" w:lineRule="auto"/>
      </w:pPr>
      <w:r>
        <w:continuationSeparator/>
      </w:r>
    </w:p>
  </w:footnote>
  <w:footnote w:id="1">
    <w:p w:rsidR="00CA6B69" w:rsidRDefault="00CA6B69" w:rsidP="00E02536">
      <w:pPr>
        <w:pStyle w:val="Textodenotaderodap"/>
        <w:jc w:val="both"/>
      </w:pPr>
      <w:r>
        <w:rPr>
          <w:rStyle w:val="Refdenotaderodap"/>
        </w:rPr>
        <w:footnoteRef/>
      </w:r>
      <w:r>
        <w:t xml:space="preserve"> Conforme procede Macedo (2009, p. 55), o presente ensaio referir-se-á doravante a esta concepção como direito natural </w:t>
      </w:r>
      <w:r w:rsidRPr="00204BBA">
        <w:rPr>
          <w:i/>
        </w:rPr>
        <w:t>primo modo</w:t>
      </w:r>
      <w:r>
        <w:t xml:space="preserve">. Enquanto que, em relação ao segundo conceito, (que será exposto no parágrafo seguinte) denominar-se-á de </w:t>
      </w:r>
      <w:r w:rsidRPr="00952519">
        <w:rPr>
          <w:i/>
        </w:rPr>
        <w:t>secundo modo</w:t>
      </w:r>
      <w:r>
        <w:t>.</w:t>
      </w:r>
    </w:p>
  </w:footnote>
  <w:footnote w:id="2">
    <w:p w:rsidR="00CA6B69" w:rsidRDefault="00CA6B69" w:rsidP="00E02536">
      <w:pPr>
        <w:pStyle w:val="Textodenotaderodap"/>
        <w:jc w:val="both"/>
      </w:pPr>
      <w:r>
        <w:rPr>
          <w:rStyle w:val="Refdenotaderodap"/>
        </w:rPr>
        <w:footnoteRef/>
      </w:r>
      <w:r>
        <w:t xml:space="preserve"> Compr</w:t>
      </w:r>
      <w:r w:rsidR="00536F1B">
        <w:t>eenda-se, nesta passagem</w:t>
      </w:r>
      <w:r>
        <w:t xml:space="preserve"> “natural” como congruente a “melhor”. Para maior aprofundamento deste termo em sentido aristotélico, remete-se o leitor ao capítulo 7 da obra Anamnese de Eric Voegelin.</w:t>
      </w:r>
    </w:p>
  </w:footnote>
  <w:footnote w:id="3">
    <w:p w:rsidR="00CA6B69" w:rsidRDefault="00CA6B69" w:rsidP="00E02536">
      <w:pPr>
        <w:pStyle w:val="Textodenotaderodap"/>
        <w:jc w:val="both"/>
      </w:pPr>
      <w:r>
        <w:rPr>
          <w:rStyle w:val="Refdenotaderodap"/>
        </w:rPr>
        <w:footnoteRef/>
      </w:r>
      <w:r>
        <w:t xml:space="preserve"> Eis que é notório que o princípio da função social da propriedade não tem origem na modernidade, mas advém dos gregos clássicos. </w:t>
      </w:r>
    </w:p>
  </w:footnote>
  <w:footnote w:id="4">
    <w:p w:rsidR="00CA6B69" w:rsidRDefault="00CA6B69" w:rsidP="00B653EA">
      <w:pPr>
        <w:pStyle w:val="Textodenotaderodap"/>
        <w:jc w:val="both"/>
      </w:pPr>
      <w:r>
        <w:rPr>
          <w:rStyle w:val="Refdenotaderodap"/>
        </w:rPr>
        <w:footnoteRef/>
      </w:r>
      <w:r>
        <w:t xml:space="preserve"> No entanto, vale ressaltar que “a divisão das posses não vem do direito natural, porém da convenção humana, dependendo, portanto, do direito positivo, como foi dito acima. Assim a propriedade não é contra o direito natural, mas a ele se junta, por um trabalho da razão humana” (AQUINO, 2013, p. 158).</w:t>
      </w:r>
    </w:p>
  </w:footnote>
  <w:footnote w:id="5">
    <w:p w:rsidR="00CA6B69" w:rsidRDefault="00CA6B69" w:rsidP="00F10F24">
      <w:pPr>
        <w:pStyle w:val="Textodenotaderodap"/>
        <w:jc w:val="both"/>
      </w:pPr>
      <w:r>
        <w:rPr>
          <w:rStyle w:val="Refdenotaderodap"/>
        </w:rPr>
        <w:footnoteRef/>
      </w:r>
      <w:r>
        <w:t xml:space="preserve"> “Aquilo que a razão natural estabelece entre todos os </w:t>
      </w:r>
      <w:r w:rsidRPr="00F10F24">
        <w:rPr>
          <w:b/>
        </w:rPr>
        <w:t>homens</w:t>
      </w:r>
      <w:r>
        <w:t xml:space="preserve">, todas as nações o observam, e se chama o direito das gentes” (AQUINO, 2013, p. 51). É mister explanar que a frase fora citada em latim em razão do termo </w:t>
      </w:r>
      <w:r w:rsidRPr="00F10F24">
        <w:rPr>
          <w:i/>
        </w:rPr>
        <w:t>homines</w:t>
      </w:r>
      <w:r>
        <w:t xml:space="preserve"> (homens), o qual será peremptório para a compreensão do conceito de </w:t>
      </w:r>
      <w:r w:rsidRPr="00F10F24">
        <w:rPr>
          <w:i/>
        </w:rPr>
        <w:t>jus gentium</w:t>
      </w:r>
      <w:r>
        <w:t xml:space="preserve"> em Francisco de Vitória.</w:t>
      </w:r>
    </w:p>
  </w:footnote>
  <w:footnote w:id="6">
    <w:p w:rsidR="00CA6B69" w:rsidRDefault="00CA6B69" w:rsidP="00047B6F">
      <w:pPr>
        <w:pStyle w:val="Textodenotaderodap"/>
        <w:jc w:val="both"/>
      </w:pPr>
      <w:r>
        <w:rPr>
          <w:rStyle w:val="Refdenotaderodap"/>
        </w:rPr>
        <w:footnoteRef/>
      </w:r>
      <w:r>
        <w:t xml:space="preserve"> A </w:t>
      </w:r>
      <w:r w:rsidRPr="009D63C3">
        <w:rPr>
          <w:i/>
        </w:rPr>
        <w:t>disputatio</w:t>
      </w:r>
      <w:r>
        <w:t xml:space="preserve"> constitui a metodologia escolástica por excelência. Ela consiste numa questão (tema) que se subdivide em artigos em formas de pergunta para cada qual há o seguinte procedimento: inicia-se afirmando que certa tese parece (ou não) proceder do modo como se a expõe; em seguida, apresenta-se argumentos favoráveis a essa aparência putativa para, logo depois, citar-se uma excerto de alguma autoridade filosófica que contraria as teses anteriores; e então, se esclarece os fundamentos do porquê elas são falsas para, em seguida, ilidir cada tese separadamente.  </w:t>
      </w:r>
    </w:p>
  </w:footnote>
  <w:footnote w:id="7">
    <w:p w:rsidR="00CA6B69" w:rsidRDefault="00CA6B69">
      <w:pPr>
        <w:pStyle w:val="Textodenotaderodap"/>
      </w:pPr>
      <w:r>
        <w:rPr>
          <w:rStyle w:val="Refdenotaderodap"/>
        </w:rPr>
        <w:footnoteRef/>
      </w:r>
      <w:r>
        <w:t xml:space="preserve"> Para maior aprofundamento no tema, remete-se o ledor ao tópico 3 do capítulo XIII de Lei Natural e Direitos Naturais de John M. Finnis.</w:t>
      </w:r>
    </w:p>
  </w:footnote>
  <w:footnote w:id="8">
    <w:p w:rsidR="00CA6B69" w:rsidRDefault="00CA6B69" w:rsidP="00F80090">
      <w:pPr>
        <w:pStyle w:val="Textodenotaderodap"/>
        <w:jc w:val="both"/>
      </w:pPr>
      <w:r>
        <w:rPr>
          <w:rStyle w:val="Refdenotaderodap"/>
        </w:rPr>
        <w:footnoteRef/>
      </w:r>
      <w:r>
        <w:t xml:space="preserve"> “Es típica del Medievo la identificación del derecho com la ‘costumbre’ (</w:t>
      </w:r>
      <w:r w:rsidRPr="001929D4">
        <w:rPr>
          <w:i/>
        </w:rPr>
        <w:t>consuetudo</w:t>
      </w:r>
      <w:r>
        <w:t xml:space="preserve">), (...) Pero ¿qué era la ‘constumbre’? (...) Se trataba de una especie de sabiduría normativa, transmitida de generación en generación, por vía oral, que lo abarcaba todo y que todos respetaban, empapando cada acto de la vida común; por tanto, justo lo opuesto del vacío jurídico del que se suele hablar a propósito de la sociedad medieval (...) Por lo que respecta al contenido de la costumbre, lo principal que hay que subrayar es, sobre todo, su heterogeneidad. (...) Esta heterogeneidad brota también de la pluralidad de fuentes que han contribuído a su formación; esencialmente, algunos usos antiguos de origen romano o germânico (‘bárbaro’), los nuevos usos y costumbres que el tempo va consagrando bajo el influjo principal de la concepción cristiano-agustiniana del hombre y del ordem social, los términos de los sucesivos acuerdos (frecuentemente orales) entre la población y sus ‘señores’, o entre estos dos grupos y el ‘príncipe’ o el ‘rey’, y, por último, el ‘sentido de la equidad’ que el juez aplicaba en ausencia de los criterios precedentes” (CHALMETA, 2002, </w:t>
      </w:r>
      <w:r w:rsidR="009A454B">
        <w:t xml:space="preserve">p. </w:t>
      </w:r>
      <w:r>
        <w:t xml:space="preserve">48)      </w:t>
      </w:r>
    </w:p>
  </w:footnote>
  <w:footnote w:id="9">
    <w:p w:rsidR="00CA6B69" w:rsidRDefault="00CA6B69" w:rsidP="00FE5A90">
      <w:pPr>
        <w:pStyle w:val="Textodenotaderodap"/>
        <w:jc w:val="both"/>
      </w:pPr>
      <w:r>
        <w:rPr>
          <w:rStyle w:val="Refdenotaderodap"/>
        </w:rPr>
        <w:footnoteRef/>
      </w:r>
      <w:r>
        <w:t xml:space="preserve"> Não se diferencia, neste trabalho, o servo do medievo do escravo da Grécia Antiga, uma vez que se entende que a compreensão do tratamento moral para com ambos não mudara entre esses períodos, pelo menos no que tange às teses de Aristóteles e Tomás de Aquino. No entanto, há de se observar certa diferença, pois o escravo era passível de ser negociado a outrem, enquanto que o servo não poderia ser vendido.</w:t>
      </w:r>
    </w:p>
  </w:footnote>
  <w:footnote w:id="10">
    <w:p w:rsidR="00DE61E1" w:rsidRDefault="00DE61E1">
      <w:pPr>
        <w:pStyle w:val="Textodenotaderodap"/>
      </w:pPr>
      <w:r>
        <w:rPr>
          <w:rStyle w:val="Refdenotaderodap"/>
        </w:rPr>
        <w:footnoteRef/>
      </w:r>
      <w:r>
        <w:t xml:space="preserve"> “Mas o que a razão natural estabeleceu entre todas as </w:t>
      </w:r>
      <w:r w:rsidRPr="00DE61E1">
        <w:rPr>
          <w:b/>
        </w:rPr>
        <w:t>gentes</w:t>
      </w:r>
      <w:r>
        <w:t xml:space="preserve"> se chama direito das gentes” (MACEDO, 2009, p. 64).</w:t>
      </w:r>
    </w:p>
  </w:footnote>
  <w:footnote w:id="11">
    <w:p w:rsidR="0013004A" w:rsidRDefault="0013004A">
      <w:pPr>
        <w:pStyle w:val="Textodenotaderodap"/>
      </w:pPr>
      <w:r>
        <w:rPr>
          <w:rStyle w:val="Refdenotaderodap"/>
        </w:rPr>
        <w:footnoteRef/>
      </w:r>
      <w:r>
        <w:t xml:space="preserve"> As observações entre parênteses</w:t>
      </w:r>
      <w:r w:rsidR="005B1E34">
        <w:t>,</w:t>
      </w:r>
      <w:r>
        <w:t xml:space="preserve"> Vitória aborda na segunda </w:t>
      </w:r>
      <w:r w:rsidRPr="008326FB">
        <w:rPr>
          <w:i/>
        </w:rPr>
        <w:t>relección</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364"/>
    <w:multiLevelType w:val="multilevel"/>
    <w:tmpl w:val="3536B5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E8"/>
    <w:rsid w:val="00001207"/>
    <w:rsid w:val="00002F86"/>
    <w:rsid w:val="000039B7"/>
    <w:rsid w:val="00011941"/>
    <w:rsid w:val="000158B6"/>
    <w:rsid w:val="0001612A"/>
    <w:rsid w:val="00017377"/>
    <w:rsid w:val="00020B54"/>
    <w:rsid w:val="00024F08"/>
    <w:rsid w:val="000277A1"/>
    <w:rsid w:val="00033C98"/>
    <w:rsid w:val="00040B74"/>
    <w:rsid w:val="00042D57"/>
    <w:rsid w:val="00047B6F"/>
    <w:rsid w:val="0005130F"/>
    <w:rsid w:val="000535FC"/>
    <w:rsid w:val="000573C0"/>
    <w:rsid w:val="00063204"/>
    <w:rsid w:val="00066244"/>
    <w:rsid w:val="00074D7A"/>
    <w:rsid w:val="00085DE8"/>
    <w:rsid w:val="00086931"/>
    <w:rsid w:val="00091859"/>
    <w:rsid w:val="00097540"/>
    <w:rsid w:val="000A1CAE"/>
    <w:rsid w:val="000A3ED6"/>
    <w:rsid w:val="000A6977"/>
    <w:rsid w:val="000B3C32"/>
    <w:rsid w:val="000B473D"/>
    <w:rsid w:val="000B7C15"/>
    <w:rsid w:val="000D12E7"/>
    <w:rsid w:val="000D2925"/>
    <w:rsid w:val="000D2FD8"/>
    <w:rsid w:val="000D52B2"/>
    <w:rsid w:val="000E1379"/>
    <w:rsid w:val="000E3520"/>
    <w:rsid w:val="000E3BF2"/>
    <w:rsid w:val="000E3EC8"/>
    <w:rsid w:val="000E5986"/>
    <w:rsid w:val="000F2016"/>
    <w:rsid w:val="000F21D9"/>
    <w:rsid w:val="000F4AA3"/>
    <w:rsid w:val="000F5038"/>
    <w:rsid w:val="000F710F"/>
    <w:rsid w:val="000F74AD"/>
    <w:rsid w:val="001009CF"/>
    <w:rsid w:val="001011EE"/>
    <w:rsid w:val="00102504"/>
    <w:rsid w:val="001125CD"/>
    <w:rsid w:val="001202F5"/>
    <w:rsid w:val="00122E28"/>
    <w:rsid w:val="00127DD1"/>
    <w:rsid w:val="0013004A"/>
    <w:rsid w:val="001312B3"/>
    <w:rsid w:val="00142910"/>
    <w:rsid w:val="00142EBE"/>
    <w:rsid w:val="001466E6"/>
    <w:rsid w:val="0014719B"/>
    <w:rsid w:val="0015497A"/>
    <w:rsid w:val="00155A22"/>
    <w:rsid w:val="001561C7"/>
    <w:rsid w:val="00161050"/>
    <w:rsid w:val="00171336"/>
    <w:rsid w:val="00171620"/>
    <w:rsid w:val="00175E23"/>
    <w:rsid w:val="00180085"/>
    <w:rsid w:val="00183631"/>
    <w:rsid w:val="001842C7"/>
    <w:rsid w:val="00185831"/>
    <w:rsid w:val="0019090F"/>
    <w:rsid w:val="001929D4"/>
    <w:rsid w:val="00192E76"/>
    <w:rsid w:val="00196E33"/>
    <w:rsid w:val="00197371"/>
    <w:rsid w:val="001A0816"/>
    <w:rsid w:val="001A2C72"/>
    <w:rsid w:val="001A3392"/>
    <w:rsid w:val="001A6D75"/>
    <w:rsid w:val="001A6E6A"/>
    <w:rsid w:val="001B096A"/>
    <w:rsid w:val="001B14C2"/>
    <w:rsid w:val="001B2111"/>
    <w:rsid w:val="001B2A85"/>
    <w:rsid w:val="001B3A38"/>
    <w:rsid w:val="001B4039"/>
    <w:rsid w:val="001C4958"/>
    <w:rsid w:val="001C4AD3"/>
    <w:rsid w:val="001C66BA"/>
    <w:rsid w:val="001C6B44"/>
    <w:rsid w:val="001C7723"/>
    <w:rsid w:val="001D0F3D"/>
    <w:rsid w:val="001D2D60"/>
    <w:rsid w:val="001D6078"/>
    <w:rsid w:val="001D62C6"/>
    <w:rsid w:val="001D63CE"/>
    <w:rsid w:val="001D75E9"/>
    <w:rsid w:val="001E1263"/>
    <w:rsid w:val="001E2ED9"/>
    <w:rsid w:val="001E7D41"/>
    <w:rsid w:val="001F23C7"/>
    <w:rsid w:val="001F5C26"/>
    <w:rsid w:val="001F7688"/>
    <w:rsid w:val="0020099A"/>
    <w:rsid w:val="002010F4"/>
    <w:rsid w:val="00204208"/>
    <w:rsid w:val="00204BBA"/>
    <w:rsid w:val="00213F64"/>
    <w:rsid w:val="002144AC"/>
    <w:rsid w:val="0021667D"/>
    <w:rsid w:val="002242E9"/>
    <w:rsid w:val="00231C9D"/>
    <w:rsid w:val="00232A46"/>
    <w:rsid w:val="00233510"/>
    <w:rsid w:val="00235AC5"/>
    <w:rsid w:val="00243466"/>
    <w:rsid w:val="002506B8"/>
    <w:rsid w:val="00255A85"/>
    <w:rsid w:val="00260007"/>
    <w:rsid w:val="00263221"/>
    <w:rsid w:val="00263B50"/>
    <w:rsid w:val="00265F26"/>
    <w:rsid w:val="00266BE8"/>
    <w:rsid w:val="0027740A"/>
    <w:rsid w:val="0028117E"/>
    <w:rsid w:val="00282DC9"/>
    <w:rsid w:val="00282E28"/>
    <w:rsid w:val="00283426"/>
    <w:rsid w:val="0028512B"/>
    <w:rsid w:val="00287A0D"/>
    <w:rsid w:val="00290031"/>
    <w:rsid w:val="00291193"/>
    <w:rsid w:val="00292CFC"/>
    <w:rsid w:val="00292DF4"/>
    <w:rsid w:val="00293211"/>
    <w:rsid w:val="002A05DB"/>
    <w:rsid w:val="002A1506"/>
    <w:rsid w:val="002A1D83"/>
    <w:rsid w:val="002A4617"/>
    <w:rsid w:val="002B0EEF"/>
    <w:rsid w:val="002B2346"/>
    <w:rsid w:val="002B713B"/>
    <w:rsid w:val="002B7C86"/>
    <w:rsid w:val="002C0A1E"/>
    <w:rsid w:val="002C4971"/>
    <w:rsid w:val="002C55CB"/>
    <w:rsid w:val="002D286D"/>
    <w:rsid w:val="002D29AB"/>
    <w:rsid w:val="002D3DF1"/>
    <w:rsid w:val="002D6430"/>
    <w:rsid w:val="002D79E5"/>
    <w:rsid w:val="002E01E9"/>
    <w:rsid w:val="002E32E0"/>
    <w:rsid w:val="002E3FE3"/>
    <w:rsid w:val="002E4549"/>
    <w:rsid w:val="002E5922"/>
    <w:rsid w:val="002F3327"/>
    <w:rsid w:val="002F51BD"/>
    <w:rsid w:val="002F70B9"/>
    <w:rsid w:val="00301E26"/>
    <w:rsid w:val="003031D1"/>
    <w:rsid w:val="00305E83"/>
    <w:rsid w:val="00315A7B"/>
    <w:rsid w:val="00315D46"/>
    <w:rsid w:val="00316A44"/>
    <w:rsid w:val="003224CF"/>
    <w:rsid w:val="003241EE"/>
    <w:rsid w:val="00327FF3"/>
    <w:rsid w:val="00330A07"/>
    <w:rsid w:val="00330A30"/>
    <w:rsid w:val="003317BF"/>
    <w:rsid w:val="003344E1"/>
    <w:rsid w:val="003376B1"/>
    <w:rsid w:val="00337E1C"/>
    <w:rsid w:val="00340D10"/>
    <w:rsid w:val="003419F9"/>
    <w:rsid w:val="0034376E"/>
    <w:rsid w:val="003468F2"/>
    <w:rsid w:val="00346908"/>
    <w:rsid w:val="00350551"/>
    <w:rsid w:val="003507E8"/>
    <w:rsid w:val="00350CC6"/>
    <w:rsid w:val="003520CE"/>
    <w:rsid w:val="00353998"/>
    <w:rsid w:val="00355103"/>
    <w:rsid w:val="00355FC0"/>
    <w:rsid w:val="003606F9"/>
    <w:rsid w:val="003620F0"/>
    <w:rsid w:val="0036479B"/>
    <w:rsid w:val="003650D2"/>
    <w:rsid w:val="003676FA"/>
    <w:rsid w:val="00367DC7"/>
    <w:rsid w:val="00372E19"/>
    <w:rsid w:val="00376E22"/>
    <w:rsid w:val="0038050B"/>
    <w:rsid w:val="003830DA"/>
    <w:rsid w:val="003851BA"/>
    <w:rsid w:val="003923CD"/>
    <w:rsid w:val="00394AF1"/>
    <w:rsid w:val="003976F0"/>
    <w:rsid w:val="003A03FC"/>
    <w:rsid w:val="003A1F0D"/>
    <w:rsid w:val="003A5107"/>
    <w:rsid w:val="003B304E"/>
    <w:rsid w:val="003B5828"/>
    <w:rsid w:val="003C0DD8"/>
    <w:rsid w:val="003C1FFE"/>
    <w:rsid w:val="003C6936"/>
    <w:rsid w:val="003C7827"/>
    <w:rsid w:val="003D39FD"/>
    <w:rsid w:val="003D3B07"/>
    <w:rsid w:val="003D5E49"/>
    <w:rsid w:val="003E0771"/>
    <w:rsid w:val="003E1CAB"/>
    <w:rsid w:val="003E54DD"/>
    <w:rsid w:val="003E6644"/>
    <w:rsid w:val="003E70FF"/>
    <w:rsid w:val="003F1478"/>
    <w:rsid w:val="003F74FE"/>
    <w:rsid w:val="003F76C4"/>
    <w:rsid w:val="003F77D0"/>
    <w:rsid w:val="00402878"/>
    <w:rsid w:val="0040337A"/>
    <w:rsid w:val="00410748"/>
    <w:rsid w:val="00414BB4"/>
    <w:rsid w:val="004151A9"/>
    <w:rsid w:val="00417795"/>
    <w:rsid w:val="004248CC"/>
    <w:rsid w:val="00426132"/>
    <w:rsid w:val="0043132A"/>
    <w:rsid w:val="004336BF"/>
    <w:rsid w:val="00433885"/>
    <w:rsid w:val="004358B2"/>
    <w:rsid w:val="004377A4"/>
    <w:rsid w:val="00437A8A"/>
    <w:rsid w:val="004424CA"/>
    <w:rsid w:val="00444B72"/>
    <w:rsid w:val="00444BF6"/>
    <w:rsid w:val="004519E3"/>
    <w:rsid w:val="00456F68"/>
    <w:rsid w:val="00457069"/>
    <w:rsid w:val="004625DC"/>
    <w:rsid w:val="004662DE"/>
    <w:rsid w:val="00470D29"/>
    <w:rsid w:val="00490CCB"/>
    <w:rsid w:val="00491096"/>
    <w:rsid w:val="00493A0B"/>
    <w:rsid w:val="00496251"/>
    <w:rsid w:val="00496E51"/>
    <w:rsid w:val="004A0367"/>
    <w:rsid w:val="004A0EA1"/>
    <w:rsid w:val="004A741C"/>
    <w:rsid w:val="004B24B5"/>
    <w:rsid w:val="004B540F"/>
    <w:rsid w:val="004B63F8"/>
    <w:rsid w:val="004D1995"/>
    <w:rsid w:val="004D1A0E"/>
    <w:rsid w:val="004D27C5"/>
    <w:rsid w:val="004D284A"/>
    <w:rsid w:val="004D4EEA"/>
    <w:rsid w:val="004D5A57"/>
    <w:rsid w:val="004D60B0"/>
    <w:rsid w:val="004D6448"/>
    <w:rsid w:val="004D64AD"/>
    <w:rsid w:val="004E55EB"/>
    <w:rsid w:val="004E5EE0"/>
    <w:rsid w:val="004F3A41"/>
    <w:rsid w:val="004F451F"/>
    <w:rsid w:val="00500CD6"/>
    <w:rsid w:val="00500EA4"/>
    <w:rsid w:val="005105A4"/>
    <w:rsid w:val="00510BE2"/>
    <w:rsid w:val="00517185"/>
    <w:rsid w:val="0052046C"/>
    <w:rsid w:val="0052388E"/>
    <w:rsid w:val="005268FF"/>
    <w:rsid w:val="005278B0"/>
    <w:rsid w:val="00527B51"/>
    <w:rsid w:val="00536A14"/>
    <w:rsid w:val="00536F1B"/>
    <w:rsid w:val="00545303"/>
    <w:rsid w:val="005504F5"/>
    <w:rsid w:val="0055071F"/>
    <w:rsid w:val="00560018"/>
    <w:rsid w:val="00562256"/>
    <w:rsid w:val="00562C02"/>
    <w:rsid w:val="005710F7"/>
    <w:rsid w:val="0057317B"/>
    <w:rsid w:val="0057452A"/>
    <w:rsid w:val="005755FD"/>
    <w:rsid w:val="00575856"/>
    <w:rsid w:val="0057687C"/>
    <w:rsid w:val="0058798A"/>
    <w:rsid w:val="005904D6"/>
    <w:rsid w:val="00590FFA"/>
    <w:rsid w:val="00593A77"/>
    <w:rsid w:val="005974EE"/>
    <w:rsid w:val="0059766C"/>
    <w:rsid w:val="005A1EFE"/>
    <w:rsid w:val="005A42FC"/>
    <w:rsid w:val="005A620C"/>
    <w:rsid w:val="005A7083"/>
    <w:rsid w:val="005A7317"/>
    <w:rsid w:val="005B0599"/>
    <w:rsid w:val="005B170A"/>
    <w:rsid w:val="005B1E34"/>
    <w:rsid w:val="005B200A"/>
    <w:rsid w:val="005C5F57"/>
    <w:rsid w:val="005E3169"/>
    <w:rsid w:val="005E4AAE"/>
    <w:rsid w:val="005F0863"/>
    <w:rsid w:val="005F2793"/>
    <w:rsid w:val="005F345E"/>
    <w:rsid w:val="005F562B"/>
    <w:rsid w:val="006045B4"/>
    <w:rsid w:val="006046E8"/>
    <w:rsid w:val="0060503C"/>
    <w:rsid w:val="006055CB"/>
    <w:rsid w:val="0060681E"/>
    <w:rsid w:val="00611A59"/>
    <w:rsid w:val="00613348"/>
    <w:rsid w:val="006139F9"/>
    <w:rsid w:val="00615FC6"/>
    <w:rsid w:val="00616C8C"/>
    <w:rsid w:val="00617661"/>
    <w:rsid w:val="0062004D"/>
    <w:rsid w:val="00620FA1"/>
    <w:rsid w:val="006236B2"/>
    <w:rsid w:val="00623FB1"/>
    <w:rsid w:val="00624358"/>
    <w:rsid w:val="00630C34"/>
    <w:rsid w:val="006346EA"/>
    <w:rsid w:val="00634891"/>
    <w:rsid w:val="00634F70"/>
    <w:rsid w:val="006444B7"/>
    <w:rsid w:val="00646050"/>
    <w:rsid w:val="006533B5"/>
    <w:rsid w:val="00655E95"/>
    <w:rsid w:val="006562A4"/>
    <w:rsid w:val="00657DCF"/>
    <w:rsid w:val="006614E3"/>
    <w:rsid w:val="00661C55"/>
    <w:rsid w:val="00663CD8"/>
    <w:rsid w:val="00663D12"/>
    <w:rsid w:val="00665559"/>
    <w:rsid w:val="0067033F"/>
    <w:rsid w:val="00672FAB"/>
    <w:rsid w:val="00675908"/>
    <w:rsid w:val="00676828"/>
    <w:rsid w:val="00676B72"/>
    <w:rsid w:val="00686315"/>
    <w:rsid w:val="00686C0A"/>
    <w:rsid w:val="00691B30"/>
    <w:rsid w:val="00695C64"/>
    <w:rsid w:val="006A5E4E"/>
    <w:rsid w:val="006B0C01"/>
    <w:rsid w:val="006B18D3"/>
    <w:rsid w:val="006B4C33"/>
    <w:rsid w:val="006B5984"/>
    <w:rsid w:val="006C029E"/>
    <w:rsid w:val="006C462C"/>
    <w:rsid w:val="006C4730"/>
    <w:rsid w:val="006D2263"/>
    <w:rsid w:val="006D336F"/>
    <w:rsid w:val="006E4573"/>
    <w:rsid w:val="006F1512"/>
    <w:rsid w:val="006F2395"/>
    <w:rsid w:val="006F6708"/>
    <w:rsid w:val="00701803"/>
    <w:rsid w:val="00702D63"/>
    <w:rsid w:val="0070323D"/>
    <w:rsid w:val="00705F64"/>
    <w:rsid w:val="00706D0C"/>
    <w:rsid w:val="007134BD"/>
    <w:rsid w:val="007137C1"/>
    <w:rsid w:val="00714EF9"/>
    <w:rsid w:val="00721F24"/>
    <w:rsid w:val="0072255F"/>
    <w:rsid w:val="00731C36"/>
    <w:rsid w:val="0073335A"/>
    <w:rsid w:val="007359A0"/>
    <w:rsid w:val="00741CDD"/>
    <w:rsid w:val="0074413D"/>
    <w:rsid w:val="007461F7"/>
    <w:rsid w:val="0074679A"/>
    <w:rsid w:val="00755B0C"/>
    <w:rsid w:val="00757F41"/>
    <w:rsid w:val="00770310"/>
    <w:rsid w:val="00771E33"/>
    <w:rsid w:val="00774A63"/>
    <w:rsid w:val="00775289"/>
    <w:rsid w:val="00775E1E"/>
    <w:rsid w:val="0077648F"/>
    <w:rsid w:val="00780642"/>
    <w:rsid w:val="00782F38"/>
    <w:rsid w:val="007839CB"/>
    <w:rsid w:val="00792276"/>
    <w:rsid w:val="00794A7E"/>
    <w:rsid w:val="00796948"/>
    <w:rsid w:val="007A0214"/>
    <w:rsid w:val="007A09CF"/>
    <w:rsid w:val="007A33C5"/>
    <w:rsid w:val="007A6948"/>
    <w:rsid w:val="007A7684"/>
    <w:rsid w:val="007B6B0C"/>
    <w:rsid w:val="007C14CD"/>
    <w:rsid w:val="007C4E6D"/>
    <w:rsid w:val="007C4F27"/>
    <w:rsid w:val="007C50B8"/>
    <w:rsid w:val="007D49AC"/>
    <w:rsid w:val="007E0891"/>
    <w:rsid w:val="007E34C2"/>
    <w:rsid w:val="007E6B2F"/>
    <w:rsid w:val="007F0889"/>
    <w:rsid w:val="007F0AB9"/>
    <w:rsid w:val="007F12AD"/>
    <w:rsid w:val="007F5B60"/>
    <w:rsid w:val="0080079C"/>
    <w:rsid w:val="008017AD"/>
    <w:rsid w:val="00802BDF"/>
    <w:rsid w:val="0080364B"/>
    <w:rsid w:val="00803FDA"/>
    <w:rsid w:val="008042C3"/>
    <w:rsid w:val="00805B50"/>
    <w:rsid w:val="0080781D"/>
    <w:rsid w:val="00807BBA"/>
    <w:rsid w:val="00813406"/>
    <w:rsid w:val="00816324"/>
    <w:rsid w:val="008238E9"/>
    <w:rsid w:val="00826B64"/>
    <w:rsid w:val="00827558"/>
    <w:rsid w:val="00827D0C"/>
    <w:rsid w:val="008307F3"/>
    <w:rsid w:val="008326FB"/>
    <w:rsid w:val="00832708"/>
    <w:rsid w:val="00840B14"/>
    <w:rsid w:val="00843419"/>
    <w:rsid w:val="00846F72"/>
    <w:rsid w:val="00850C27"/>
    <w:rsid w:val="008537EA"/>
    <w:rsid w:val="008568C3"/>
    <w:rsid w:val="0086077E"/>
    <w:rsid w:val="0086195C"/>
    <w:rsid w:val="00867753"/>
    <w:rsid w:val="00867F05"/>
    <w:rsid w:val="00871D8A"/>
    <w:rsid w:val="00874A4A"/>
    <w:rsid w:val="00877B8A"/>
    <w:rsid w:val="00880831"/>
    <w:rsid w:val="008831DF"/>
    <w:rsid w:val="0088380B"/>
    <w:rsid w:val="0088397A"/>
    <w:rsid w:val="00887183"/>
    <w:rsid w:val="0088741E"/>
    <w:rsid w:val="00890970"/>
    <w:rsid w:val="00890E39"/>
    <w:rsid w:val="008972BE"/>
    <w:rsid w:val="008A10DA"/>
    <w:rsid w:val="008A1E8D"/>
    <w:rsid w:val="008A348E"/>
    <w:rsid w:val="008B3C5E"/>
    <w:rsid w:val="008B4CAE"/>
    <w:rsid w:val="008B75DE"/>
    <w:rsid w:val="008B7C7D"/>
    <w:rsid w:val="008C10C3"/>
    <w:rsid w:val="008C20E4"/>
    <w:rsid w:val="008C3589"/>
    <w:rsid w:val="008C59F2"/>
    <w:rsid w:val="008D2209"/>
    <w:rsid w:val="008D3AC4"/>
    <w:rsid w:val="008D62E8"/>
    <w:rsid w:val="008E77D0"/>
    <w:rsid w:val="008F4793"/>
    <w:rsid w:val="008F5DCC"/>
    <w:rsid w:val="0090234B"/>
    <w:rsid w:val="00906EBD"/>
    <w:rsid w:val="009101AB"/>
    <w:rsid w:val="0091065D"/>
    <w:rsid w:val="009106D0"/>
    <w:rsid w:val="00911252"/>
    <w:rsid w:val="00912E0F"/>
    <w:rsid w:val="00922471"/>
    <w:rsid w:val="00922964"/>
    <w:rsid w:val="00923ED2"/>
    <w:rsid w:val="00925C5E"/>
    <w:rsid w:val="00927A44"/>
    <w:rsid w:val="00930970"/>
    <w:rsid w:val="00932764"/>
    <w:rsid w:val="00934A64"/>
    <w:rsid w:val="00941011"/>
    <w:rsid w:val="00943CE1"/>
    <w:rsid w:val="009502CD"/>
    <w:rsid w:val="00951501"/>
    <w:rsid w:val="00952519"/>
    <w:rsid w:val="0095466E"/>
    <w:rsid w:val="00962CF8"/>
    <w:rsid w:val="0096302D"/>
    <w:rsid w:val="009641E8"/>
    <w:rsid w:val="00964BED"/>
    <w:rsid w:val="00966039"/>
    <w:rsid w:val="009778E9"/>
    <w:rsid w:val="00977C47"/>
    <w:rsid w:val="00981B2B"/>
    <w:rsid w:val="00981E89"/>
    <w:rsid w:val="009847BE"/>
    <w:rsid w:val="00985A22"/>
    <w:rsid w:val="0098704D"/>
    <w:rsid w:val="009965AC"/>
    <w:rsid w:val="009A2452"/>
    <w:rsid w:val="009A30FF"/>
    <w:rsid w:val="009A42BD"/>
    <w:rsid w:val="009A454B"/>
    <w:rsid w:val="009B2FB2"/>
    <w:rsid w:val="009C2D37"/>
    <w:rsid w:val="009C6BC8"/>
    <w:rsid w:val="009D54A0"/>
    <w:rsid w:val="009D63C3"/>
    <w:rsid w:val="009D7030"/>
    <w:rsid w:val="009E0305"/>
    <w:rsid w:val="009E0397"/>
    <w:rsid w:val="009E32F4"/>
    <w:rsid w:val="009E4C2F"/>
    <w:rsid w:val="009E7C5E"/>
    <w:rsid w:val="009F4C47"/>
    <w:rsid w:val="009F7C2F"/>
    <w:rsid w:val="00A00E81"/>
    <w:rsid w:val="00A01A6F"/>
    <w:rsid w:val="00A021C9"/>
    <w:rsid w:val="00A06043"/>
    <w:rsid w:val="00A062FA"/>
    <w:rsid w:val="00A06DF3"/>
    <w:rsid w:val="00A12780"/>
    <w:rsid w:val="00A1506E"/>
    <w:rsid w:val="00A15B8C"/>
    <w:rsid w:val="00A16ADD"/>
    <w:rsid w:val="00A246B0"/>
    <w:rsid w:val="00A250DE"/>
    <w:rsid w:val="00A2758E"/>
    <w:rsid w:val="00A31E83"/>
    <w:rsid w:val="00A324FE"/>
    <w:rsid w:val="00A40B29"/>
    <w:rsid w:val="00A41B68"/>
    <w:rsid w:val="00A42B23"/>
    <w:rsid w:val="00A42C51"/>
    <w:rsid w:val="00A447B5"/>
    <w:rsid w:val="00A4545B"/>
    <w:rsid w:val="00A50125"/>
    <w:rsid w:val="00A51794"/>
    <w:rsid w:val="00A54C28"/>
    <w:rsid w:val="00A56E3D"/>
    <w:rsid w:val="00A57898"/>
    <w:rsid w:val="00A60C82"/>
    <w:rsid w:val="00A65069"/>
    <w:rsid w:val="00A6673A"/>
    <w:rsid w:val="00A731D8"/>
    <w:rsid w:val="00A73ECF"/>
    <w:rsid w:val="00A76617"/>
    <w:rsid w:val="00A85EA2"/>
    <w:rsid w:val="00A87290"/>
    <w:rsid w:val="00A92769"/>
    <w:rsid w:val="00A9334A"/>
    <w:rsid w:val="00A93E40"/>
    <w:rsid w:val="00A96B0F"/>
    <w:rsid w:val="00A96DBA"/>
    <w:rsid w:val="00A975FF"/>
    <w:rsid w:val="00AA34A1"/>
    <w:rsid w:val="00AA5146"/>
    <w:rsid w:val="00AA57EE"/>
    <w:rsid w:val="00AA6B15"/>
    <w:rsid w:val="00AB0B50"/>
    <w:rsid w:val="00AB3CC9"/>
    <w:rsid w:val="00AB799F"/>
    <w:rsid w:val="00AC04BC"/>
    <w:rsid w:val="00AC3126"/>
    <w:rsid w:val="00AC6579"/>
    <w:rsid w:val="00AC6640"/>
    <w:rsid w:val="00AD13E9"/>
    <w:rsid w:val="00AD57A7"/>
    <w:rsid w:val="00AD5C12"/>
    <w:rsid w:val="00AE27F7"/>
    <w:rsid w:val="00AE4F52"/>
    <w:rsid w:val="00AE5218"/>
    <w:rsid w:val="00AE62E6"/>
    <w:rsid w:val="00AE7D4E"/>
    <w:rsid w:val="00AF579C"/>
    <w:rsid w:val="00B0136C"/>
    <w:rsid w:val="00B05D77"/>
    <w:rsid w:val="00B06C63"/>
    <w:rsid w:val="00B11F96"/>
    <w:rsid w:val="00B13AD0"/>
    <w:rsid w:val="00B13FC1"/>
    <w:rsid w:val="00B16215"/>
    <w:rsid w:val="00B27505"/>
    <w:rsid w:val="00B27D52"/>
    <w:rsid w:val="00B3230C"/>
    <w:rsid w:val="00B34331"/>
    <w:rsid w:val="00B41B7E"/>
    <w:rsid w:val="00B42440"/>
    <w:rsid w:val="00B4308A"/>
    <w:rsid w:val="00B43ED4"/>
    <w:rsid w:val="00B5084D"/>
    <w:rsid w:val="00B525BD"/>
    <w:rsid w:val="00B5325C"/>
    <w:rsid w:val="00B603A3"/>
    <w:rsid w:val="00B653EA"/>
    <w:rsid w:val="00B72F18"/>
    <w:rsid w:val="00B777C3"/>
    <w:rsid w:val="00B80B8B"/>
    <w:rsid w:val="00B95131"/>
    <w:rsid w:val="00B95A39"/>
    <w:rsid w:val="00B9715C"/>
    <w:rsid w:val="00BA063D"/>
    <w:rsid w:val="00BA0B58"/>
    <w:rsid w:val="00BA2364"/>
    <w:rsid w:val="00BA4BE4"/>
    <w:rsid w:val="00BA67BB"/>
    <w:rsid w:val="00BB3E7A"/>
    <w:rsid w:val="00BB3EBC"/>
    <w:rsid w:val="00BB51F7"/>
    <w:rsid w:val="00BC23C0"/>
    <w:rsid w:val="00BC43D8"/>
    <w:rsid w:val="00BD2EAA"/>
    <w:rsid w:val="00BD34B4"/>
    <w:rsid w:val="00BD6169"/>
    <w:rsid w:val="00BE1D5F"/>
    <w:rsid w:val="00BE230A"/>
    <w:rsid w:val="00BE2670"/>
    <w:rsid w:val="00BE270F"/>
    <w:rsid w:val="00BE6595"/>
    <w:rsid w:val="00BF17FD"/>
    <w:rsid w:val="00BF2A02"/>
    <w:rsid w:val="00BF4572"/>
    <w:rsid w:val="00C01692"/>
    <w:rsid w:val="00C04482"/>
    <w:rsid w:val="00C04F3D"/>
    <w:rsid w:val="00C0716D"/>
    <w:rsid w:val="00C07C13"/>
    <w:rsid w:val="00C1184D"/>
    <w:rsid w:val="00C11CE4"/>
    <w:rsid w:val="00C1481C"/>
    <w:rsid w:val="00C14C2B"/>
    <w:rsid w:val="00C16E98"/>
    <w:rsid w:val="00C253F4"/>
    <w:rsid w:val="00C33363"/>
    <w:rsid w:val="00C351C8"/>
    <w:rsid w:val="00C37204"/>
    <w:rsid w:val="00C40684"/>
    <w:rsid w:val="00C40879"/>
    <w:rsid w:val="00C45F27"/>
    <w:rsid w:val="00C502BA"/>
    <w:rsid w:val="00C53A22"/>
    <w:rsid w:val="00C5621E"/>
    <w:rsid w:val="00C57E2B"/>
    <w:rsid w:val="00C65645"/>
    <w:rsid w:val="00C71756"/>
    <w:rsid w:val="00C74870"/>
    <w:rsid w:val="00C80D97"/>
    <w:rsid w:val="00C8173E"/>
    <w:rsid w:val="00C8420E"/>
    <w:rsid w:val="00C84CD8"/>
    <w:rsid w:val="00C869EC"/>
    <w:rsid w:val="00C91F71"/>
    <w:rsid w:val="00C93CA9"/>
    <w:rsid w:val="00CA38C4"/>
    <w:rsid w:val="00CA6B69"/>
    <w:rsid w:val="00CA6C1B"/>
    <w:rsid w:val="00CB1FCE"/>
    <w:rsid w:val="00CC79F7"/>
    <w:rsid w:val="00CD1B35"/>
    <w:rsid w:val="00CD35E1"/>
    <w:rsid w:val="00CD36F4"/>
    <w:rsid w:val="00CD47D1"/>
    <w:rsid w:val="00CE2003"/>
    <w:rsid w:val="00CE2FB5"/>
    <w:rsid w:val="00CE3320"/>
    <w:rsid w:val="00CE341C"/>
    <w:rsid w:val="00CE6164"/>
    <w:rsid w:val="00CF653C"/>
    <w:rsid w:val="00CF7C59"/>
    <w:rsid w:val="00D00F1D"/>
    <w:rsid w:val="00D049B7"/>
    <w:rsid w:val="00D04FF5"/>
    <w:rsid w:val="00D050EC"/>
    <w:rsid w:val="00D13C43"/>
    <w:rsid w:val="00D164CB"/>
    <w:rsid w:val="00D20A16"/>
    <w:rsid w:val="00D213ED"/>
    <w:rsid w:val="00D21E0A"/>
    <w:rsid w:val="00D2331B"/>
    <w:rsid w:val="00D249AB"/>
    <w:rsid w:val="00D32E56"/>
    <w:rsid w:val="00D502D7"/>
    <w:rsid w:val="00D50813"/>
    <w:rsid w:val="00D53831"/>
    <w:rsid w:val="00D554B5"/>
    <w:rsid w:val="00D56229"/>
    <w:rsid w:val="00D56400"/>
    <w:rsid w:val="00D64094"/>
    <w:rsid w:val="00D67B24"/>
    <w:rsid w:val="00D70AAF"/>
    <w:rsid w:val="00D720A0"/>
    <w:rsid w:val="00D760E7"/>
    <w:rsid w:val="00D827AF"/>
    <w:rsid w:val="00D84F99"/>
    <w:rsid w:val="00D93C2B"/>
    <w:rsid w:val="00D9740E"/>
    <w:rsid w:val="00DA0263"/>
    <w:rsid w:val="00DA452B"/>
    <w:rsid w:val="00DA5119"/>
    <w:rsid w:val="00DA629D"/>
    <w:rsid w:val="00DB22F3"/>
    <w:rsid w:val="00DB2BC6"/>
    <w:rsid w:val="00DC1060"/>
    <w:rsid w:val="00DC483D"/>
    <w:rsid w:val="00DC780E"/>
    <w:rsid w:val="00DC7F96"/>
    <w:rsid w:val="00DD42C5"/>
    <w:rsid w:val="00DD4A6F"/>
    <w:rsid w:val="00DD730D"/>
    <w:rsid w:val="00DE61E1"/>
    <w:rsid w:val="00DF053E"/>
    <w:rsid w:val="00DF0AC9"/>
    <w:rsid w:val="00DF0B90"/>
    <w:rsid w:val="00DF37DC"/>
    <w:rsid w:val="00DF3F68"/>
    <w:rsid w:val="00E0064B"/>
    <w:rsid w:val="00E01B18"/>
    <w:rsid w:val="00E02536"/>
    <w:rsid w:val="00E0286F"/>
    <w:rsid w:val="00E02DBC"/>
    <w:rsid w:val="00E128E9"/>
    <w:rsid w:val="00E12BE2"/>
    <w:rsid w:val="00E15587"/>
    <w:rsid w:val="00E2424E"/>
    <w:rsid w:val="00E30A5C"/>
    <w:rsid w:val="00E33015"/>
    <w:rsid w:val="00E34679"/>
    <w:rsid w:val="00E375A8"/>
    <w:rsid w:val="00E41D95"/>
    <w:rsid w:val="00E42588"/>
    <w:rsid w:val="00E43FC1"/>
    <w:rsid w:val="00E56B24"/>
    <w:rsid w:val="00E573CC"/>
    <w:rsid w:val="00E60157"/>
    <w:rsid w:val="00E6034F"/>
    <w:rsid w:val="00E6098C"/>
    <w:rsid w:val="00E659E2"/>
    <w:rsid w:val="00E71831"/>
    <w:rsid w:val="00E749F1"/>
    <w:rsid w:val="00E7691F"/>
    <w:rsid w:val="00E8040B"/>
    <w:rsid w:val="00E8166A"/>
    <w:rsid w:val="00E83798"/>
    <w:rsid w:val="00E838FF"/>
    <w:rsid w:val="00E84FCA"/>
    <w:rsid w:val="00E869FB"/>
    <w:rsid w:val="00E86C8E"/>
    <w:rsid w:val="00E86CB2"/>
    <w:rsid w:val="00E94042"/>
    <w:rsid w:val="00E95B62"/>
    <w:rsid w:val="00E96BBC"/>
    <w:rsid w:val="00E96D79"/>
    <w:rsid w:val="00EA0A7F"/>
    <w:rsid w:val="00EA3355"/>
    <w:rsid w:val="00EA6C44"/>
    <w:rsid w:val="00EC1519"/>
    <w:rsid w:val="00ED4049"/>
    <w:rsid w:val="00ED5B1F"/>
    <w:rsid w:val="00ED6ADB"/>
    <w:rsid w:val="00ED7242"/>
    <w:rsid w:val="00EE552E"/>
    <w:rsid w:val="00EE6D9B"/>
    <w:rsid w:val="00EE7BD6"/>
    <w:rsid w:val="00EF0A27"/>
    <w:rsid w:val="00EF10F8"/>
    <w:rsid w:val="00EF1654"/>
    <w:rsid w:val="00EF6375"/>
    <w:rsid w:val="00F009B6"/>
    <w:rsid w:val="00F01319"/>
    <w:rsid w:val="00F05B55"/>
    <w:rsid w:val="00F10F24"/>
    <w:rsid w:val="00F11096"/>
    <w:rsid w:val="00F21833"/>
    <w:rsid w:val="00F219E2"/>
    <w:rsid w:val="00F2543F"/>
    <w:rsid w:val="00F260AB"/>
    <w:rsid w:val="00F26E1A"/>
    <w:rsid w:val="00F4439D"/>
    <w:rsid w:val="00F44E19"/>
    <w:rsid w:val="00F45337"/>
    <w:rsid w:val="00F46F6F"/>
    <w:rsid w:val="00F47549"/>
    <w:rsid w:val="00F477B9"/>
    <w:rsid w:val="00F47809"/>
    <w:rsid w:val="00F5008B"/>
    <w:rsid w:val="00F52A6E"/>
    <w:rsid w:val="00F537FA"/>
    <w:rsid w:val="00F56A09"/>
    <w:rsid w:val="00F56FEB"/>
    <w:rsid w:val="00F60D83"/>
    <w:rsid w:val="00F64A5C"/>
    <w:rsid w:val="00F65456"/>
    <w:rsid w:val="00F66B4B"/>
    <w:rsid w:val="00F71DC7"/>
    <w:rsid w:val="00F733DA"/>
    <w:rsid w:val="00F75B0D"/>
    <w:rsid w:val="00F80090"/>
    <w:rsid w:val="00F86177"/>
    <w:rsid w:val="00F9086D"/>
    <w:rsid w:val="00F920CB"/>
    <w:rsid w:val="00F94120"/>
    <w:rsid w:val="00F969A4"/>
    <w:rsid w:val="00FA1610"/>
    <w:rsid w:val="00FA33D6"/>
    <w:rsid w:val="00FA4F8A"/>
    <w:rsid w:val="00FA7134"/>
    <w:rsid w:val="00FA73D6"/>
    <w:rsid w:val="00FA7B25"/>
    <w:rsid w:val="00FB2180"/>
    <w:rsid w:val="00FB362C"/>
    <w:rsid w:val="00FC0440"/>
    <w:rsid w:val="00FC4B29"/>
    <w:rsid w:val="00FD19B4"/>
    <w:rsid w:val="00FD3DC9"/>
    <w:rsid w:val="00FD3F1D"/>
    <w:rsid w:val="00FD428A"/>
    <w:rsid w:val="00FE2A50"/>
    <w:rsid w:val="00FE5A90"/>
    <w:rsid w:val="00FE5FC1"/>
    <w:rsid w:val="00FE60B6"/>
    <w:rsid w:val="00FE6BB6"/>
    <w:rsid w:val="00FE7387"/>
    <w:rsid w:val="00FE7A39"/>
    <w:rsid w:val="00FF7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46E8"/>
    <w:pPr>
      <w:ind w:left="720"/>
      <w:contextualSpacing/>
    </w:pPr>
  </w:style>
  <w:style w:type="paragraph" w:styleId="Textodenotaderodap">
    <w:name w:val="footnote text"/>
    <w:basedOn w:val="Normal"/>
    <w:link w:val="TextodenotaderodapChar"/>
    <w:uiPriority w:val="99"/>
    <w:semiHidden/>
    <w:unhideWhenUsed/>
    <w:rsid w:val="006B4C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4C33"/>
    <w:rPr>
      <w:sz w:val="20"/>
      <w:szCs w:val="20"/>
    </w:rPr>
  </w:style>
  <w:style w:type="character" w:styleId="Refdenotaderodap">
    <w:name w:val="footnote reference"/>
    <w:basedOn w:val="Fontepargpadro"/>
    <w:uiPriority w:val="99"/>
    <w:semiHidden/>
    <w:unhideWhenUsed/>
    <w:rsid w:val="006B4C33"/>
    <w:rPr>
      <w:vertAlign w:val="superscript"/>
    </w:rPr>
  </w:style>
  <w:style w:type="paragraph" w:styleId="Cabealho">
    <w:name w:val="header"/>
    <w:basedOn w:val="Normal"/>
    <w:link w:val="CabealhoChar"/>
    <w:uiPriority w:val="99"/>
    <w:unhideWhenUsed/>
    <w:rsid w:val="00E12B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2BE2"/>
  </w:style>
  <w:style w:type="paragraph" w:styleId="Rodap">
    <w:name w:val="footer"/>
    <w:basedOn w:val="Normal"/>
    <w:link w:val="RodapChar"/>
    <w:uiPriority w:val="99"/>
    <w:unhideWhenUsed/>
    <w:rsid w:val="00E12BE2"/>
    <w:pPr>
      <w:tabs>
        <w:tab w:val="center" w:pos="4252"/>
        <w:tab w:val="right" w:pos="8504"/>
      </w:tabs>
      <w:spacing w:after="0" w:line="240" w:lineRule="auto"/>
    </w:pPr>
  </w:style>
  <w:style w:type="character" w:customStyle="1" w:styleId="RodapChar">
    <w:name w:val="Rodapé Char"/>
    <w:basedOn w:val="Fontepargpadro"/>
    <w:link w:val="Rodap"/>
    <w:uiPriority w:val="99"/>
    <w:rsid w:val="00E12BE2"/>
  </w:style>
  <w:style w:type="paragraph" w:styleId="Textodebalo">
    <w:name w:val="Balloon Text"/>
    <w:basedOn w:val="Normal"/>
    <w:link w:val="TextodebaloChar"/>
    <w:uiPriority w:val="99"/>
    <w:semiHidden/>
    <w:unhideWhenUsed/>
    <w:rsid w:val="00410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46E8"/>
    <w:pPr>
      <w:ind w:left="720"/>
      <w:contextualSpacing/>
    </w:pPr>
  </w:style>
  <w:style w:type="paragraph" w:styleId="Textodenotaderodap">
    <w:name w:val="footnote text"/>
    <w:basedOn w:val="Normal"/>
    <w:link w:val="TextodenotaderodapChar"/>
    <w:uiPriority w:val="99"/>
    <w:semiHidden/>
    <w:unhideWhenUsed/>
    <w:rsid w:val="006B4C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4C33"/>
    <w:rPr>
      <w:sz w:val="20"/>
      <w:szCs w:val="20"/>
    </w:rPr>
  </w:style>
  <w:style w:type="character" w:styleId="Refdenotaderodap">
    <w:name w:val="footnote reference"/>
    <w:basedOn w:val="Fontepargpadro"/>
    <w:uiPriority w:val="99"/>
    <w:semiHidden/>
    <w:unhideWhenUsed/>
    <w:rsid w:val="006B4C33"/>
    <w:rPr>
      <w:vertAlign w:val="superscript"/>
    </w:rPr>
  </w:style>
  <w:style w:type="paragraph" w:styleId="Cabealho">
    <w:name w:val="header"/>
    <w:basedOn w:val="Normal"/>
    <w:link w:val="CabealhoChar"/>
    <w:uiPriority w:val="99"/>
    <w:unhideWhenUsed/>
    <w:rsid w:val="00E12B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2BE2"/>
  </w:style>
  <w:style w:type="paragraph" w:styleId="Rodap">
    <w:name w:val="footer"/>
    <w:basedOn w:val="Normal"/>
    <w:link w:val="RodapChar"/>
    <w:uiPriority w:val="99"/>
    <w:unhideWhenUsed/>
    <w:rsid w:val="00E12BE2"/>
    <w:pPr>
      <w:tabs>
        <w:tab w:val="center" w:pos="4252"/>
        <w:tab w:val="right" w:pos="8504"/>
      </w:tabs>
      <w:spacing w:after="0" w:line="240" w:lineRule="auto"/>
    </w:pPr>
  </w:style>
  <w:style w:type="character" w:customStyle="1" w:styleId="RodapChar">
    <w:name w:val="Rodapé Char"/>
    <w:basedOn w:val="Fontepargpadro"/>
    <w:link w:val="Rodap"/>
    <w:uiPriority w:val="99"/>
    <w:rsid w:val="00E12BE2"/>
  </w:style>
  <w:style w:type="paragraph" w:styleId="Textodebalo">
    <w:name w:val="Balloon Text"/>
    <w:basedOn w:val="Normal"/>
    <w:link w:val="TextodebaloChar"/>
    <w:uiPriority w:val="99"/>
    <w:semiHidden/>
    <w:unhideWhenUsed/>
    <w:rsid w:val="00410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0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56"/>
    <w:rsid w:val="00B47965"/>
    <w:rsid w:val="00FA4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76390C2BF7B432489B1702F66D7FD2D">
    <w:name w:val="B76390C2BF7B432489B1702F66D7FD2D"/>
    <w:rsid w:val="00FA45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76390C2BF7B432489B1702F66D7FD2D">
    <w:name w:val="B76390C2BF7B432489B1702F66D7FD2D"/>
    <w:rsid w:val="00FA4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E1B6-336F-4B06-8909-DA4DC467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3270</Words>
  <Characters>17664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Brasil</dc:creator>
  <cp:lastModifiedBy>Maria Brasil</cp:lastModifiedBy>
  <cp:revision>2</cp:revision>
  <cp:lastPrinted>2018-08-25T21:12:00Z</cp:lastPrinted>
  <dcterms:created xsi:type="dcterms:W3CDTF">2018-08-25T22:25:00Z</dcterms:created>
  <dcterms:modified xsi:type="dcterms:W3CDTF">2018-08-25T22:25:00Z</dcterms:modified>
</cp:coreProperties>
</file>