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ED56" w14:textId="77777777" w:rsidR="007A1D66" w:rsidRDefault="007A1D66">
      <w:pPr>
        <w:jc w:val="center"/>
        <w:rPr>
          <w:rFonts w:ascii="Times New Roman" w:hAnsi="Times New Roman"/>
          <w:b/>
          <w:sz w:val="24"/>
          <w:lang w:val="pt-BR"/>
        </w:rPr>
      </w:pPr>
    </w:p>
    <w:p w14:paraId="571DE520" w14:textId="708B27C0" w:rsidR="005A0F4A" w:rsidRPr="000474B0" w:rsidRDefault="003B13CB">
      <w:pPr>
        <w:jc w:val="center"/>
        <w:rPr>
          <w:lang w:val="pt-BR"/>
        </w:rPr>
      </w:pPr>
      <w:r w:rsidRPr="000474B0">
        <w:rPr>
          <w:rFonts w:ascii="Times New Roman" w:hAnsi="Times New Roman"/>
          <w:b/>
          <w:sz w:val="24"/>
          <w:lang w:val="pt-BR"/>
        </w:rPr>
        <w:t>CLUBE DE LEITURA</w:t>
      </w:r>
      <w:r w:rsidR="0034727D">
        <w:rPr>
          <w:rFonts w:ascii="Times New Roman" w:hAnsi="Times New Roman"/>
          <w:b/>
          <w:sz w:val="24"/>
          <w:lang w:val="pt-BR"/>
        </w:rPr>
        <w:t xml:space="preserve"> “LIVRONAUTAS’</w:t>
      </w:r>
      <w:r w:rsidRPr="000474B0">
        <w:rPr>
          <w:rFonts w:ascii="Times New Roman" w:hAnsi="Times New Roman"/>
          <w:b/>
          <w:sz w:val="24"/>
          <w:lang w:val="pt-BR"/>
        </w:rPr>
        <w:t xml:space="preserve"> COMO ESPAÇO DE ENGAJAMENTO LITERÁRIO: UMA EXPERIÊNCIA DO PIBID</w:t>
      </w:r>
      <w:r w:rsidR="001F4469">
        <w:rPr>
          <w:rFonts w:ascii="Times New Roman" w:hAnsi="Times New Roman"/>
          <w:b/>
          <w:sz w:val="24"/>
          <w:lang w:val="pt-BR"/>
        </w:rPr>
        <w:t>/LÍNGUA PORTUGUESA</w:t>
      </w:r>
      <w:r w:rsidRPr="000474B0">
        <w:rPr>
          <w:rFonts w:ascii="Times New Roman" w:hAnsi="Times New Roman"/>
          <w:b/>
          <w:sz w:val="24"/>
          <w:lang w:val="pt-BR"/>
        </w:rPr>
        <w:t xml:space="preserve"> NA ESCOLA ESPÍRITA ANDRÉ LUIZ</w:t>
      </w:r>
    </w:p>
    <w:p w14:paraId="619F7F9F" w14:textId="09FB57CD" w:rsidR="007A1D66" w:rsidRPr="007A1D66" w:rsidRDefault="007A1D66" w:rsidP="007A1D66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7A1D66">
        <w:rPr>
          <w:rFonts w:ascii="Times New Roman" w:hAnsi="Times New Roman" w:cs="Times New Roman"/>
          <w:sz w:val="24"/>
        </w:rPr>
        <w:t>Francinalva</w:t>
      </w:r>
      <w:proofErr w:type="spellEnd"/>
      <w:r w:rsidRPr="007A1D66">
        <w:rPr>
          <w:rFonts w:ascii="Times New Roman" w:hAnsi="Times New Roman" w:cs="Times New Roman"/>
          <w:sz w:val="24"/>
        </w:rPr>
        <w:t xml:space="preserve"> Vale Pereira Moura, </w:t>
      </w:r>
      <w:hyperlink r:id="rId8" w:history="1">
        <w:r w:rsidRPr="007A1D66">
          <w:rPr>
            <w:rStyle w:val="Hyperlink"/>
            <w:rFonts w:ascii="Times New Roman" w:hAnsi="Times New Roman" w:cs="Times New Roman"/>
            <w:sz w:val="24"/>
            <w:lang w:val="pt-BR"/>
          </w:rPr>
          <w:t>francinalva.moura@ufnt.edu.br</w:t>
        </w:r>
      </w:hyperlink>
      <w:r w:rsidRPr="007A1D66">
        <w:rPr>
          <w:rFonts w:ascii="Times New Roman" w:hAnsi="Times New Roman" w:cs="Times New Roman"/>
        </w:rPr>
        <w:t>, UFNT</w:t>
      </w:r>
    </w:p>
    <w:p w14:paraId="10EBD814" w14:textId="182E929A" w:rsidR="007A1D66" w:rsidRPr="007A1D66" w:rsidRDefault="007A1D66" w:rsidP="007A1D66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7A1D66">
        <w:rPr>
          <w:rFonts w:ascii="Times New Roman" w:hAnsi="Times New Roman" w:cs="Times New Roman"/>
          <w:sz w:val="24"/>
        </w:rPr>
        <w:t xml:space="preserve">Kayslainy Alves Miranda Reis, </w:t>
      </w:r>
      <w:hyperlink r:id="rId9" w:history="1">
        <w:r w:rsidRPr="007A1D66">
          <w:rPr>
            <w:rStyle w:val="Hyperlink"/>
            <w:rFonts w:ascii="Times New Roman" w:hAnsi="Times New Roman" w:cs="Times New Roman"/>
            <w:sz w:val="24"/>
            <w:lang w:val="pt-BR"/>
          </w:rPr>
          <w:t>kayslainy.reis@ufnt.edu.br</w:t>
        </w:r>
      </w:hyperlink>
      <w:r w:rsidRPr="007A1D66">
        <w:rPr>
          <w:rFonts w:ascii="Times New Roman" w:hAnsi="Times New Roman" w:cs="Times New Roman"/>
        </w:rPr>
        <w:t>, UFNT</w:t>
      </w:r>
      <w:r w:rsidRPr="007A1D66">
        <w:rPr>
          <w:rFonts w:ascii="Times New Roman" w:hAnsi="Times New Roman" w:cs="Times New Roman"/>
          <w:sz w:val="24"/>
          <w:lang w:val="pt-BR"/>
        </w:rPr>
        <w:t xml:space="preserve"> </w:t>
      </w:r>
    </w:p>
    <w:p w14:paraId="47B46438" w14:textId="1ACBFC54" w:rsidR="007A1D66" w:rsidRPr="007A1D66" w:rsidRDefault="007A1D66" w:rsidP="007A1D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A1D66">
        <w:rPr>
          <w:rFonts w:ascii="Times New Roman" w:hAnsi="Times New Roman" w:cs="Times New Roman"/>
          <w:sz w:val="24"/>
        </w:rPr>
        <w:t xml:space="preserve">Brenda Nascimento Ribeiro de Carvalho, </w:t>
      </w:r>
      <w:hyperlink r:id="rId10" w:history="1">
        <w:r w:rsidRPr="007A1D66">
          <w:rPr>
            <w:rStyle w:val="Hyperlink"/>
            <w:rFonts w:ascii="Times New Roman" w:hAnsi="Times New Roman" w:cs="Times New Roman"/>
            <w:sz w:val="24"/>
          </w:rPr>
          <w:t>brenda.carvalho@ufnt.edu.br</w:t>
        </w:r>
      </w:hyperlink>
      <w:r w:rsidRPr="007A1D66">
        <w:rPr>
          <w:rFonts w:ascii="Times New Roman" w:hAnsi="Times New Roman" w:cs="Times New Roman"/>
          <w:sz w:val="24"/>
        </w:rPr>
        <w:t>, UFNT</w:t>
      </w:r>
    </w:p>
    <w:p w14:paraId="0C216198" w14:textId="77777777" w:rsidR="007A1D66" w:rsidRPr="007A1D66" w:rsidRDefault="007A1D66" w:rsidP="007A1D66">
      <w:pPr>
        <w:spacing w:after="0" w:line="240" w:lineRule="auto"/>
        <w:rPr>
          <w:rFonts w:ascii="Times New Roman" w:hAnsi="Times New Roman"/>
          <w:bCs/>
          <w:sz w:val="24"/>
          <w:lang w:val="pt-PT"/>
        </w:rPr>
      </w:pPr>
      <w:r w:rsidRPr="007A1D66">
        <w:rPr>
          <w:rFonts w:ascii="Times New Roman" w:hAnsi="Times New Roman"/>
          <w:sz w:val="24"/>
          <w:lang w:val="pt-PT"/>
        </w:rPr>
        <w:t xml:space="preserve">Vilma Nunes da Silva Fonseca, </w:t>
      </w:r>
      <w:r w:rsidRPr="007A1D66">
        <w:rPr>
          <w:rFonts w:ascii="Times New Roman" w:hAnsi="Times New Roman"/>
          <w:sz w:val="24"/>
          <w:lang w:val="pt-PT"/>
        </w:rPr>
        <w:fldChar w:fldCharType="begin"/>
      </w:r>
      <w:r w:rsidRPr="007A1D66">
        <w:rPr>
          <w:rFonts w:ascii="Times New Roman" w:hAnsi="Times New Roman"/>
          <w:sz w:val="24"/>
          <w:lang w:val="pt-PT"/>
        </w:rPr>
        <w:instrText>HYPERLINK "mailto:vilma.fonseca@ufnt.edu.br"</w:instrText>
      </w:r>
      <w:r w:rsidRPr="007A1D66">
        <w:rPr>
          <w:rFonts w:ascii="Times New Roman" w:hAnsi="Times New Roman"/>
          <w:sz w:val="24"/>
          <w:lang w:val="pt-PT"/>
        </w:rPr>
      </w:r>
      <w:r w:rsidRPr="007A1D66">
        <w:rPr>
          <w:rFonts w:ascii="Times New Roman" w:hAnsi="Times New Roman"/>
          <w:sz w:val="24"/>
          <w:lang w:val="pt-PT"/>
        </w:rPr>
        <w:fldChar w:fldCharType="separate"/>
      </w:r>
      <w:r w:rsidRPr="007A1D66">
        <w:rPr>
          <w:rStyle w:val="Hyperlink"/>
          <w:rFonts w:ascii="Times New Roman" w:hAnsi="Times New Roman"/>
          <w:sz w:val="24"/>
          <w:lang w:val="pt-PT"/>
        </w:rPr>
        <w:t>vilma.fonseca@ufnt.edu.br</w:t>
      </w:r>
      <w:r w:rsidRPr="007A1D66">
        <w:rPr>
          <w:rFonts w:ascii="Times New Roman" w:hAnsi="Times New Roman"/>
          <w:sz w:val="24"/>
        </w:rPr>
        <w:fldChar w:fldCharType="end"/>
      </w:r>
      <w:r w:rsidRPr="007A1D66">
        <w:rPr>
          <w:rFonts w:ascii="Times New Roman" w:hAnsi="Times New Roman"/>
          <w:sz w:val="24"/>
          <w:lang w:val="pt-PT"/>
        </w:rPr>
        <w:t>, UFNT</w:t>
      </w:r>
    </w:p>
    <w:p w14:paraId="52E1E586" w14:textId="10430730" w:rsidR="007A1D66" w:rsidRPr="007A1D66" w:rsidRDefault="007A1D66" w:rsidP="007A1D66">
      <w:pPr>
        <w:spacing w:after="0" w:line="240" w:lineRule="auto"/>
        <w:rPr>
          <w:rFonts w:ascii="Times New Roman" w:hAnsi="Times New Roman"/>
          <w:sz w:val="24"/>
          <w:lang w:val="pt-PT"/>
        </w:rPr>
      </w:pPr>
      <w:r w:rsidRPr="007A1D66">
        <w:rPr>
          <w:rFonts w:ascii="Times New Roman" w:hAnsi="Times New Roman"/>
          <w:sz w:val="24"/>
          <w:lang w:val="pt-PT"/>
        </w:rPr>
        <w:t xml:space="preserve">Willian Lima Canedo, </w:t>
      </w:r>
      <w:r w:rsidRPr="007A1D66">
        <w:rPr>
          <w:rFonts w:ascii="Times New Roman" w:hAnsi="Times New Roman"/>
          <w:sz w:val="24"/>
          <w:lang w:val="pt-PT"/>
        </w:rPr>
        <w:fldChar w:fldCharType="begin"/>
      </w:r>
      <w:r w:rsidRPr="007A1D66">
        <w:rPr>
          <w:rFonts w:ascii="Times New Roman" w:hAnsi="Times New Roman"/>
          <w:sz w:val="24"/>
          <w:lang w:val="pt-PT"/>
        </w:rPr>
        <w:instrText>HYPERLINK "mailto:willian.lima.canedo@gmail.com"</w:instrText>
      </w:r>
      <w:r w:rsidRPr="007A1D66">
        <w:rPr>
          <w:rFonts w:ascii="Times New Roman" w:hAnsi="Times New Roman"/>
          <w:sz w:val="24"/>
          <w:lang w:val="pt-PT"/>
        </w:rPr>
      </w:r>
      <w:r w:rsidRPr="007A1D66">
        <w:rPr>
          <w:rFonts w:ascii="Times New Roman" w:hAnsi="Times New Roman"/>
          <w:sz w:val="24"/>
          <w:lang w:val="pt-PT"/>
        </w:rPr>
        <w:fldChar w:fldCharType="separate"/>
      </w:r>
      <w:r w:rsidRPr="007A1D66">
        <w:rPr>
          <w:rStyle w:val="Hyperlink"/>
          <w:rFonts w:ascii="Times New Roman" w:hAnsi="Times New Roman"/>
          <w:sz w:val="24"/>
          <w:lang w:val="pt-PT"/>
        </w:rPr>
        <w:t>willian.lima.canedo@gmail.com</w:t>
      </w:r>
      <w:r w:rsidRPr="007A1D66">
        <w:rPr>
          <w:rFonts w:ascii="Times New Roman" w:hAnsi="Times New Roman"/>
          <w:sz w:val="24"/>
        </w:rPr>
        <w:fldChar w:fldCharType="end"/>
      </w:r>
      <w:r w:rsidRPr="007A1D66">
        <w:rPr>
          <w:rFonts w:ascii="Times New Roman" w:hAnsi="Times New Roman"/>
          <w:sz w:val="24"/>
          <w:lang w:val="pt-PT"/>
        </w:rPr>
        <w:t>, SEDUC-TO</w:t>
      </w:r>
    </w:p>
    <w:p w14:paraId="77A9AD93" w14:textId="3F2F2FA1" w:rsidR="007A1D66" w:rsidRPr="007A1D66" w:rsidRDefault="007A1D66" w:rsidP="007A1D66">
      <w:pPr>
        <w:spacing w:after="120" w:line="360" w:lineRule="auto"/>
        <w:rPr>
          <w:rFonts w:ascii="Times New Roman" w:hAnsi="Times New Roman"/>
          <w:b/>
          <w:sz w:val="24"/>
          <w:lang w:val="pt-PT"/>
        </w:rPr>
      </w:pPr>
    </w:p>
    <w:p w14:paraId="172F672C" w14:textId="77777777" w:rsidR="005A0F4A" w:rsidRPr="007A1D66" w:rsidRDefault="003B13CB" w:rsidP="007A1D66">
      <w:pPr>
        <w:spacing w:after="120" w:line="360" w:lineRule="auto"/>
        <w:rPr>
          <w:b/>
          <w:bCs/>
          <w:lang w:val="pt-BR"/>
        </w:rPr>
      </w:pPr>
      <w:r w:rsidRPr="007A1D66">
        <w:rPr>
          <w:rFonts w:ascii="Times New Roman" w:hAnsi="Times New Roman"/>
          <w:b/>
          <w:bCs/>
          <w:sz w:val="24"/>
          <w:lang w:val="pt-BR"/>
        </w:rPr>
        <w:t>Á</w:t>
      </w:r>
      <w:r w:rsidRPr="007A1D66">
        <w:rPr>
          <w:rFonts w:ascii="Times New Roman" w:hAnsi="Times New Roman"/>
          <w:b/>
          <w:bCs/>
          <w:sz w:val="24"/>
          <w:lang w:val="pt-BR"/>
        </w:rPr>
        <w:t>rea Temática: Ciências Humanas, Sociais Aplicadas e Letras</w:t>
      </w:r>
    </w:p>
    <w:p w14:paraId="1095BCC2" w14:textId="77777777" w:rsidR="005A0F4A" w:rsidRPr="000474B0" w:rsidRDefault="003B13CB">
      <w:pPr>
        <w:rPr>
          <w:lang w:val="pt-BR"/>
        </w:rPr>
      </w:pPr>
      <w:r w:rsidRPr="000474B0">
        <w:rPr>
          <w:rFonts w:ascii="Times New Roman" w:hAnsi="Times New Roman"/>
          <w:b/>
          <w:sz w:val="24"/>
          <w:lang w:val="pt-BR"/>
        </w:rPr>
        <w:t>RESUMO</w:t>
      </w:r>
    </w:p>
    <w:p w14:paraId="5B7713AD" w14:textId="098A656B" w:rsidR="005A0F4A" w:rsidRPr="000474B0" w:rsidRDefault="003B13CB" w:rsidP="007A1D66">
      <w:pPr>
        <w:spacing w:after="120" w:line="360" w:lineRule="auto"/>
        <w:jc w:val="both"/>
        <w:rPr>
          <w:lang w:val="pt-BR"/>
        </w:rPr>
      </w:pPr>
      <w:r w:rsidRPr="000474B0">
        <w:rPr>
          <w:rFonts w:ascii="Times New Roman" w:hAnsi="Times New Roman"/>
          <w:sz w:val="24"/>
          <w:lang w:val="pt-BR"/>
        </w:rPr>
        <w:t>O presente relato de experiência apresenta o desenvolvimento do Clube de Leitura</w:t>
      </w:r>
      <w:r w:rsidR="007A1D66">
        <w:rPr>
          <w:rFonts w:ascii="Times New Roman" w:hAnsi="Times New Roman"/>
          <w:sz w:val="24"/>
          <w:lang w:val="pt-BR"/>
        </w:rPr>
        <w:t xml:space="preserve"> “</w:t>
      </w:r>
      <w:proofErr w:type="spellStart"/>
      <w:r w:rsidR="007A1D66">
        <w:rPr>
          <w:rFonts w:ascii="Times New Roman" w:hAnsi="Times New Roman"/>
          <w:sz w:val="24"/>
          <w:lang w:val="pt-BR"/>
        </w:rPr>
        <w:t>Livronautas</w:t>
      </w:r>
      <w:proofErr w:type="spellEnd"/>
      <w:r w:rsidR="007A1D66">
        <w:rPr>
          <w:rFonts w:ascii="Times New Roman" w:hAnsi="Times New Roman"/>
          <w:sz w:val="24"/>
          <w:lang w:val="pt-BR"/>
        </w:rPr>
        <w:t>”</w:t>
      </w:r>
      <w:r w:rsidRPr="000474B0">
        <w:rPr>
          <w:rFonts w:ascii="Times New Roman" w:hAnsi="Times New Roman"/>
          <w:sz w:val="24"/>
          <w:lang w:val="pt-BR"/>
        </w:rPr>
        <w:t xml:space="preserve"> realizado na Escola Espírita André Luiz, em Araguaína – TO, como parte das ações do Programa Institucional de Bolsas de Iniciação à Docência (PIBID), sob a supervisão do professor William. O projeto teve como principal objetivo fomentar o gosto pela leitura literária e ampliar as habilidades interpretativas dos estudantes do ensino fundamental por meio da exploração de contos e fábulas. Durante o percurso, foram trabalhados textos de Clarice Lispector (A Fuga), Lygia Fagundes Telles (Venha ver o pôr do sol</w:t>
      </w:r>
      <w:r w:rsidRPr="000474B0">
        <w:rPr>
          <w:rFonts w:ascii="Times New Roman" w:hAnsi="Times New Roman"/>
          <w:sz w:val="24"/>
          <w:lang w:val="pt-BR"/>
        </w:rPr>
        <w:t>) e Pu Songling (Contos de fantasia), aliando leitura e ludicidade. As atividades incluíram gincanas, jogos de expressões e a dinâmica “Caça ao Tesouro Literário”, realizadas em espaços abertos da escola. A experiência revelou o potencial da literatura como instrumento de diálogo, imaginação e socialização, promovendo o protagonismo dos alunos e o fortalecimento do vínculo entre teoria e prática docente.</w:t>
      </w:r>
    </w:p>
    <w:p w14:paraId="023AAC58" w14:textId="77777777" w:rsidR="005A0F4A" w:rsidRPr="000474B0" w:rsidRDefault="003B13CB" w:rsidP="001F4469">
      <w:pPr>
        <w:spacing w:after="120" w:line="360" w:lineRule="auto"/>
        <w:jc w:val="both"/>
        <w:rPr>
          <w:lang w:val="pt-BR"/>
        </w:rPr>
      </w:pPr>
      <w:r w:rsidRPr="001F4469">
        <w:rPr>
          <w:rFonts w:ascii="Times New Roman" w:hAnsi="Times New Roman"/>
          <w:b/>
          <w:bCs/>
          <w:sz w:val="24"/>
          <w:lang w:val="pt-BR"/>
        </w:rPr>
        <w:t>Palavras-chave:</w:t>
      </w:r>
      <w:r w:rsidRPr="000474B0">
        <w:rPr>
          <w:rFonts w:ascii="Times New Roman" w:hAnsi="Times New Roman"/>
          <w:sz w:val="24"/>
          <w:lang w:val="pt-BR"/>
        </w:rPr>
        <w:t xml:space="preserve"> Leitura; Literatura; PIBID; Clube de Leitura; Ensino Fundamental.</w:t>
      </w:r>
    </w:p>
    <w:p w14:paraId="5D21A3F9" w14:textId="77777777" w:rsidR="001F4469" w:rsidRDefault="001F4469" w:rsidP="007D08C9">
      <w:pPr>
        <w:jc w:val="both"/>
        <w:rPr>
          <w:rFonts w:ascii="Times New Roman" w:hAnsi="Times New Roman"/>
          <w:b/>
          <w:sz w:val="24"/>
          <w:lang w:val="pt-BR"/>
        </w:rPr>
      </w:pPr>
    </w:p>
    <w:p w14:paraId="1FF24CF1" w14:textId="2580E6C4" w:rsidR="005A0F4A" w:rsidRPr="000474B0" w:rsidRDefault="003B13CB" w:rsidP="007D08C9">
      <w:pPr>
        <w:jc w:val="both"/>
        <w:rPr>
          <w:lang w:val="pt-BR"/>
        </w:rPr>
      </w:pPr>
      <w:r w:rsidRPr="000474B0">
        <w:rPr>
          <w:rFonts w:ascii="Times New Roman" w:hAnsi="Times New Roman"/>
          <w:b/>
          <w:sz w:val="24"/>
          <w:lang w:val="pt-BR"/>
        </w:rPr>
        <w:lastRenderedPageBreak/>
        <w:t>INTRODUÇÃO</w:t>
      </w:r>
    </w:p>
    <w:p w14:paraId="2D7E6A08" w14:textId="10D662DD" w:rsidR="005A0F4A" w:rsidRPr="000474B0" w:rsidRDefault="003B13CB" w:rsidP="007D08C9">
      <w:pPr>
        <w:spacing w:after="120" w:line="360" w:lineRule="auto"/>
        <w:ind w:firstLine="360"/>
        <w:jc w:val="both"/>
        <w:rPr>
          <w:lang w:val="pt-BR"/>
        </w:rPr>
      </w:pPr>
      <w:r w:rsidRPr="000474B0">
        <w:rPr>
          <w:rFonts w:ascii="Times New Roman" w:hAnsi="Times New Roman"/>
          <w:sz w:val="24"/>
          <w:lang w:val="pt-BR"/>
        </w:rPr>
        <w:t>A formação de leitores críticos e sensíveis constitui um dos maiores desafios da escola contemporânea, sobretudo em um contexto em que a leitura literária concorre com múltiplas formas de entretenimento digital. Nesse sentido, o Clube de Leitura</w:t>
      </w:r>
      <w:r w:rsidR="001F4469">
        <w:rPr>
          <w:rFonts w:ascii="Times New Roman" w:hAnsi="Times New Roman"/>
          <w:sz w:val="24"/>
          <w:lang w:val="pt-BR"/>
        </w:rPr>
        <w:t xml:space="preserve"> </w:t>
      </w:r>
      <w:r w:rsidR="001F4469">
        <w:rPr>
          <w:rFonts w:ascii="Times New Roman" w:hAnsi="Times New Roman"/>
          <w:sz w:val="24"/>
          <w:lang w:val="pt-BR"/>
        </w:rPr>
        <w:t>“</w:t>
      </w:r>
      <w:proofErr w:type="spellStart"/>
      <w:r w:rsidR="001F4469">
        <w:rPr>
          <w:rFonts w:ascii="Times New Roman" w:hAnsi="Times New Roman"/>
          <w:sz w:val="24"/>
          <w:lang w:val="pt-BR"/>
        </w:rPr>
        <w:t>Livronautas</w:t>
      </w:r>
      <w:proofErr w:type="spellEnd"/>
      <w:r w:rsidR="001F4469">
        <w:rPr>
          <w:rFonts w:ascii="Times New Roman" w:hAnsi="Times New Roman"/>
          <w:sz w:val="24"/>
          <w:lang w:val="pt-BR"/>
        </w:rPr>
        <w:t>”</w:t>
      </w:r>
      <w:r w:rsidRPr="000474B0">
        <w:rPr>
          <w:rFonts w:ascii="Times New Roman" w:hAnsi="Times New Roman"/>
          <w:sz w:val="24"/>
          <w:lang w:val="pt-BR"/>
        </w:rPr>
        <w:t>, desenvolvido na Escola Espírita André Luiz, em Araguaína (TO), surgiu como proposta de ampliar os espaços de leitura e reflexão dentro do ambiente escolar, unindo prazer, criatividade e aprendizagem.</w:t>
      </w:r>
    </w:p>
    <w:p w14:paraId="65B69364" w14:textId="6B0D7C7E" w:rsidR="005A0F4A" w:rsidRPr="000474B0" w:rsidRDefault="003B13CB" w:rsidP="007D08C9">
      <w:pPr>
        <w:spacing w:after="120" w:line="360" w:lineRule="auto"/>
        <w:ind w:firstLine="360"/>
        <w:jc w:val="both"/>
        <w:rPr>
          <w:lang w:val="pt-BR"/>
        </w:rPr>
      </w:pPr>
      <w:r w:rsidRPr="000474B0">
        <w:rPr>
          <w:rFonts w:ascii="Times New Roman" w:hAnsi="Times New Roman"/>
          <w:sz w:val="24"/>
          <w:lang w:val="pt-BR"/>
        </w:rPr>
        <w:t>O projeto foi desenvolvido no âmbito do Programa Institucional de Bolsas de Iniciação à Docência (PIBID), sob a supervisão do professor William, com a participação das bolsistas Kayslainy, Brenda e Francinalva, todas estudantes do curso de Letras – Língua Portuguesa da Universidade Federal do Tocantins (UFT).</w:t>
      </w:r>
    </w:p>
    <w:p w14:paraId="70ABAC07" w14:textId="13F7DA34" w:rsidR="002A6C78" w:rsidRDefault="003B13CB" w:rsidP="007D08C9">
      <w:pPr>
        <w:spacing w:after="120" w:line="360" w:lineRule="auto"/>
        <w:ind w:firstLine="360"/>
        <w:jc w:val="both"/>
        <w:rPr>
          <w:rFonts w:ascii="Times New Roman" w:hAnsi="Times New Roman"/>
          <w:sz w:val="24"/>
          <w:lang w:val="pt-BR"/>
        </w:rPr>
      </w:pPr>
      <w:r w:rsidRPr="000474B0">
        <w:rPr>
          <w:rFonts w:ascii="Times New Roman" w:hAnsi="Times New Roman"/>
          <w:sz w:val="24"/>
          <w:lang w:val="pt-BR"/>
        </w:rPr>
        <w:t xml:space="preserve">A experiência teve como propósito despertar o interesse dos alunos pela literatura e explorar o potencial pedagógico dos contos e fábulas, promovendo discussões interpretativas e atividades lúdicas que estimulassem o pensamento crítico e a expressão oral. As leituras escolhidas – A Fuga, de Clarice Lispector; </w:t>
      </w:r>
      <w:r w:rsidR="000474B0" w:rsidRPr="000474B0">
        <w:rPr>
          <w:rFonts w:ascii="Times New Roman" w:hAnsi="Times New Roman"/>
          <w:sz w:val="24"/>
          <w:lang w:val="pt-BR"/>
        </w:rPr>
        <w:t>venha</w:t>
      </w:r>
      <w:r w:rsidRPr="000474B0">
        <w:rPr>
          <w:rFonts w:ascii="Times New Roman" w:hAnsi="Times New Roman"/>
          <w:sz w:val="24"/>
          <w:lang w:val="pt-BR"/>
        </w:rPr>
        <w:t xml:space="preserve"> ver o pôr do sol, de Lygia Fagundes Telles; </w:t>
      </w:r>
      <w:r w:rsidR="00D16EB4">
        <w:rPr>
          <w:rFonts w:ascii="Times New Roman" w:hAnsi="Times New Roman"/>
          <w:sz w:val="24"/>
          <w:lang w:val="pt-BR"/>
        </w:rPr>
        <w:t>e</w:t>
      </w:r>
      <w:r w:rsidRPr="000474B0">
        <w:rPr>
          <w:rFonts w:ascii="Times New Roman" w:hAnsi="Times New Roman"/>
          <w:sz w:val="24"/>
          <w:lang w:val="pt-BR"/>
        </w:rPr>
        <w:t xml:space="preserve"> Contos de Fantasia, de Pu Songling – foram selecionadas por sua diversidade temática e por permitirem o diálogo entre diferentes culturas, tempos e estilos literários.</w:t>
      </w:r>
    </w:p>
    <w:p w14:paraId="0B834216" w14:textId="4C2660DC" w:rsidR="002A6C78" w:rsidRPr="002A6C78" w:rsidRDefault="002A6C78" w:rsidP="007D08C9">
      <w:pPr>
        <w:spacing w:after="120" w:line="360" w:lineRule="auto"/>
        <w:ind w:firstLine="357"/>
        <w:jc w:val="both"/>
        <w:rPr>
          <w:rFonts w:ascii="Times New Roman" w:hAnsi="Times New Roman" w:cs="Times New Roman"/>
          <w:sz w:val="24"/>
          <w:lang w:val="pt-BR"/>
        </w:rPr>
      </w:pPr>
      <w:r w:rsidRPr="00D16EB4">
        <w:rPr>
          <w:rFonts w:ascii="Times New Roman" w:hAnsi="Times New Roman" w:cs="Times New Roman"/>
          <w:sz w:val="24"/>
          <w:szCs w:val="24"/>
          <w:lang w:val="pt-BR"/>
        </w:rPr>
        <w:t xml:space="preserve">Além dessas obras, também foram trabalhados </w:t>
      </w:r>
      <w:r w:rsidR="001F4469"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Pr="00D16EB4"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lang w:val="pt-BR"/>
        </w:rPr>
        <w:t>O quadro da sala 13</w:t>
      </w:r>
      <w:r w:rsidR="001F4469"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lang w:val="pt-BR"/>
        </w:rPr>
        <w:t>”</w:t>
      </w:r>
      <w:r w:rsidRPr="00D16EB4">
        <w:rPr>
          <w:rFonts w:ascii="Times New Roman" w:hAnsi="Times New Roman" w:cs="Times New Roman"/>
          <w:sz w:val="24"/>
          <w:szCs w:val="24"/>
          <w:lang w:val="pt-BR"/>
        </w:rPr>
        <w:t xml:space="preserve">, um conto de mistério que despertou a curiosidade e a imaginação dos alunos, e </w:t>
      </w:r>
      <w:r w:rsidRPr="001F4469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16EB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D16EB4"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lang w:val="pt-BR"/>
        </w:rPr>
        <w:t>texto sobre a origem do Dia</w:t>
      </w:r>
      <w:r w:rsidRPr="00D16EB4">
        <w:rPr>
          <w:rStyle w:val="Forte"/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16EB4"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lang w:val="pt-BR"/>
        </w:rPr>
        <w:t>das Mães</w:t>
      </w:r>
      <w:r w:rsidRPr="00D16EB4">
        <w:rPr>
          <w:rFonts w:ascii="Times New Roman" w:hAnsi="Times New Roman" w:cs="Times New Roman"/>
          <w:sz w:val="24"/>
          <w:szCs w:val="24"/>
          <w:lang w:val="pt-BR"/>
        </w:rPr>
        <w:t>, que proporcionou reflexões sobre afeto, gratidão e valores familiares. Essas leituras ampliaram o repertório cultural dos estudantes e permitiram momentos de trocas significativas, conectando a literatura com experiências do cotidiano. A combinação de textos clássicos, narrativas contemporâneas e temas simbólicos favoreceu a construção de sentidos diversos, tornando o aprendizado mais dinâmico, sensível e envolvente</w:t>
      </w:r>
      <w:r w:rsidRPr="00D16EB4">
        <w:rPr>
          <w:rFonts w:ascii="Times New Roman" w:hAnsi="Times New Roman" w:cs="Times New Roman"/>
          <w:lang w:val="pt-BR"/>
        </w:rPr>
        <w:t>.</w:t>
      </w:r>
    </w:p>
    <w:p w14:paraId="6A1C490F" w14:textId="095A3A8C" w:rsidR="005A0F4A" w:rsidRPr="002A6C78" w:rsidRDefault="003B13CB" w:rsidP="007D08C9">
      <w:pPr>
        <w:spacing w:after="120" w:line="360" w:lineRule="auto"/>
        <w:ind w:firstLine="360"/>
        <w:jc w:val="both"/>
        <w:rPr>
          <w:rFonts w:ascii="Times New Roman" w:hAnsi="Times New Roman"/>
          <w:sz w:val="24"/>
          <w:lang w:val="pt-BR"/>
        </w:rPr>
      </w:pPr>
      <w:r w:rsidRPr="000474B0">
        <w:rPr>
          <w:rFonts w:ascii="Times New Roman" w:hAnsi="Times New Roman"/>
          <w:sz w:val="24"/>
          <w:lang w:val="pt-BR"/>
        </w:rPr>
        <w:lastRenderedPageBreak/>
        <w:t>A partir desse contexto, o Clube de Leitura</w:t>
      </w:r>
      <w:r w:rsidR="001F4469">
        <w:rPr>
          <w:rFonts w:ascii="Times New Roman" w:hAnsi="Times New Roman"/>
          <w:sz w:val="24"/>
          <w:lang w:val="pt-BR"/>
        </w:rPr>
        <w:t xml:space="preserve"> </w:t>
      </w:r>
      <w:r w:rsidR="001F4469">
        <w:rPr>
          <w:rFonts w:ascii="Times New Roman" w:hAnsi="Times New Roman"/>
          <w:sz w:val="24"/>
          <w:lang w:val="pt-BR"/>
        </w:rPr>
        <w:t>“</w:t>
      </w:r>
      <w:proofErr w:type="spellStart"/>
      <w:r w:rsidR="001F4469">
        <w:rPr>
          <w:rFonts w:ascii="Times New Roman" w:hAnsi="Times New Roman"/>
          <w:sz w:val="24"/>
          <w:lang w:val="pt-BR"/>
        </w:rPr>
        <w:t>Livronautas</w:t>
      </w:r>
      <w:proofErr w:type="spellEnd"/>
      <w:r w:rsidR="001F4469">
        <w:rPr>
          <w:rFonts w:ascii="Times New Roman" w:hAnsi="Times New Roman"/>
          <w:sz w:val="24"/>
          <w:lang w:val="pt-BR"/>
        </w:rPr>
        <w:t>”</w:t>
      </w:r>
      <w:r w:rsidRPr="000474B0">
        <w:rPr>
          <w:rFonts w:ascii="Times New Roman" w:hAnsi="Times New Roman"/>
          <w:sz w:val="24"/>
          <w:lang w:val="pt-BR"/>
        </w:rPr>
        <w:t xml:space="preserve"> configurou-se como um espaço de convivência e aprendizado coletivo, em que a leitura se tornou ponto de partida para a construção de sentidos, para o exercício da empatia e para o desenvolvimento da autonomia intelectual dos estudantes.</w:t>
      </w:r>
    </w:p>
    <w:p w14:paraId="5A2BA9E7" w14:textId="77777777" w:rsidR="005A0F4A" w:rsidRPr="000474B0" w:rsidRDefault="003B13CB" w:rsidP="007D08C9">
      <w:pPr>
        <w:jc w:val="both"/>
        <w:rPr>
          <w:lang w:val="pt-BR"/>
        </w:rPr>
      </w:pPr>
      <w:r w:rsidRPr="000474B0">
        <w:rPr>
          <w:rFonts w:ascii="Times New Roman" w:hAnsi="Times New Roman"/>
          <w:b/>
          <w:sz w:val="24"/>
          <w:lang w:val="pt-BR"/>
        </w:rPr>
        <w:t>METODOLOGIA</w:t>
      </w:r>
    </w:p>
    <w:p w14:paraId="5821DA82" w14:textId="77777777" w:rsidR="005A0F4A" w:rsidRPr="000474B0" w:rsidRDefault="003B13CB" w:rsidP="007D08C9">
      <w:pPr>
        <w:spacing w:after="120" w:line="360" w:lineRule="auto"/>
        <w:ind w:firstLine="360"/>
        <w:jc w:val="both"/>
        <w:rPr>
          <w:lang w:val="pt-BR"/>
        </w:rPr>
      </w:pPr>
      <w:r w:rsidRPr="000474B0">
        <w:rPr>
          <w:rFonts w:ascii="Times New Roman" w:hAnsi="Times New Roman"/>
          <w:sz w:val="24"/>
          <w:lang w:val="pt-BR"/>
        </w:rPr>
        <w:t>A metodologia adotada fundamentou-se na perspectiva da mediação leitora e da aprendizagem significativa, conforme os princípios da Base Nacional Comum Curricular (BNCC), que reconhece a literatura como experiência estética e formadora.</w:t>
      </w:r>
    </w:p>
    <w:p w14:paraId="25C89408" w14:textId="77777777" w:rsidR="005A0F4A" w:rsidRPr="000474B0" w:rsidRDefault="003B13CB" w:rsidP="007D08C9">
      <w:pPr>
        <w:spacing w:after="120" w:line="360" w:lineRule="auto"/>
        <w:ind w:firstLine="360"/>
        <w:jc w:val="both"/>
        <w:rPr>
          <w:lang w:val="pt-BR"/>
        </w:rPr>
      </w:pPr>
      <w:r w:rsidRPr="000474B0">
        <w:rPr>
          <w:rFonts w:ascii="Times New Roman" w:hAnsi="Times New Roman"/>
          <w:sz w:val="24"/>
          <w:lang w:val="pt-BR"/>
        </w:rPr>
        <w:t>As ações foram organizadas em encontros semanais com duração média de 50 minutos, realizados na própria escola, em espaços diversificados — sala de aula, pátio e área externa — de modo a tornar a leitura um momento prazeroso e participativo.</w:t>
      </w:r>
    </w:p>
    <w:p w14:paraId="1AE3B27A" w14:textId="77777777" w:rsidR="005A0F4A" w:rsidRPr="000474B0" w:rsidRDefault="003B13CB" w:rsidP="007D08C9">
      <w:pPr>
        <w:spacing w:after="120" w:line="360" w:lineRule="auto"/>
        <w:ind w:firstLine="360"/>
        <w:jc w:val="both"/>
        <w:rPr>
          <w:lang w:val="pt-BR"/>
        </w:rPr>
      </w:pPr>
      <w:r w:rsidRPr="000474B0">
        <w:rPr>
          <w:rFonts w:ascii="Times New Roman" w:hAnsi="Times New Roman"/>
          <w:sz w:val="24"/>
          <w:lang w:val="pt-BR"/>
        </w:rPr>
        <w:t>As bolsistas planejaram e executaram as atividades em conjunto com o professor supervisor, incluindo: leitura orientada e dramatizada dos contos; rodas de conversa e interpretação coletiva; gincanas literárias e o jogo de expressões; e a Caça ao Tesouro Literário, realizada ao ar livre, em que pistas e desafios relacionavam-se aos textos lidos.</w:t>
      </w:r>
    </w:p>
    <w:p w14:paraId="2C42B54F" w14:textId="77777777" w:rsidR="005A0F4A" w:rsidRDefault="003B13CB" w:rsidP="007D08C9">
      <w:pPr>
        <w:spacing w:after="120" w:line="360" w:lineRule="auto"/>
        <w:ind w:firstLine="360"/>
        <w:jc w:val="both"/>
        <w:rPr>
          <w:rFonts w:ascii="Times New Roman" w:hAnsi="Times New Roman"/>
          <w:sz w:val="24"/>
          <w:lang w:val="pt-BR"/>
        </w:rPr>
      </w:pPr>
      <w:r w:rsidRPr="000474B0">
        <w:rPr>
          <w:rFonts w:ascii="Times New Roman" w:hAnsi="Times New Roman"/>
          <w:sz w:val="24"/>
          <w:lang w:val="pt-BR"/>
        </w:rPr>
        <w:t>A proposta buscou unir teoria e prática, valorizando o papel ativo dos alunos e o caráter interdisciplinar da literatura. O registro das ações foi feito por meio de anotações, fotografias e relatos dos participantes, servindo de base para análise qualitativa da experiência.</w:t>
      </w:r>
    </w:p>
    <w:p w14:paraId="2A661955" w14:textId="77777777" w:rsidR="002A6C78" w:rsidRPr="002A6C78" w:rsidRDefault="002A6C78" w:rsidP="007D08C9">
      <w:pPr>
        <w:pStyle w:val="NormalWeb"/>
        <w:spacing w:line="360" w:lineRule="auto"/>
        <w:ind w:firstLine="360"/>
        <w:jc w:val="both"/>
      </w:pPr>
      <w:r w:rsidRPr="002A6C78">
        <w:t xml:space="preserve">Além das atividades já mencionadas, uma experiência especialmente significativa ocorreu durante a comemoração do </w:t>
      </w:r>
      <w:r w:rsidRPr="002A6C78">
        <w:rPr>
          <w:rStyle w:val="Forte"/>
          <w:b w:val="0"/>
          <w:bCs w:val="0"/>
        </w:rPr>
        <w:t>Dia das Mães</w:t>
      </w:r>
      <w:r w:rsidRPr="002A6C78">
        <w:t xml:space="preserve">. Nessa ocasião, as bolsistas levaram para os alunos um </w:t>
      </w:r>
      <w:r w:rsidRPr="002A6C78">
        <w:rPr>
          <w:rStyle w:val="Forte"/>
          <w:b w:val="0"/>
          <w:bCs w:val="0"/>
        </w:rPr>
        <w:t>texto temático</w:t>
      </w:r>
      <w:r w:rsidRPr="002A6C78">
        <w:t xml:space="preserve">, que abordava </w:t>
      </w:r>
      <w:r w:rsidRPr="002A6C78">
        <w:rPr>
          <w:rStyle w:val="Forte"/>
          <w:b w:val="0"/>
          <w:bCs w:val="0"/>
        </w:rPr>
        <w:t>a origem do Dia das Mães</w:t>
      </w:r>
      <w:r w:rsidRPr="002A6C78">
        <w:t xml:space="preserve">, destacando valores como o amor, o cuidado e o reconhecimento da figura materna. A leitura foi acompanhada de um momento de reflexão coletiva, em que os alunos compartilharam histórias e </w:t>
      </w:r>
      <w:r w:rsidRPr="002A6C78">
        <w:lastRenderedPageBreak/>
        <w:t>lembranças pessoais, fortalecendo o vínculo afetivo entre a turma e promovendo um aprendizado mais sensível e humano.</w:t>
      </w:r>
    </w:p>
    <w:p w14:paraId="495D7DF9" w14:textId="77777777" w:rsidR="002A6C78" w:rsidRDefault="002A6C78" w:rsidP="007D08C9">
      <w:pPr>
        <w:pStyle w:val="NormalWeb"/>
        <w:spacing w:line="360" w:lineRule="auto"/>
        <w:ind w:firstLine="360"/>
        <w:jc w:val="both"/>
      </w:pPr>
      <w:r w:rsidRPr="002A6C78">
        <w:t xml:space="preserve">Outro momento marcante foi a leitura e discussão do </w:t>
      </w:r>
      <w:r w:rsidRPr="002A6C78">
        <w:rPr>
          <w:rStyle w:val="Forte"/>
          <w:b w:val="0"/>
          <w:bCs w:val="0"/>
        </w:rPr>
        <w:t xml:space="preserve">conto de mistério “O quadro da </w:t>
      </w:r>
      <w:r w:rsidRPr="002A6C78">
        <w:rPr>
          <w:rStyle w:val="Forte"/>
        </w:rPr>
        <w:t>s</w:t>
      </w:r>
      <w:r w:rsidRPr="002A6C78">
        <w:rPr>
          <w:rStyle w:val="Forte"/>
          <w:b w:val="0"/>
          <w:bCs w:val="0"/>
        </w:rPr>
        <w:t>ala 13”</w:t>
      </w:r>
      <w:r w:rsidRPr="002A6C78">
        <w:t xml:space="preserve">, que despertou grande curiosidade e envolvimento por parte dos estudantes. A narrativa, repleta de suspense e enigmas, motivou os alunos a formularem hipóteses, interpretarem pistas e discutirem possíveis desfechos, desenvolvendo a </w:t>
      </w:r>
      <w:r w:rsidRPr="002A6C78">
        <w:rPr>
          <w:rStyle w:val="Forte"/>
          <w:b w:val="0"/>
          <w:bCs w:val="0"/>
        </w:rPr>
        <w:t>leitura crítica e</w:t>
      </w:r>
      <w:r w:rsidRPr="002A6C78">
        <w:rPr>
          <w:rStyle w:val="Forte"/>
        </w:rPr>
        <w:t xml:space="preserve"> </w:t>
      </w:r>
      <w:r w:rsidRPr="002A6C78">
        <w:rPr>
          <w:rStyle w:val="Forte"/>
          <w:b w:val="0"/>
          <w:bCs w:val="0"/>
        </w:rPr>
        <w:t>inferencial</w:t>
      </w:r>
      <w:r w:rsidRPr="002A6C78">
        <w:t>.</w:t>
      </w:r>
    </w:p>
    <w:p w14:paraId="425EEE12" w14:textId="6584BDA3" w:rsidR="002A6C78" w:rsidRPr="000474B0" w:rsidRDefault="002A6C78" w:rsidP="001F4469">
      <w:pPr>
        <w:pStyle w:val="NormalWeb"/>
        <w:spacing w:line="360" w:lineRule="auto"/>
        <w:ind w:firstLine="360"/>
        <w:jc w:val="both"/>
      </w:pPr>
      <w:r w:rsidRPr="002A6C78">
        <w:t xml:space="preserve">Essas experiências evidenciaram a importância de integrar </w:t>
      </w:r>
      <w:r w:rsidRPr="002A6C78">
        <w:rPr>
          <w:rStyle w:val="Forte"/>
          <w:b w:val="0"/>
          <w:bCs w:val="0"/>
        </w:rPr>
        <w:t>momentos lúdicos, reflexivos</w:t>
      </w:r>
      <w:r w:rsidRPr="002A6C78">
        <w:rPr>
          <w:rStyle w:val="Forte"/>
        </w:rPr>
        <w:t xml:space="preserve"> </w:t>
      </w:r>
      <w:r w:rsidRPr="002A6C78">
        <w:rPr>
          <w:rStyle w:val="Forte"/>
          <w:b w:val="0"/>
          <w:bCs w:val="0"/>
        </w:rPr>
        <w:t>e afetivos</w:t>
      </w:r>
      <w:r w:rsidRPr="002A6C78">
        <w:t xml:space="preserve"> no processo de ensino-aprendizagem, mostrando que a literatura, quando vivenciada de forma participativa e sensível, se torna um poderoso instrumento de formação cultural e humana.</w:t>
      </w:r>
    </w:p>
    <w:p w14:paraId="16325A03" w14:textId="77777777" w:rsidR="005A0F4A" w:rsidRPr="000474B0" w:rsidRDefault="003B13CB" w:rsidP="007D08C9">
      <w:pPr>
        <w:jc w:val="both"/>
        <w:rPr>
          <w:lang w:val="pt-BR"/>
        </w:rPr>
      </w:pPr>
      <w:r w:rsidRPr="000474B0">
        <w:rPr>
          <w:rFonts w:ascii="Times New Roman" w:hAnsi="Times New Roman"/>
          <w:b/>
          <w:sz w:val="24"/>
          <w:lang w:val="pt-BR"/>
        </w:rPr>
        <w:t>R</w:t>
      </w:r>
      <w:r w:rsidRPr="000474B0">
        <w:rPr>
          <w:rFonts w:ascii="Times New Roman" w:hAnsi="Times New Roman"/>
          <w:b/>
          <w:sz w:val="24"/>
          <w:lang w:val="pt-BR"/>
        </w:rPr>
        <w:t>ELATO DE EXPERIÊNCIA</w:t>
      </w:r>
    </w:p>
    <w:p w14:paraId="24B3F56A" w14:textId="528BC6AB" w:rsidR="005A0F4A" w:rsidRPr="000474B0" w:rsidRDefault="003B13CB" w:rsidP="007D08C9">
      <w:pPr>
        <w:spacing w:after="120" w:line="360" w:lineRule="auto"/>
        <w:ind w:firstLine="360"/>
        <w:jc w:val="both"/>
        <w:rPr>
          <w:lang w:val="pt-BR"/>
        </w:rPr>
      </w:pPr>
      <w:r w:rsidRPr="000474B0">
        <w:rPr>
          <w:rFonts w:ascii="Times New Roman" w:hAnsi="Times New Roman"/>
          <w:sz w:val="24"/>
          <w:lang w:val="pt-BR"/>
        </w:rPr>
        <w:t xml:space="preserve">Desde o primeiro encontro, observou-se entusiasmo por parte dos alunos, que se mostraram curiosos e participativos diante da proposta. As leituras de </w:t>
      </w:r>
      <w:r w:rsidR="001F4469">
        <w:rPr>
          <w:rFonts w:ascii="Times New Roman" w:hAnsi="Times New Roman"/>
          <w:sz w:val="24"/>
          <w:lang w:val="pt-BR"/>
        </w:rPr>
        <w:t>“</w:t>
      </w:r>
      <w:r w:rsidRPr="000474B0">
        <w:rPr>
          <w:rFonts w:ascii="Times New Roman" w:hAnsi="Times New Roman"/>
          <w:sz w:val="24"/>
          <w:lang w:val="pt-BR"/>
        </w:rPr>
        <w:t>A Fuga</w:t>
      </w:r>
      <w:r w:rsidR="001F4469">
        <w:rPr>
          <w:rFonts w:ascii="Times New Roman" w:hAnsi="Times New Roman"/>
          <w:sz w:val="24"/>
          <w:lang w:val="pt-BR"/>
        </w:rPr>
        <w:t>”</w:t>
      </w:r>
      <w:r w:rsidRPr="000474B0">
        <w:rPr>
          <w:rFonts w:ascii="Times New Roman" w:hAnsi="Times New Roman"/>
          <w:sz w:val="24"/>
          <w:lang w:val="pt-BR"/>
        </w:rPr>
        <w:t xml:space="preserve"> e </w:t>
      </w:r>
      <w:r w:rsidR="001F4469">
        <w:rPr>
          <w:rFonts w:ascii="Times New Roman" w:hAnsi="Times New Roman"/>
          <w:sz w:val="24"/>
          <w:lang w:val="pt-BR"/>
        </w:rPr>
        <w:t>“</w:t>
      </w:r>
      <w:r w:rsidRPr="000474B0">
        <w:rPr>
          <w:rFonts w:ascii="Times New Roman" w:hAnsi="Times New Roman"/>
          <w:sz w:val="24"/>
          <w:lang w:val="pt-BR"/>
        </w:rPr>
        <w:t>Venha ver o pôr do sol</w:t>
      </w:r>
      <w:r w:rsidR="001F4469">
        <w:rPr>
          <w:rFonts w:ascii="Times New Roman" w:hAnsi="Times New Roman"/>
          <w:sz w:val="24"/>
          <w:lang w:val="pt-BR"/>
        </w:rPr>
        <w:t>”</w:t>
      </w:r>
      <w:r w:rsidRPr="000474B0">
        <w:rPr>
          <w:rFonts w:ascii="Times New Roman" w:hAnsi="Times New Roman"/>
          <w:sz w:val="24"/>
          <w:lang w:val="pt-BR"/>
        </w:rPr>
        <w:t xml:space="preserve"> despertaram reflexões sobre liberdade, escolhas e destino, possibilitando debates ricos em interpretações pessoais. A leitura dos contos de fantasia de Pu Songling ampliou o repertório cultural dos estudantes, aproximando-os de narrativas orientais repletas de imaginação e valores simbólicos.</w:t>
      </w:r>
    </w:p>
    <w:p w14:paraId="26DAB28F" w14:textId="77777777" w:rsidR="005A0F4A" w:rsidRPr="000474B0" w:rsidRDefault="003B13CB" w:rsidP="007D08C9">
      <w:pPr>
        <w:spacing w:after="120" w:line="360" w:lineRule="auto"/>
        <w:ind w:firstLine="360"/>
        <w:jc w:val="both"/>
        <w:rPr>
          <w:lang w:val="pt-BR"/>
        </w:rPr>
      </w:pPr>
      <w:r w:rsidRPr="000474B0">
        <w:rPr>
          <w:rFonts w:ascii="Times New Roman" w:hAnsi="Times New Roman"/>
          <w:sz w:val="24"/>
          <w:lang w:val="pt-BR"/>
        </w:rPr>
        <w:t>As atividades lúdicas foram essenciais para fortalecer o envolvimento dos alunos. A gincana “Caça ao Tesouro Literário”, realizada no pátio da escola, tornou-se um dos momentos mais marcantes, pois uniu cooperação, desafio e leitura interpretativa. Cada pista remetia a trechos dos contos estudados, exigindo que os grupos revissem o texto para prosseguir na busca.</w:t>
      </w:r>
    </w:p>
    <w:p w14:paraId="2F00E3A1" w14:textId="4FB84C12" w:rsidR="005A0F4A" w:rsidRPr="000474B0" w:rsidRDefault="003B13CB" w:rsidP="007D08C9">
      <w:pPr>
        <w:spacing w:after="120" w:line="360" w:lineRule="auto"/>
        <w:ind w:firstLine="360"/>
        <w:jc w:val="both"/>
        <w:rPr>
          <w:lang w:val="pt-BR"/>
        </w:rPr>
      </w:pPr>
      <w:r w:rsidRPr="000474B0">
        <w:rPr>
          <w:rFonts w:ascii="Times New Roman" w:hAnsi="Times New Roman"/>
          <w:sz w:val="24"/>
          <w:lang w:val="pt-BR"/>
        </w:rPr>
        <w:lastRenderedPageBreak/>
        <w:t xml:space="preserve">O jogo de expressões também se destacou como estratégia de expressão oral, incentivando os alunos a </w:t>
      </w:r>
      <w:r w:rsidR="000474B0" w:rsidRPr="000474B0">
        <w:rPr>
          <w:rFonts w:ascii="Times New Roman" w:hAnsi="Times New Roman"/>
          <w:sz w:val="24"/>
          <w:lang w:val="pt-BR"/>
        </w:rPr>
        <w:t>representarem</w:t>
      </w:r>
      <w:r w:rsidRPr="000474B0">
        <w:rPr>
          <w:rFonts w:ascii="Times New Roman" w:hAnsi="Times New Roman"/>
          <w:sz w:val="24"/>
          <w:lang w:val="pt-BR"/>
        </w:rPr>
        <w:t xml:space="preserve"> emoções e cenas inspiradas nas leituras, promovendo a socialização e a empatia.</w:t>
      </w:r>
    </w:p>
    <w:p w14:paraId="50295C7F" w14:textId="77777777" w:rsidR="005A0F4A" w:rsidRPr="000474B0" w:rsidRDefault="003B13CB" w:rsidP="007D08C9">
      <w:pPr>
        <w:spacing w:after="120" w:line="360" w:lineRule="auto"/>
        <w:ind w:firstLine="360"/>
        <w:jc w:val="both"/>
        <w:rPr>
          <w:lang w:val="pt-BR"/>
        </w:rPr>
      </w:pPr>
      <w:r w:rsidRPr="000474B0">
        <w:rPr>
          <w:rFonts w:ascii="Times New Roman" w:hAnsi="Times New Roman"/>
          <w:sz w:val="24"/>
          <w:lang w:val="pt-BR"/>
        </w:rPr>
        <w:t>Durante o processo, as bolsistas puderam vivenciar a docência de forma ativa, compreendendo a importância da ludicidade e da escuta sensível no ensino de literatura. A atuação conjunta com o professor William possibilitou aprimorar a prática pedagógica e refletir sobre os desafios da mediação literária em contextos reais de sala de aula.</w:t>
      </w:r>
    </w:p>
    <w:p w14:paraId="5DCE5923" w14:textId="77777777" w:rsidR="005A0F4A" w:rsidRPr="000474B0" w:rsidRDefault="003B13CB" w:rsidP="007D08C9">
      <w:pPr>
        <w:jc w:val="both"/>
        <w:rPr>
          <w:lang w:val="pt-BR"/>
        </w:rPr>
      </w:pPr>
      <w:r w:rsidRPr="000474B0">
        <w:rPr>
          <w:rFonts w:ascii="Times New Roman" w:hAnsi="Times New Roman"/>
          <w:b/>
          <w:sz w:val="24"/>
          <w:lang w:val="pt-BR"/>
        </w:rPr>
        <w:t>CONSIDERAÇÕES FINAIS</w:t>
      </w:r>
    </w:p>
    <w:p w14:paraId="503E8E39" w14:textId="67EBC719" w:rsidR="005A0F4A" w:rsidRPr="000474B0" w:rsidRDefault="003B13CB" w:rsidP="007D08C9">
      <w:pPr>
        <w:spacing w:after="120" w:line="360" w:lineRule="auto"/>
        <w:ind w:firstLine="360"/>
        <w:jc w:val="both"/>
        <w:rPr>
          <w:lang w:val="pt-BR"/>
        </w:rPr>
      </w:pPr>
      <w:r w:rsidRPr="000474B0">
        <w:rPr>
          <w:rFonts w:ascii="Times New Roman" w:hAnsi="Times New Roman"/>
          <w:sz w:val="24"/>
          <w:lang w:val="pt-BR"/>
        </w:rPr>
        <w:t>A experiência do Clube de Leitura</w:t>
      </w:r>
      <w:r w:rsidR="001F4469">
        <w:rPr>
          <w:rFonts w:ascii="Times New Roman" w:hAnsi="Times New Roman"/>
          <w:sz w:val="24"/>
          <w:lang w:val="pt-BR"/>
        </w:rPr>
        <w:t xml:space="preserve"> </w:t>
      </w:r>
      <w:r w:rsidR="001F4469">
        <w:rPr>
          <w:rFonts w:ascii="Times New Roman" w:hAnsi="Times New Roman"/>
          <w:sz w:val="24"/>
          <w:lang w:val="pt-BR"/>
        </w:rPr>
        <w:t>“</w:t>
      </w:r>
      <w:proofErr w:type="spellStart"/>
      <w:r w:rsidR="001F4469">
        <w:rPr>
          <w:rFonts w:ascii="Times New Roman" w:hAnsi="Times New Roman"/>
          <w:sz w:val="24"/>
          <w:lang w:val="pt-BR"/>
        </w:rPr>
        <w:t>Livronautas</w:t>
      </w:r>
      <w:proofErr w:type="spellEnd"/>
      <w:r w:rsidR="001F4469">
        <w:rPr>
          <w:rFonts w:ascii="Times New Roman" w:hAnsi="Times New Roman"/>
          <w:sz w:val="24"/>
          <w:lang w:val="pt-BR"/>
        </w:rPr>
        <w:t>”</w:t>
      </w:r>
      <w:r w:rsidRPr="000474B0">
        <w:rPr>
          <w:rFonts w:ascii="Times New Roman" w:hAnsi="Times New Roman"/>
          <w:sz w:val="24"/>
          <w:lang w:val="pt-BR"/>
        </w:rPr>
        <w:t xml:space="preserve"> demonstrou que a literatura, quando trabalhada de maneira dinâmica e interativa, tem o poder de transformar o ambiente escolar e despertar o prazer pela leitura. As atividades realizadas possibilitaram que os alunos desenvolvessem competências de leitura, escrita e interpretação, ao mesmo tempo em que fortaleceram vínculos afetivos e o trabalho em equipe.</w:t>
      </w:r>
    </w:p>
    <w:p w14:paraId="0AE2F9E0" w14:textId="77777777" w:rsidR="005A0F4A" w:rsidRPr="000474B0" w:rsidRDefault="003B13CB" w:rsidP="007D08C9">
      <w:pPr>
        <w:spacing w:after="120" w:line="360" w:lineRule="auto"/>
        <w:ind w:firstLine="360"/>
        <w:jc w:val="both"/>
        <w:rPr>
          <w:lang w:val="pt-BR"/>
        </w:rPr>
      </w:pPr>
      <w:r w:rsidRPr="000474B0">
        <w:rPr>
          <w:rFonts w:ascii="Times New Roman" w:hAnsi="Times New Roman"/>
          <w:sz w:val="24"/>
          <w:lang w:val="pt-BR"/>
        </w:rPr>
        <w:t>Para as bolsistas, o projeto representou um importante exercício de formação docente, permitindo vivenciar na prática os princípios discutidos na universidade, como a valorização do leitor, a importância da mediação e a integração entre teoria e prática.</w:t>
      </w:r>
    </w:p>
    <w:p w14:paraId="4098BFB2" w14:textId="77777777" w:rsidR="005A0F4A" w:rsidRDefault="003B13CB" w:rsidP="007D08C9">
      <w:pPr>
        <w:spacing w:after="120" w:line="360" w:lineRule="auto"/>
        <w:ind w:firstLine="360"/>
        <w:jc w:val="both"/>
        <w:rPr>
          <w:rFonts w:ascii="Times New Roman" w:hAnsi="Times New Roman"/>
          <w:sz w:val="24"/>
          <w:lang w:val="pt-BR"/>
        </w:rPr>
      </w:pPr>
      <w:r w:rsidRPr="000474B0">
        <w:rPr>
          <w:rFonts w:ascii="Times New Roman" w:hAnsi="Times New Roman"/>
          <w:sz w:val="24"/>
          <w:lang w:val="pt-BR"/>
        </w:rPr>
        <w:t>O envolvimento da escola e o apoio do professor supervisor foram fundamentais para o êxito das ações, que poderão ser ampliadas em edições futuras, incluindo novos gêneros literários e produções autorais dos estudantes.</w:t>
      </w:r>
    </w:p>
    <w:p w14:paraId="185A53A3" w14:textId="56609E56" w:rsidR="001F4469" w:rsidRPr="001F4469" w:rsidRDefault="001F4469" w:rsidP="001F4469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1F4469">
        <w:rPr>
          <w:rFonts w:ascii="Times New Roman" w:hAnsi="Times New Roman" w:cs="Times New Roman"/>
          <w:b/>
          <w:sz w:val="24"/>
          <w:szCs w:val="24"/>
          <w:lang w:val="pt-PT"/>
        </w:rPr>
        <w:t>FINANCIAMENTO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S</w:t>
      </w:r>
      <w:r w:rsidRPr="001F4469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</w:p>
    <w:p w14:paraId="5C474178" w14:textId="77777777" w:rsidR="001F4469" w:rsidRPr="001F4469" w:rsidRDefault="001F4469" w:rsidP="001F4469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F4469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1F4469">
        <w:rPr>
          <w:rFonts w:ascii="Times New Roman" w:hAnsi="Times New Roman" w:cs="Times New Roman"/>
          <w:sz w:val="24"/>
          <w:szCs w:val="24"/>
          <w:lang w:val="pt-PT"/>
        </w:rPr>
        <w:tab/>
        <w:t>Agradecemos à Coordenação de Aperfeiçoamento de Pessoal de Nível Superior (CAPES) pela concessão de bolsas ao Núcleo de Língua Portuguesa, no âmbito da execução do Programa Institucional de Iniciação à Docência (PIBID).</w:t>
      </w:r>
    </w:p>
    <w:p w14:paraId="52DC3FAB" w14:textId="77777777" w:rsidR="001F4469" w:rsidRPr="000474B0" w:rsidRDefault="001F4469" w:rsidP="007D08C9">
      <w:pPr>
        <w:spacing w:after="120" w:line="360" w:lineRule="auto"/>
        <w:ind w:firstLine="360"/>
        <w:jc w:val="both"/>
        <w:rPr>
          <w:lang w:val="pt-BR"/>
        </w:rPr>
      </w:pPr>
    </w:p>
    <w:p w14:paraId="3EFEE7C8" w14:textId="77777777" w:rsidR="005A0F4A" w:rsidRPr="000474B0" w:rsidRDefault="003B13CB" w:rsidP="007D08C9">
      <w:pPr>
        <w:jc w:val="both"/>
        <w:rPr>
          <w:lang w:val="pt-BR"/>
        </w:rPr>
      </w:pPr>
      <w:r w:rsidRPr="000474B0">
        <w:rPr>
          <w:rFonts w:ascii="Times New Roman" w:hAnsi="Times New Roman"/>
          <w:b/>
          <w:sz w:val="24"/>
          <w:lang w:val="pt-BR"/>
        </w:rPr>
        <w:lastRenderedPageBreak/>
        <w:t>REFERÊNCIAS</w:t>
      </w:r>
    </w:p>
    <w:p w14:paraId="540EAE82" w14:textId="77777777" w:rsidR="005A0F4A" w:rsidRDefault="003B13CB" w:rsidP="001F4469">
      <w:pPr>
        <w:spacing w:after="120" w:line="360" w:lineRule="auto"/>
        <w:jc w:val="both"/>
        <w:rPr>
          <w:rFonts w:ascii="Times New Roman" w:hAnsi="Times New Roman"/>
          <w:sz w:val="24"/>
          <w:lang w:val="pt-BR"/>
        </w:rPr>
      </w:pPr>
      <w:r w:rsidRPr="000474B0">
        <w:rPr>
          <w:rFonts w:ascii="Times New Roman" w:hAnsi="Times New Roman"/>
          <w:sz w:val="24"/>
          <w:lang w:val="pt-BR"/>
        </w:rPr>
        <w:t>BRASIL</w:t>
      </w:r>
      <w:r w:rsidRPr="008D1CCC">
        <w:rPr>
          <w:rFonts w:ascii="Times New Roman" w:hAnsi="Times New Roman"/>
          <w:b/>
          <w:bCs/>
          <w:sz w:val="24"/>
          <w:lang w:val="pt-BR"/>
        </w:rPr>
        <w:t>. Base Nacional Comum Curricular.</w:t>
      </w:r>
      <w:r w:rsidRPr="000474B0">
        <w:rPr>
          <w:rFonts w:ascii="Times New Roman" w:hAnsi="Times New Roman"/>
          <w:sz w:val="24"/>
          <w:lang w:val="pt-BR"/>
        </w:rPr>
        <w:t xml:space="preserve"> Brasília: MEC, 2018.</w:t>
      </w:r>
    </w:p>
    <w:p w14:paraId="4CA36746" w14:textId="77777777" w:rsidR="008D1CCC" w:rsidRPr="00D16EB4" w:rsidRDefault="008D1CCC" w:rsidP="001F4469">
      <w:pPr>
        <w:spacing w:after="120" w:line="360" w:lineRule="auto"/>
        <w:jc w:val="both"/>
        <w:rPr>
          <w:rFonts w:ascii="Times New Roman" w:hAnsi="Times New Roman"/>
          <w:sz w:val="24"/>
          <w:lang w:val="pt-BR"/>
        </w:rPr>
      </w:pPr>
      <w:r w:rsidRPr="000474B0">
        <w:rPr>
          <w:rFonts w:ascii="Times New Roman" w:hAnsi="Times New Roman"/>
          <w:sz w:val="24"/>
          <w:lang w:val="pt-BR"/>
        </w:rPr>
        <w:t xml:space="preserve">CANDIDO, Antonio. </w:t>
      </w:r>
      <w:r w:rsidRPr="008D1CCC">
        <w:rPr>
          <w:rFonts w:ascii="Times New Roman" w:hAnsi="Times New Roman"/>
          <w:b/>
          <w:bCs/>
          <w:sz w:val="24"/>
          <w:lang w:val="pt-BR"/>
        </w:rPr>
        <w:t>A literatura e a formação do homem.</w:t>
      </w:r>
      <w:r w:rsidRPr="000474B0">
        <w:rPr>
          <w:rFonts w:ascii="Times New Roman" w:hAnsi="Times New Roman"/>
          <w:sz w:val="24"/>
          <w:lang w:val="pt-BR"/>
        </w:rPr>
        <w:t xml:space="preserve"> </w:t>
      </w:r>
      <w:r w:rsidRPr="00D16EB4">
        <w:rPr>
          <w:rFonts w:ascii="Times New Roman" w:hAnsi="Times New Roman"/>
          <w:sz w:val="24"/>
          <w:lang w:val="pt-BR"/>
        </w:rPr>
        <w:t>São Paulo: Martins Fontes, 2004.</w:t>
      </w:r>
    </w:p>
    <w:p w14:paraId="52499CAC" w14:textId="5152000C" w:rsidR="005A0F4A" w:rsidRDefault="003B13CB" w:rsidP="001F4469">
      <w:pPr>
        <w:spacing w:after="120" w:line="360" w:lineRule="auto"/>
        <w:jc w:val="both"/>
        <w:rPr>
          <w:rFonts w:ascii="Times New Roman" w:hAnsi="Times New Roman"/>
          <w:sz w:val="24"/>
          <w:lang w:val="pt-BR"/>
        </w:rPr>
      </w:pPr>
      <w:r w:rsidRPr="000474B0">
        <w:rPr>
          <w:rFonts w:ascii="Times New Roman" w:hAnsi="Times New Roman"/>
          <w:sz w:val="24"/>
          <w:lang w:val="pt-BR"/>
        </w:rPr>
        <w:t xml:space="preserve">LISPECTOR, Clarice. </w:t>
      </w:r>
      <w:r w:rsidRPr="008D1CCC">
        <w:rPr>
          <w:rFonts w:ascii="Times New Roman" w:hAnsi="Times New Roman"/>
          <w:b/>
          <w:bCs/>
          <w:sz w:val="24"/>
          <w:lang w:val="pt-BR"/>
        </w:rPr>
        <w:t>A Fuga.</w:t>
      </w:r>
      <w:r w:rsidRPr="000474B0">
        <w:rPr>
          <w:rFonts w:ascii="Times New Roman" w:hAnsi="Times New Roman"/>
          <w:sz w:val="24"/>
          <w:lang w:val="pt-BR"/>
        </w:rPr>
        <w:t xml:space="preserve"> In:  Laços de Família. Rio de Janeiro: Rocco, 1998.</w:t>
      </w:r>
    </w:p>
    <w:p w14:paraId="4ACB4336" w14:textId="33E17588" w:rsidR="008D1CCC" w:rsidRPr="000474B0" w:rsidRDefault="008D1CCC" w:rsidP="001F4469">
      <w:pPr>
        <w:spacing w:after="120" w:line="360" w:lineRule="auto"/>
        <w:jc w:val="both"/>
        <w:rPr>
          <w:lang w:val="pt-BR"/>
        </w:rPr>
      </w:pPr>
      <w:r w:rsidRPr="000474B0">
        <w:rPr>
          <w:rFonts w:ascii="Times New Roman" w:hAnsi="Times New Roman"/>
          <w:sz w:val="24"/>
          <w:lang w:val="pt-BR"/>
        </w:rPr>
        <w:t xml:space="preserve">SONGLING, Pu. </w:t>
      </w:r>
      <w:r w:rsidRPr="008D1CCC">
        <w:rPr>
          <w:rFonts w:ascii="Times New Roman" w:hAnsi="Times New Roman"/>
          <w:b/>
          <w:bCs/>
          <w:sz w:val="24"/>
          <w:lang w:val="pt-BR"/>
        </w:rPr>
        <w:t>Contos fantásticos do estúdio do alvissareiro</w:t>
      </w:r>
      <w:r w:rsidRPr="000474B0">
        <w:rPr>
          <w:rFonts w:ascii="Times New Roman" w:hAnsi="Times New Roman"/>
          <w:sz w:val="24"/>
          <w:lang w:val="pt-BR"/>
        </w:rPr>
        <w:t>. São Paulo: Estação Liberdade, 2004.</w:t>
      </w:r>
    </w:p>
    <w:p w14:paraId="6D0C5E74" w14:textId="1E1CDB99" w:rsidR="005A0F4A" w:rsidRPr="000474B0" w:rsidRDefault="003B13CB" w:rsidP="001F4469">
      <w:pPr>
        <w:spacing w:after="120" w:line="360" w:lineRule="auto"/>
        <w:jc w:val="both"/>
        <w:rPr>
          <w:lang w:val="pt-BR"/>
        </w:rPr>
      </w:pPr>
      <w:r w:rsidRPr="000474B0">
        <w:rPr>
          <w:rFonts w:ascii="Times New Roman" w:hAnsi="Times New Roman"/>
          <w:sz w:val="24"/>
          <w:lang w:val="pt-BR"/>
        </w:rPr>
        <w:t>TELLES, Lygia Fagundes</w:t>
      </w:r>
      <w:r w:rsidRPr="008D1CCC">
        <w:rPr>
          <w:rFonts w:ascii="Times New Roman" w:hAnsi="Times New Roman"/>
          <w:b/>
          <w:bCs/>
          <w:sz w:val="24"/>
          <w:lang w:val="pt-BR"/>
        </w:rPr>
        <w:t>. Venha ver o pôr do sol</w:t>
      </w:r>
      <w:r w:rsidRPr="000474B0">
        <w:rPr>
          <w:rFonts w:ascii="Times New Roman" w:hAnsi="Times New Roman"/>
          <w:sz w:val="24"/>
          <w:lang w:val="pt-BR"/>
        </w:rPr>
        <w:t>. In:. Antes do baile verde. São Paulo: Companhia das Letras, 2009.</w:t>
      </w:r>
    </w:p>
    <w:p w14:paraId="6100133D" w14:textId="77777777" w:rsidR="008D1CCC" w:rsidRDefault="008D1CCC" w:rsidP="007D08C9">
      <w:pPr>
        <w:spacing w:after="120" w:line="360" w:lineRule="auto"/>
        <w:ind w:firstLine="360"/>
        <w:jc w:val="both"/>
      </w:pPr>
    </w:p>
    <w:sectPr w:rsidR="008D1CCC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B372C" w14:textId="77777777" w:rsidR="007A1D66" w:rsidRDefault="007A1D66" w:rsidP="007A1D66">
      <w:pPr>
        <w:spacing w:after="0" w:line="240" w:lineRule="auto"/>
      </w:pPr>
      <w:r>
        <w:separator/>
      </w:r>
    </w:p>
  </w:endnote>
  <w:endnote w:type="continuationSeparator" w:id="0">
    <w:p w14:paraId="36524D9A" w14:textId="77777777" w:rsidR="007A1D66" w:rsidRDefault="007A1D66" w:rsidP="007A1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FB741" w14:textId="77777777" w:rsidR="007A1D66" w:rsidRDefault="007A1D66" w:rsidP="007A1D66">
      <w:pPr>
        <w:spacing w:after="0" w:line="240" w:lineRule="auto"/>
      </w:pPr>
      <w:r>
        <w:separator/>
      </w:r>
    </w:p>
  </w:footnote>
  <w:footnote w:type="continuationSeparator" w:id="0">
    <w:p w14:paraId="232A4330" w14:textId="77777777" w:rsidR="007A1D66" w:rsidRDefault="007A1D66" w:rsidP="007A1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3A2C" w14:textId="08B2A0E0" w:rsidR="007A1D66" w:rsidRDefault="007A1D66">
    <w:pPr>
      <w:pStyle w:val="Cabealho"/>
    </w:pPr>
    <w:r>
      <w:rPr>
        <w:noProof/>
        <w:color w:val="000000"/>
        <w:sz w:val="24"/>
        <w:szCs w:val="24"/>
      </w:rPr>
      <w:drawing>
        <wp:inline distT="0" distB="0" distL="0" distR="0" wp14:anchorId="47D26693" wp14:editId="679E659D">
          <wp:extent cx="5486400" cy="1830009"/>
          <wp:effectExtent l="0" t="0" r="0" b="0"/>
          <wp:docPr id="1" name="image1.png" descr="Uma imagem contendo 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Uma imagem contendo Text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6400" cy="18300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85619A4"/>
    <w:multiLevelType w:val="multilevel"/>
    <w:tmpl w:val="DB04BA62"/>
    <w:lvl w:ilvl="0">
      <w:start w:val="1"/>
      <w:numFmt w:val="decimal"/>
      <w:lvlText w:val="%1."/>
      <w:lvlJc w:val="left"/>
      <w:pPr>
        <w:ind w:left="357" w:hanging="238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1296" w:hanging="240"/>
      </w:pPr>
    </w:lvl>
    <w:lvl w:ilvl="2">
      <w:numFmt w:val="bullet"/>
      <w:lvlText w:val="•"/>
      <w:lvlJc w:val="left"/>
      <w:pPr>
        <w:ind w:left="2233" w:hanging="240"/>
      </w:pPr>
    </w:lvl>
    <w:lvl w:ilvl="3">
      <w:numFmt w:val="bullet"/>
      <w:lvlText w:val="•"/>
      <w:lvlJc w:val="left"/>
      <w:pPr>
        <w:ind w:left="3169" w:hanging="240"/>
      </w:pPr>
    </w:lvl>
    <w:lvl w:ilvl="4">
      <w:numFmt w:val="bullet"/>
      <w:lvlText w:val="•"/>
      <w:lvlJc w:val="left"/>
      <w:pPr>
        <w:ind w:left="4106" w:hanging="240"/>
      </w:pPr>
    </w:lvl>
    <w:lvl w:ilvl="5">
      <w:numFmt w:val="bullet"/>
      <w:lvlText w:val="•"/>
      <w:lvlJc w:val="left"/>
      <w:pPr>
        <w:ind w:left="5043" w:hanging="240"/>
      </w:pPr>
    </w:lvl>
    <w:lvl w:ilvl="6">
      <w:numFmt w:val="bullet"/>
      <w:lvlText w:val="•"/>
      <w:lvlJc w:val="left"/>
      <w:pPr>
        <w:ind w:left="5979" w:hanging="240"/>
      </w:pPr>
    </w:lvl>
    <w:lvl w:ilvl="7">
      <w:numFmt w:val="bullet"/>
      <w:lvlText w:val="•"/>
      <w:lvlJc w:val="left"/>
      <w:pPr>
        <w:ind w:left="6916" w:hanging="240"/>
      </w:pPr>
    </w:lvl>
    <w:lvl w:ilvl="8">
      <w:numFmt w:val="bullet"/>
      <w:lvlText w:val="•"/>
      <w:lvlJc w:val="left"/>
      <w:pPr>
        <w:ind w:left="7853" w:hanging="240"/>
      </w:pPr>
    </w:lvl>
  </w:abstractNum>
  <w:num w:numId="1" w16cid:durableId="66542415">
    <w:abstractNumId w:val="8"/>
  </w:num>
  <w:num w:numId="2" w16cid:durableId="1418592404">
    <w:abstractNumId w:val="6"/>
  </w:num>
  <w:num w:numId="3" w16cid:durableId="820343382">
    <w:abstractNumId w:val="5"/>
  </w:num>
  <w:num w:numId="4" w16cid:durableId="1816021598">
    <w:abstractNumId w:val="4"/>
  </w:num>
  <w:num w:numId="5" w16cid:durableId="926112989">
    <w:abstractNumId w:val="7"/>
  </w:num>
  <w:num w:numId="6" w16cid:durableId="871191244">
    <w:abstractNumId w:val="3"/>
  </w:num>
  <w:num w:numId="7" w16cid:durableId="1466772869">
    <w:abstractNumId w:val="2"/>
  </w:num>
  <w:num w:numId="8" w16cid:durableId="1218277312">
    <w:abstractNumId w:val="1"/>
  </w:num>
  <w:num w:numId="9" w16cid:durableId="2098211943">
    <w:abstractNumId w:val="0"/>
  </w:num>
  <w:num w:numId="10" w16cid:durableId="121079976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FE3"/>
    <w:rsid w:val="000474B0"/>
    <w:rsid w:val="0006063C"/>
    <w:rsid w:val="0015074B"/>
    <w:rsid w:val="001F4469"/>
    <w:rsid w:val="0029639D"/>
    <w:rsid w:val="002A6C78"/>
    <w:rsid w:val="00326F90"/>
    <w:rsid w:val="0034727D"/>
    <w:rsid w:val="005A0F4A"/>
    <w:rsid w:val="007A1D66"/>
    <w:rsid w:val="007D08C9"/>
    <w:rsid w:val="008D1CCC"/>
    <w:rsid w:val="00AA1D8D"/>
    <w:rsid w:val="00AD1196"/>
    <w:rsid w:val="00B47730"/>
    <w:rsid w:val="00B60CC3"/>
    <w:rsid w:val="00BF3C89"/>
    <w:rsid w:val="00CB0664"/>
    <w:rsid w:val="00D16EB4"/>
    <w:rsid w:val="00F273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97199"/>
  <w14:defaultImageDpi w14:val="300"/>
  <w15:docId w15:val="{FEE3B48B-F731-479A-B108-FA606EF0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CCC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2A6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D16EB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6E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inalva.moura@ufnt.edu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renda.carvalho@ufnt.edu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yslainy.reis@ufnt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1465</Words>
  <Characters>7917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P10 P10</cp:lastModifiedBy>
  <cp:revision>2</cp:revision>
  <dcterms:created xsi:type="dcterms:W3CDTF">2025-10-14T02:39:00Z</dcterms:created>
  <dcterms:modified xsi:type="dcterms:W3CDTF">2025-10-14T02:39:00Z</dcterms:modified>
  <cp:category/>
</cp:coreProperties>
</file>