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pt-BR"/>
        </w:rPr>
        <w:t>A Formação de Professores da Educação Infantil para o Atendimento de Crianças com TEA: Uma PROPOSTA DE Análise Documental à Luz da Perspectiva Histórico-Cultural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Jonson Rodrigues Farias Junior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Universidade Estadual de Maringá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jonsonfarias78@gmail.com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Fernando Wolff Mendonça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Universidade Estadual de Maringá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fwmendonca@uem.br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Eixo: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shd w:fill="FFFFFF" w:val="clear"/>
          <w:lang w:eastAsia="pt-BR"/>
        </w:rPr>
        <w:t>Educação e Diversidade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Palavras-chave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: Transtorno do Espectro do Autismo; Teoria histórico-cultural; Inclusão.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Resumo Simples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A presença de crianças com Transtorno do Espectro do Autismo (TEA) nas turmas de 4 e 5 anos da Educação Infantil exige dos professores uma formação sólida, sensível e crítica que vá além de procedimentos técnicos. A teoria histórico-cultural oferece um referencial potente para compreender o desenvolvimento humano como resultado das interações sociais e culturais, destacando o papel da mediação pedagógica.  Assim, a pesquisa se propõe a responder: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de que forma a perspectiva histórico-cultural tem fundamentado os processos formativos voltados aos professores da Educação Infantil que atuam com crianças com TEA?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 O objetivo geral será analisar como a teoria histórico-cultural tem influenciado a formação continuada de professores da Educação Infantil que trabalham com crianças com TEA. A pesquisa buscará investigar os fundamentos teóricos presentes em documentos oficiais e literatura acadêmica sobre a formação desses profissionais, identificar a presença (ou ausência) da perspectiva histórico-cultural nesses materiais e refletir sobre suas contribuições e limitações para a prática docente inclusiva. A pesquisa se baseia na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teoria histórico-cultural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, com destaque para os autores Vygotsky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pt-BR"/>
        </w:rPr>
        <w:t>(1998),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 Leontiev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pt-BR"/>
        </w:rPr>
        <w:t>(1983),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 e Luria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pt-BR"/>
        </w:rPr>
        <w:t>(1981)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, que compreendem o desenvolvimento humano como um processo mediado culturalmente. No campo da Educação Infantil, essa perspectiva enfatiza a importância da mediação do professor na construção do conhecimento e no desenvolvimento da autonomia da criança. Em relação ao TEA, essa abordagem valoriza a potencialidade de aprendizagem a partir das interações sociais e da mediação intencional, em contraponto à visão médica ou comportamentalista. Também serão utilizados autores brasileiros que aplicam a teoria histórico-cultural à educação inclusiva, como Mantoan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pt-BR"/>
        </w:rPr>
        <w:t>(2003)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 e Mendonça (2017). A pesquisa terá abordagem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qualitativa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, com caráter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documental e bibliográfico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. O corpus incluirá: a)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Documentos oficiais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; b)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 xml:space="preserve">Produções acadêmicas, </w:t>
      </w:r>
      <w:r>
        <w:rPr>
          <w:rFonts w:ascii="Times New Roman" w:hAnsi="Times New Roman"/>
          <w:b w:val="false"/>
          <w:bCs w:val="false"/>
          <w:sz w:val="24"/>
          <w:szCs w:val="24"/>
        </w:rPr>
        <w:t>sobre formação docente na perspectiva histórico-cultural e atendimento a crianças com TEA.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 A análise dos dados será orientada pela técnica de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análise temática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, conforme proposta por Braun e Clarke (2006). Esta investigação dialoga diretamente com a necessidade de consolidar práticas pedagógicas inclusivas fundamentadas em uma compreensão ampla do desenvolvimento humano. Além disso, busca promover uma educação mais humanizada, equitativa e culturalmente situada, reforçando o papel da escola como espaço de desenvolvimento pleno para todas as crianças.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Referências</w:t>
      </w:r>
    </w:p>
    <w:p>
      <w:pPr>
        <w:pStyle w:val="Footer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BRAUN, Virginia.; CLARKE, Victoria. </w:t>
      </w:r>
      <w:r>
        <w:rPr>
          <w:rStyle w:val="Strong"/>
          <w:rFonts w:ascii="Times New Roman" w:hAnsi="Times New Roman"/>
          <w:i w:val="false"/>
          <w:iCs w:val="false"/>
          <w:sz w:val="24"/>
          <w:szCs w:val="24"/>
        </w:rPr>
        <w:t>Using thematic analysis in psychology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. </w:t>
      </w:r>
      <w:r>
        <w:rPr>
          <w:rStyle w:val="Emphasis"/>
          <w:rFonts w:ascii="Times New Roman" w:hAnsi="Times New Roman"/>
          <w:i w:val="false"/>
          <w:iCs w:val="false"/>
          <w:sz w:val="24"/>
          <w:szCs w:val="24"/>
        </w:rPr>
        <w:t>Qualitative Research in Psychology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, v. 3, n. 2, p. 77–101, 2006. </w:t>
      </w:r>
    </w:p>
    <w:p>
      <w:pPr>
        <w:pStyle w:val="BodyText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LEONTIEV, Alexei Nikolaevich. </w:t>
      </w:r>
      <w:r>
        <w:rPr>
          <w:rStyle w:val="Emphasis"/>
          <w:rFonts w:ascii="Times New Roman" w:hAnsi="Times New Roman"/>
          <w:b/>
          <w:bCs/>
          <w:i w:val="false"/>
          <w:iCs w:val="false"/>
          <w:sz w:val="24"/>
          <w:szCs w:val="24"/>
        </w:rPr>
        <w:t>Atividade, consciência e personalidade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.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Editora Perspectiva. 1983.</w:t>
      </w:r>
    </w:p>
    <w:p>
      <w:pPr>
        <w:pStyle w:val="BodyText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LURIA, Alexander Romanovich. </w:t>
      </w:r>
      <w:r>
        <w:rPr>
          <w:rStyle w:val="Emphasis"/>
          <w:rFonts w:ascii="Times New Roman" w:hAnsi="Times New Roman"/>
          <w:b/>
          <w:bCs/>
          <w:i w:val="false"/>
          <w:iCs w:val="false"/>
          <w:sz w:val="24"/>
          <w:szCs w:val="24"/>
        </w:rPr>
        <w:t>O desenvolvimento das funções psicológicas superiores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. </w:t>
      </w:r>
      <w:r>
        <w:rPr>
          <w:rFonts w:ascii="Times New Roman" w:hAnsi="Times New Roman"/>
          <w:i w:val="false"/>
          <w:iCs w:val="false"/>
          <w:sz w:val="24"/>
          <w:szCs w:val="24"/>
        </w:rPr>
        <w:t>Editora Moscovo. 1981.</w:t>
      </w:r>
    </w:p>
    <w:p>
      <w:pPr>
        <w:pStyle w:val="BodyText"/>
        <w:rPr/>
      </w:pP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caps/>
          <w:sz w:val="24"/>
          <w:szCs w:val="24"/>
        </w:rPr>
        <w:t>Mantoan</w:t>
      </w: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,  Maria Teresa Eglér.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false"/>
          <w:iCs w:val="false"/>
          <w:sz w:val="24"/>
          <w:szCs w:val="24"/>
        </w:rPr>
        <w:t>I</w:t>
      </w:r>
      <w:r>
        <w:rPr>
          <w:rStyle w:val="Emphasis"/>
          <w:rFonts w:ascii="Times New Roman" w:hAnsi="Times New Roman"/>
          <w:b/>
          <w:bCs/>
          <w:i w:val="false"/>
          <w:iCs w:val="false"/>
          <w:sz w:val="24"/>
          <w:szCs w:val="24"/>
        </w:rPr>
        <w:t>nclusão escolar: O que é? Por quê? Como fazer?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3. ed. Vozes. </w:t>
      </w: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2003.</w:t>
      </w:r>
    </w:p>
    <w:p>
      <w:pPr>
        <w:pStyle w:val="BodyText"/>
        <w:rPr/>
      </w:pP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MENDONÇA, Fernando Wolff.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b/>
          <w:bCs/>
          <w:i w:val="false"/>
          <w:iCs w:val="false"/>
          <w:sz w:val="24"/>
          <w:szCs w:val="24"/>
        </w:rPr>
        <w:t>A organização da atividade de ensino pelo professor alfabetizador: a contribuição da teoria histórico-cultural.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2017. Tese (Doutorado em Educação) – Universidade Estadual de Maringá, Maringá, 2017 </w:t>
      </w:r>
    </w:p>
    <w:p>
      <w:pPr>
        <w:pStyle w:val="BodyText"/>
        <w:spacing w:before="280" w:after="280"/>
        <w:rPr/>
      </w:pPr>
      <w:r>
        <w:rPr>
          <w:rFonts w:ascii="Times New Roman" w:hAnsi="Times New Roman"/>
          <w:i w:val="false"/>
          <w:iCs w:val="false"/>
          <w:caps/>
          <w:sz w:val="24"/>
          <w:szCs w:val="24"/>
        </w:rPr>
        <w:t>Vygotsky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, Lev Semionovitch. </w:t>
      </w:r>
      <w:r>
        <w:rPr>
          <w:rStyle w:val="Emphasis"/>
          <w:rFonts w:ascii="Times New Roman" w:hAnsi="Times New Roman"/>
          <w:b/>
          <w:bCs/>
          <w:i w:val="false"/>
          <w:iCs w:val="false"/>
          <w:sz w:val="24"/>
          <w:szCs w:val="24"/>
        </w:rPr>
        <w:t>A formação social da mente: O desenvolvimento dos processos psicológicos superiores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.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Martins Fontes. 1998.</w:t>
      </w:r>
    </w:p>
    <w:p>
      <w:pPr>
        <w:pStyle w:val="BodyTex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Web"/>
        <w:spacing w:before="280" w:after="280"/>
        <w:rPr/>
      </w:pPr>
      <w:r>
        <w:rPr/>
      </w:r>
    </w:p>
    <w:p>
      <w:pPr>
        <w:pStyle w:val="Normal"/>
        <w:spacing w:before="0" w:after="160"/>
        <w:rPr>
          <w:lang w:val="pt-BR"/>
        </w:rPr>
      </w:pPr>
      <w:r>
        <w:rPr>
          <w:lang w:val="pt-BR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708" w:top="170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>
        <w:lang w:val="pt-BR"/>
      </w:rPr>
    </w:pPr>
    <w:r>
      <w:rPr/>
      <w:drawing>
        <wp:inline distT="0" distB="0" distL="0" distR="0">
          <wp:extent cx="5394325" cy="1630045"/>
          <wp:effectExtent l="0" t="0" r="0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>
        <w:lang w:val="pt-BR"/>
      </w:rPr>
    </w:pPr>
    <w:r>
      <w:rPr/>
      <w:drawing>
        <wp:inline distT="0" distB="0" distL="0" distR="0">
          <wp:extent cx="5394325" cy="1630045"/>
          <wp:effectExtent l="0" t="0" r="0" b="0"/>
          <wp:docPr id="2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uiPriority w:val="99"/>
    <w:semiHidden/>
    <w:unhideWhenUsed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uiPriority w:val="99"/>
    <w:semiHidden/>
    <w:unhideWhenUsed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3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LibreOffice/24.2.0.3$Windows_X86_64 LibreOffice_project/da48488a73ddd66ea24cf16bbc4f7b9c08e9bea1</Application>
  <AppVersion>15.0000</AppVersion>
  <Pages>2</Pages>
  <Words>514</Words>
  <Characters>3284</Characters>
  <CharactersWithSpaces>3788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2024-10-22T15:37:00Z</dcterms:created>
  <dc:creator>Ùrsula</dc:creator>
  <dc:description/>
  <dc:language>pt-BR</dc:language>
  <cp:lastModifiedBy/>
  <dcterms:modified xsi:type="dcterms:W3CDTF">2025-04-29T15:00:23Z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EDDBAC8476384B76833C5975AF82E1E4_13</vt:lpwstr>
  </property>
  <property fmtid="{D5CDD505-2E9C-101B-9397-08002B2CF9AE}" pid="3" name="KSOProductBuildVer">
    <vt:lpwstr>1046-12.2.0.20782</vt:lpwstr>
  </property>
</Properties>
</file>