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9729" w14:textId="4404B14F" w:rsidR="00996DDB" w:rsidRDefault="00D35613" w:rsidP="00996DDB">
      <w:pPr>
        <w:tabs>
          <w:tab w:val="right" w:pos="8307"/>
        </w:tabs>
        <w:spacing w:line="276" w:lineRule="auto"/>
        <w:ind w:left="2" w:hanging="4"/>
        <w:jc w:val="center"/>
        <w:rPr>
          <w:rFonts w:ascii="Open Sans" w:eastAsia="Open Sans" w:hAnsi="Open Sans" w:cs="Open Sans"/>
          <w:b/>
          <w:sz w:val="40"/>
          <w:szCs w:val="40"/>
        </w:rPr>
      </w:pPr>
      <w:bookmarkStart w:id="0" w:name="_Hlk178861717"/>
      <w:r>
        <w:rPr>
          <w:rFonts w:ascii="Open Sans" w:eastAsia="Open Sans" w:hAnsi="Open Sans" w:cs="Open Sans"/>
          <w:b/>
          <w:sz w:val="40"/>
          <w:szCs w:val="40"/>
        </w:rPr>
        <w:t>FADIGA POR COMPAIXÃO</w:t>
      </w:r>
      <w:r w:rsidR="00E861B8">
        <w:rPr>
          <w:rFonts w:ascii="Open Sans" w:eastAsia="Open Sans" w:hAnsi="Open Sans" w:cs="Open Sans"/>
          <w:b/>
          <w:sz w:val="40"/>
          <w:szCs w:val="40"/>
        </w:rPr>
        <w:t xml:space="preserve"> </w:t>
      </w:r>
      <w:r w:rsidR="000B0BE1">
        <w:rPr>
          <w:rFonts w:ascii="Open Sans" w:eastAsia="Open Sans" w:hAnsi="Open Sans" w:cs="Open Sans"/>
          <w:b/>
          <w:sz w:val="40"/>
          <w:szCs w:val="40"/>
        </w:rPr>
        <w:t>EM</w:t>
      </w:r>
      <w:r w:rsidR="00A06B81">
        <w:rPr>
          <w:rFonts w:ascii="Open Sans" w:eastAsia="Open Sans" w:hAnsi="Open Sans" w:cs="Open Sans"/>
          <w:b/>
          <w:sz w:val="40"/>
          <w:szCs w:val="40"/>
        </w:rPr>
        <w:t xml:space="preserve"> MÉDICOS VETERINÁR</w:t>
      </w:r>
      <w:r w:rsidR="00D97458">
        <w:rPr>
          <w:rFonts w:ascii="Open Sans" w:eastAsia="Open Sans" w:hAnsi="Open Sans" w:cs="Open Sans"/>
          <w:b/>
          <w:sz w:val="40"/>
          <w:szCs w:val="40"/>
        </w:rPr>
        <w:t>IOS</w:t>
      </w:r>
      <w:r w:rsidR="0015632D">
        <w:rPr>
          <w:rFonts w:ascii="Open Sans" w:eastAsia="Open Sans" w:hAnsi="Open Sans" w:cs="Open Sans"/>
          <w:b/>
          <w:sz w:val="40"/>
          <w:szCs w:val="40"/>
        </w:rPr>
        <w:t xml:space="preserve"> QUE REALIZAM EUTANÁSIA</w:t>
      </w:r>
    </w:p>
    <w:bookmarkEnd w:id="0"/>
    <w:p w14:paraId="66AD92B5" w14:textId="4BE0A3B9" w:rsidR="00996DDB" w:rsidRPr="00B5636D" w:rsidRDefault="00996DDB" w:rsidP="00321495">
      <w:pPr>
        <w:pBdr>
          <w:top w:val="nil"/>
          <w:left w:val="nil"/>
          <w:bottom w:val="nil"/>
          <w:right w:val="nil"/>
          <w:between w:val="nil"/>
        </w:pBdr>
        <w:ind w:hanging="2"/>
        <w:jc w:val="both"/>
        <w:rPr>
          <w:rFonts w:ascii="Open Sans" w:eastAsia="Open Sans" w:hAnsi="Open Sans" w:cs="Open Sans"/>
          <w:sz w:val="28"/>
          <w:szCs w:val="28"/>
        </w:rPr>
      </w:pPr>
      <w:r w:rsidRPr="00A14027">
        <w:rPr>
          <w:rFonts w:ascii="Open Sans" w:eastAsia="Times New Roman" w:hAnsi="Open Sans" w:cs="Open Sans"/>
          <w:b/>
          <w:color w:val="000000"/>
          <w:sz w:val="20"/>
          <w:szCs w:val="20"/>
        </w:rPr>
        <w:t>CIÊNCIAS BIOLÓGICAS/SAÚDE</w:t>
      </w:r>
    </w:p>
    <w:p w14:paraId="7741D30A" w14:textId="307D2557" w:rsidR="00675589" w:rsidRDefault="00675589" w:rsidP="00205DC4">
      <w:pPr>
        <w:pBdr>
          <w:top w:val="nil"/>
          <w:left w:val="nil"/>
          <w:bottom w:val="nil"/>
          <w:right w:val="nil"/>
          <w:between w:val="nil"/>
        </w:pBdr>
        <w:spacing w:after="0"/>
        <w:ind w:hanging="2"/>
        <w:jc w:val="center"/>
        <w:rPr>
          <w:rFonts w:ascii="Open Sans" w:eastAsia="Open Sans" w:hAnsi="Open Sans" w:cs="Open Sans"/>
          <w:b/>
          <w:sz w:val="28"/>
          <w:szCs w:val="28"/>
        </w:rPr>
      </w:pPr>
      <w:r w:rsidRPr="00675589">
        <w:rPr>
          <w:rFonts w:ascii="Open Sans" w:eastAsia="Open Sans" w:hAnsi="Open Sans" w:cs="Open Sans"/>
          <w:b/>
          <w:sz w:val="28"/>
          <w:szCs w:val="28"/>
        </w:rPr>
        <w:t xml:space="preserve">SOUZA, S.E.F. </w:t>
      </w:r>
      <w:r w:rsidR="007930BF" w:rsidRPr="00205DC4">
        <w:rPr>
          <w:rFonts w:ascii="Open Sans" w:eastAsia="Open Sans" w:hAnsi="Open Sans" w:cs="Open Sans"/>
          <w:b/>
          <w:color w:val="0070C0"/>
          <w:sz w:val="28"/>
          <w:szCs w:val="28"/>
          <w:u w:val="single"/>
        </w:rPr>
        <w:t>satilaevely@yahoo.com.br</w:t>
      </w:r>
      <w:r w:rsidR="007930BF" w:rsidRPr="00675589">
        <w:rPr>
          <w:rFonts w:ascii="Open Sans" w:eastAsia="Open Sans" w:hAnsi="Open Sans" w:cs="Open Sans"/>
          <w:b/>
          <w:sz w:val="28"/>
          <w:szCs w:val="28"/>
        </w:rPr>
        <w:t>,</w:t>
      </w:r>
      <w:r w:rsidRPr="00675589">
        <w:rPr>
          <w:rFonts w:ascii="Open Sans" w:eastAsia="Open Sans" w:hAnsi="Open Sans" w:cs="Open Sans"/>
          <w:b/>
          <w:sz w:val="28"/>
          <w:szCs w:val="28"/>
        </w:rPr>
        <w:t xml:space="preserve"> </w:t>
      </w:r>
      <w:r w:rsidR="007930BF">
        <w:rPr>
          <w:rFonts w:ascii="Open Sans" w:eastAsia="Open Sans" w:hAnsi="Open Sans" w:cs="Open Sans"/>
          <w:b/>
          <w:sz w:val="28"/>
          <w:szCs w:val="28"/>
        </w:rPr>
        <w:t>HDT-</w:t>
      </w:r>
      <w:r w:rsidRPr="00675589">
        <w:rPr>
          <w:rFonts w:ascii="Open Sans" w:eastAsia="Open Sans" w:hAnsi="Open Sans" w:cs="Open Sans"/>
          <w:b/>
          <w:sz w:val="28"/>
          <w:szCs w:val="28"/>
        </w:rPr>
        <w:t>UFNT</w:t>
      </w:r>
    </w:p>
    <w:p w14:paraId="4BF52C9D" w14:textId="77777777" w:rsidR="00A36147" w:rsidRDefault="00254A38" w:rsidP="00A36147">
      <w:pPr>
        <w:pBdr>
          <w:top w:val="nil"/>
          <w:left w:val="nil"/>
          <w:bottom w:val="nil"/>
          <w:right w:val="nil"/>
          <w:between w:val="nil"/>
        </w:pBdr>
        <w:spacing w:after="0"/>
        <w:ind w:hanging="2"/>
        <w:jc w:val="center"/>
        <w:rPr>
          <w:rFonts w:ascii="Open Sans" w:eastAsia="Open Sans" w:hAnsi="Open Sans" w:cs="Open Sans"/>
          <w:b/>
          <w:sz w:val="28"/>
          <w:szCs w:val="28"/>
        </w:rPr>
      </w:pPr>
      <w:r>
        <w:rPr>
          <w:rFonts w:ascii="Open Sans" w:eastAsia="Open Sans" w:hAnsi="Open Sans" w:cs="Open Sans"/>
          <w:b/>
          <w:sz w:val="28"/>
          <w:szCs w:val="28"/>
        </w:rPr>
        <w:t xml:space="preserve">RESENDE, A.R. </w:t>
      </w:r>
      <w:hyperlink r:id="rId8" w:history="1">
        <w:r w:rsidR="00A36147" w:rsidRPr="00111B6D">
          <w:rPr>
            <w:rStyle w:val="Hyperlink"/>
            <w:rFonts w:ascii="Open Sans" w:eastAsia="Open Sans" w:hAnsi="Open Sans" w:cs="Open Sans"/>
            <w:b/>
            <w:sz w:val="28"/>
            <w:szCs w:val="28"/>
          </w:rPr>
          <w:t>resende.psi@gmail.com</w:t>
        </w:r>
      </w:hyperlink>
      <w:r w:rsidR="00A36147">
        <w:rPr>
          <w:rFonts w:ascii="Open Sans" w:eastAsia="Open Sans" w:hAnsi="Open Sans" w:cs="Open Sans"/>
          <w:b/>
          <w:sz w:val="28"/>
          <w:szCs w:val="28"/>
        </w:rPr>
        <w:t xml:space="preserve"> , HDT-</w:t>
      </w:r>
      <w:r w:rsidR="00A36147" w:rsidRPr="00675589">
        <w:rPr>
          <w:rFonts w:ascii="Open Sans" w:eastAsia="Open Sans" w:hAnsi="Open Sans" w:cs="Open Sans"/>
          <w:b/>
          <w:sz w:val="28"/>
          <w:szCs w:val="28"/>
        </w:rPr>
        <w:t>UFNT</w:t>
      </w:r>
    </w:p>
    <w:p w14:paraId="38619411" w14:textId="25DBF6BE" w:rsidR="00B63BE1" w:rsidRPr="00675589" w:rsidRDefault="00807C8E" w:rsidP="00C209CB">
      <w:pPr>
        <w:pBdr>
          <w:top w:val="nil"/>
          <w:left w:val="nil"/>
          <w:bottom w:val="nil"/>
          <w:right w:val="nil"/>
          <w:between w:val="nil"/>
        </w:pBdr>
        <w:spacing w:after="0"/>
        <w:ind w:hanging="2"/>
        <w:jc w:val="center"/>
        <w:rPr>
          <w:rFonts w:ascii="Open Sans" w:eastAsia="Open Sans" w:hAnsi="Open Sans" w:cs="Open Sans"/>
          <w:b/>
          <w:sz w:val="28"/>
          <w:szCs w:val="28"/>
        </w:rPr>
      </w:pPr>
      <w:r>
        <w:rPr>
          <w:rFonts w:ascii="Open Sans" w:eastAsia="Open Sans" w:hAnsi="Open Sans" w:cs="Open Sans"/>
          <w:b/>
          <w:sz w:val="28"/>
          <w:szCs w:val="28"/>
        </w:rPr>
        <w:t xml:space="preserve">CARVALHO, G.M.C. </w:t>
      </w:r>
      <w:hyperlink r:id="rId9" w:history="1">
        <w:r w:rsidR="00C209CB" w:rsidRPr="00111B6D">
          <w:rPr>
            <w:rStyle w:val="Hyperlink"/>
            <w:rFonts w:ascii="Open Sans" w:eastAsia="Open Sans" w:hAnsi="Open Sans" w:cs="Open Sans"/>
            <w:b/>
            <w:sz w:val="28"/>
            <w:szCs w:val="28"/>
          </w:rPr>
          <w:t>glendamelck@gmail.com</w:t>
        </w:r>
      </w:hyperlink>
      <w:r w:rsidR="00C209CB">
        <w:rPr>
          <w:rFonts w:ascii="Open Sans" w:eastAsia="Open Sans" w:hAnsi="Open Sans" w:cs="Open Sans"/>
          <w:b/>
          <w:sz w:val="28"/>
          <w:szCs w:val="28"/>
        </w:rPr>
        <w:t xml:space="preserve"> , HDT-</w:t>
      </w:r>
      <w:r w:rsidR="00C209CB" w:rsidRPr="00675589">
        <w:rPr>
          <w:rFonts w:ascii="Open Sans" w:eastAsia="Open Sans" w:hAnsi="Open Sans" w:cs="Open Sans"/>
          <w:b/>
          <w:sz w:val="28"/>
          <w:szCs w:val="28"/>
        </w:rPr>
        <w:t>UFNT</w:t>
      </w:r>
    </w:p>
    <w:p w14:paraId="0E965191" w14:textId="4829CEE8" w:rsidR="00415E47" w:rsidRPr="00415E47" w:rsidRDefault="00415E47" w:rsidP="00507224">
      <w:pPr>
        <w:spacing w:after="0" w:line="276" w:lineRule="auto"/>
        <w:ind w:hanging="2"/>
        <w:jc w:val="center"/>
        <w:rPr>
          <w:rFonts w:ascii="Open Sans" w:eastAsia="Open Sans" w:hAnsi="Open Sans" w:cs="Open Sans"/>
          <w:b/>
          <w:sz w:val="28"/>
          <w:szCs w:val="28"/>
        </w:rPr>
      </w:pPr>
      <w:r>
        <w:rPr>
          <w:rFonts w:ascii="Open Sans" w:eastAsia="Open Sans" w:hAnsi="Open Sans" w:cs="Open Sans"/>
          <w:b/>
          <w:sz w:val="28"/>
          <w:szCs w:val="28"/>
        </w:rPr>
        <w:t xml:space="preserve">SANTOS, A.J.F. </w:t>
      </w:r>
      <w:hyperlink r:id="rId10" w:history="1">
        <w:r w:rsidRPr="00415E47">
          <w:rPr>
            <w:rStyle w:val="Hyperlink"/>
            <w:rFonts w:ascii="Open Sans" w:eastAsia="Open Sans" w:hAnsi="Open Sans" w:cs="Open Sans"/>
            <w:b/>
            <w:sz w:val="28"/>
            <w:szCs w:val="28"/>
            <w:lang w:val="pt-PT"/>
          </w:rPr>
          <w:t>dr.alessandro.vet@gmail.com</w:t>
        </w:r>
      </w:hyperlink>
      <w:r w:rsidRPr="00415E47">
        <w:rPr>
          <w:rFonts w:ascii="Open Sans" w:eastAsia="Open Sans" w:hAnsi="Open Sans" w:cs="Open Sans"/>
          <w:b/>
          <w:sz w:val="28"/>
          <w:szCs w:val="28"/>
          <w:lang w:val="pt-PT"/>
        </w:rPr>
        <w:t xml:space="preserve">, UFNT </w:t>
      </w:r>
    </w:p>
    <w:p w14:paraId="74ED9F69" w14:textId="77777777" w:rsidR="001C6E8A" w:rsidRDefault="001C6E8A" w:rsidP="001C6E8A">
      <w:pPr>
        <w:spacing w:after="0" w:line="276" w:lineRule="auto"/>
        <w:ind w:hanging="2"/>
        <w:jc w:val="center"/>
        <w:rPr>
          <w:rFonts w:ascii="Open Sans" w:eastAsia="Open Sans" w:hAnsi="Open Sans" w:cs="Open Sans"/>
          <w:b/>
          <w:sz w:val="28"/>
          <w:szCs w:val="28"/>
        </w:rPr>
      </w:pPr>
      <w:r w:rsidRPr="00675589">
        <w:rPr>
          <w:rFonts w:ascii="Open Sans" w:eastAsia="Open Sans" w:hAnsi="Open Sans" w:cs="Open Sans"/>
          <w:b/>
          <w:sz w:val="28"/>
          <w:szCs w:val="28"/>
        </w:rPr>
        <w:t xml:space="preserve">ALMEIDA, K.S. </w:t>
      </w:r>
      <w:r w:rsidRPr="00205DC4">
        <w:rPr>
          <w:rFonts w:ascii="Open Sans" w:eastAsia="Open Sans" w:hAnsi="Open Sans" w:cs="Open Sans"/>
          <w:b/>
          <w:color w:val="0070C0"/>
          <w:sz w:val="28"/>
          <w:szCs w:val="28"/>
          <w:u w:val="single"/>
        </w:rPr>
        <w:t>katyane.almeida@ufnt.edu.br</w:t>
      </w:r>
      <w:r w:rsidRPr="00675589">
        <w:rPr>
          <w:rFonts w:ascii="Open Sans" w:eastAsia="Open Sans" w:hAnsi="Open Sans" w:cs="Open Sans"/>
          <w:b/>
          <w:sz w:val="28"/>
          <w:szCs w:val="28"/>
        </w:rPr>
        <w:t xml:space="preserve">, UFNT </w:t>
      </w:r>
    </w:p>
    <w:p w14:paraId="3634F310" w14:textId="77777777" w:rsidR="00415E47" w:rsidRDefault="00415E47" w:rsidP="007A5091">
      <w:pPr>
        <w:spacing w:after="0" w:line="276" w:lineRule="auto"/>
        <w:ind w:hanging="2"/>
        <w:jc w:val="center"/>
        <w:rPr>
          <w:rFonts w:ascii="Open Sans" w:eastAsia="Open Sans" w:hAnsi="Open Sans" w:cs="Open Sans"/>
          <w:b/>
          <w:sz w:val="28"/>
          <w:szCs w:val="28"/>
        </w:rPr>
      </w:pPr>
    </w:p>
    <w:p w14:paraId="19ADA483" w14:textId="77777777" w:rsidR="00996DDB" w:rsidRPr="00F51E65" w:rsidRDefault="00996DDB" w:rsidP="00996DDB">
      <w:pPr>
        <w:spacing w:after="0" w:line="276" w:lineRule="auto"/>
        <w:ind w:hanging="2"/>
        <w:rPr>
          <w:rFonts w:ascii="Open Sans" w:eastAsia="Open Sans" w:hAnsi="Open Sans" w:cs="Open Sans"/>
          <w:sz w:val="24"/>
          <w:szCs w:val="24"/>
        </w:rPr>
      </w:pPr>
    </w:p>
    <w:p w14:paraId="29956E44" w14:textId="77777777" w:rsidR="00996DDB" w:rsidRDefault="00996DDB" w:rsidP="00996DDB">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Resumo</w:t>
      </w:r>
    </w:p>
    <w:p w14:paraId="6278BEE7" w14:textId="3E5BC4D1" w:rsidR="00D35613" w:rsidRPr="00D35613" w:rsidRDefault="00D35613" w:rsidP="00D35613">
      <w:pPr>
        <w:spacing w:after="0" w:line="240" w:lineRule="auto"/>
        <w:jc w:val="both"/>
        <w:rPr>
          <w:rFonts w:ascii="Open Sans" w:eastAsia="Calibri" w:hAnsi="Open Sans" w:cs="Open Sans"/>
          <w:sz w:val="20"/>
          <w:szCs w:val="20"/>
        </w:rPr>
      </w:pPr>
      <w:r w:rsidRPr="00D35613">
        <w:rPr>
          <w:rFonts w:ascii="Open Sans" w:eastAsia="Times New Roman" w:hAnsi="Open Sans" w:cs="Open Sans"/>
          <w:sz w:val="20"/>
          <w:szCs w:val="20"/>
          <w:lang w:eastAsia="pt-BR"/>
        </w:rPr>
        <w:t xml:space="preserve">A eutanásia animal é uma atividade privativa do profissional médico veterinário, porém essa atividade pode gerar riscos à saúde mental dos profissionais que realizam esse procedimento. Esse estudo pretende </w:t>
      </w:r>
      <w:r>
        <w:rPr>
          <w:rFonts w:ascii="Open Sans" w:eastAsia="Arial" w:hAnsi="Open Sans" w:cs="Open Sans"/>
          <w:sz w:val="20"/>
          <w:szCs w:val="20"/>
          <w:lang w:eastAsia="pt-BR"/>
        </w:rPr>
        <w:t xml:space="preserve">compreender o fenômeno de fadiga por compaixão em médicos veterinários que fazem eutanásia. </w:t>
      </w:r>
      <w:r w:rsidRPr="00D35613">
        <w:rPr>
          <w:rFonts w:ascii="Open Sans" w:eastAsia="Calibri" w:hAnsi="Open Sans" w:cs="Open Sans"/>
          <w:spacing w:val="3"/>
          <w:sz w:val="20"/>
          <w:szCs w:val="20"/>
          <w:shd w:val="clear" w:color="auto" w:fill="FFFFFF"/>
        </w:rPr>
        <w:t xml:space="preserve">Trata-se de uma pesquisa </w:t>
      </w:r>
      <w:r w:rsidRPr="00D35613">
        <w:rPr>
          <w:rFonts w:ascii="Open Sans" w:eastAsia="Calibri" w:hAnsi="Open Sans" w:cs="Open Sans"/>
          <w:sz w:val="20"/>
          <w:szCs w:val="20"/>
        </w:rPr>
        <w:t xml:space="preserve">qualiquantitativa de caráter exploratório e descritivo com coleta de dados, utilizando um questionário eletrônico </w:t>
      </w:r>
      <w:r w:rsidRPr="00D35613">
        <w:rPr>
          <w:rFonts w:ascii="Open Sans" w:eastAsia="Calibri" w:hAnsi="Open Sans" w:cs="Open Sans"/>
          <w:i/>
          <w:iCs/>
          <w:sz w:val="20"/>
          <w:szCs w:val="20"/>
        </w:rPr>
        <w:t>on-line,</w:t>
      </w:r>
      <w:r w:rsidRPr="00D35613">
        <w:rPr>
          <w:rFonts w:ascii="Open Sans" w:eastAsia="Calibri" w:hAnsi="Open Sans" w:cs="Open Sans"/>
          <w:sz w:val="20"/>
          <w:szCs w:val="20"/>
        </w:rPr>
        <w:t xml:space="preserve"> aplicado a médicos veterinários de todo o Brasil, com questões relacionadas a saúde mental, eutanásia; além de uma pergunta aberta sobre </w:t>
      </w:r>
      <w:r w:rsidRPr="00D35613">
        <w:rPr>
          <w:rFonts w:ascii="Open Sans" w:eastAsia="Calibri" w:hAnsi="Open Sans" w:cs="Open Sans"/>
          <w:spacing w:val="3"/>
          <w:sz w:val="20"/>
          <w:szCs w:val="20"/>
          <w:shd w:val="clear" w:color="auto" w:fill="FFFFFF"/>
        </w:rPr>
        <w:t>impressão, fatores que influenciam, percepções, sentimentos, histórias, fatos marcantes ou que trazem desconfortos sobre a eutanásia</w:t>
      </w:r>
      <w:r w:rsidRPr="00D35613">
        <w:rPr>
          <w:rFonts w:ascii="Open Sans" w:eastAsia="Calibri" w:hAnsi="Open Sans" w:cs="Open Sans"/>
          <w:sz w:val="20"/>
          <w:szCs w:val="20"/>
        </w:rPr>
        <w:t xml:space="preserve">. </w:t>
      </w:r>
      <w:r w:rsidR="00732B1E">
        <w:rPr>
          <w:rFonts w:ascii="Open Sans" w:eastAsia="Calibri" w:hAnsi="Open Sans" w:cs="Open Sans"/>
          <w:sz w:val="20"/>
          <w:szCs w:val="20"/>
        </w:rPr>
        <w:t>A</w:t>
      </w:r>
      <w:r w:rsidRPr="00D35613">
        <w:rPr>
          <w:rFonts w:ascii="Open Sans" w:eastAsia="Calibri" w:hAnsi="Open Sans" w:cs="Open Sans"/>
          <w:sz w:val="20"/>
          <w:szCs w:val="20"/>
        </w:rPr>
        <w:t xml:space="preserve"> pergunta aberta foi analisada com base da análise de conteúdo</w:t>
      </w:r>
      <w:r w:rsidR="00732B1E">
        <w:rPr>
          <w:rFonts w:ascii="Open Sans" w:eastAsia="Calibri" w:hAnsi="Open Sans" w:cs="Open Sans"/>
          <w:i/>
          <w:iCs/>
          <w:spacing w:val="3"/>
          <w:sz w:val="20"/>
          <w:szCs w:val="20"/>
          <w:shd w:val="clear" w:color="auto" w:fill="FFFFFF"/>
        </w:rPr>
        <w:t xml:space="preserve">. </w:t>
      </w:r>
      <w:r w:rsidR="00732B1E" w:rsidRPr="00732B1E">
        <w:rPr>
          <w:rFonts w:ascii="Open Sans" w:eastAsia="Calibri" w:hAnsi="Open Sans" w:cs="Open Sans"/>
          <w:spacing w:val="3"/>
          <w:sz w:val="20"/>
          <w:szCs w:val="20"/>
          <w:shd w:val="clear" w:color="auto" w:fill="FFFFFF"/>
        </w:rPr>
        <w:t>Essa análise</w:t>
      </w:r>
      <w:r w:rsidRPr="00732B1E">
        <w:rPr>
          <w:rFonts w:ascii="Open Sans" w:eastAsia="Calibri" w:hAnsi="Open Sans" w:cs="Open Sans"/>
          <w:sz w:val="20"/>
          <w:szCs w:val="20"/>
        </w:rPr>
        <w:t xml:space="preserve"> result</w:t>
      </w:r>
      <w:r w:rsidRPr="00D35613">
        <w:rPr>
          <w:rFonts w:ascii="Open Sans" w:eastAsia="Calibri" w:hAnsi="Open Sans" w:cs="Open Sans"/>
          <w:sz w:val="20"/>
          <w:szCs w:val="20"/>
        </w:rPr>
        <w:t xml:space="preserve">ou </w:t>
      </w:r>
      <w:r w:rsidR="00732B1E">
        <w:rPr>
          <w:rFonts w:ascii="Open Sans" w:eastAsia="Calibri" w:hAnsi="Open Sans" w:cs="Open Sans"/>
          <w:sz w:val="20"/>
          <w:szCs w:val="20"/>
        </w:rPr>
        <w:t xml:space="preserve">na categoria </w:t>
      </w:r>
      <w:r w:rsidRPr="00D35613">
        <w:rPr>
          <w:rFonts w:ascii="Open Sans" w:eastAsia="Calibri" w:hAnsi="Open Sans" w:cs="Open Sans"/>
          <w:sz w:val="20"/>
          <w:szCs w:val="20"/>
        </w:rPr>
        <w:t>fadiga por compaixão</w:t>
      </w:r>
      <w:r w:rsidR="00732B1E">
        <w:rPr>
          <w:rFonts w:ascii="Open Sans" w:eastAsia="Calibri" w:hAnsi="Open Sans" w:cs="Open Sans"/>
          <w:sz w:val="20"/>
          <w:szCs w:val="20"/>
        </w:rPr>
        <w:t xml:space="preserve"> em</w:t>
      </w:r>
      <w:r w:rsidRPr="00D35613">
        <w:rPr>
          <w:rFonts w:ascii="Open Sans" w:eastAsia="Calibri" w:hAnsi="Open Sans" w:cs="Open Sans"/>
          <w:sz w:val="20"/>
          <w:szCs w:val="20"/>
        </w:rPr>
        <w:t xml:space="preserve"> (58,87%)</w:t>
      </w:r>
      <w:r w:rsidR="00732B1E">
        <w:rPr>
          <w:rFonts w:ascii="Open Sans" w:eastAsia="Calibri" w:hAnsi="Open Sans" w:cs="Open Sans"/>
          <w:sz w:val="20"/>
          <w:szCs w:val="20"/>
        </w:rPr>
        <w:t xml:space="preserve"> dos participantes</w:t>
      </w:r>
      <w:r w:rsidRPr="00D35613">
        <w:rPr>
          <w:rFonts w:ascii="Open Sans" w:eastAsia="Calibri" w:hAnsi="Open Sans" w:cs="Open Sans"/>
          <w:sz w:val="20"/>
          <w:szCs w:val="20"/>
        </w:rPr>
        <w:t>. Por fim, mostrou-se necessária a construção de estratégias de cuidado para os profissionais que já estão em adoecimento psíquico</w:t>
      </w:r>
      <w:r w:rsidR="00732B1E">
        <w:rPr>
          <w:rFonts w:ascii="Open Sans" w:eastAsia="Calibri" w:hAnsi="Open Sans" w:cs="Open Sans"/>
          <w:sz w:val="20"/>
          <w:szCs w:val="20"/>
        </w:rPr>
        <w:t xml:space="preserve"> e que sofrem de fadiga por compaixão.</w:t>
      </w:r>
    </w:p>
    <w:p w14:paraId="5FF62B70" w14:textId="77777777" w:rsidR="00B1469B" w:rsidRPr="00205DC4" w:rsidRDefault="00B1469B" w:rsidP="00B1469B">
      <w:pPr>
        <w:spacing w:after="0" w:line="360" w:lineRule="auto"/>
        <w:ind w:hanging="2"/>
        <w:rPr>
          <w:rFonts w:ascii="Open Sans" w:eastAsia="Open Sans" w:hAnsi="Open Sans" w:cs="Open Sans"/>
          <w:sz w:val="20"/>
          <w:szCs w:val="20"/>
        </w:rPr>
      </w:pPr>
    </w:p>
    <w:p w14:paraId="11972E29" w14:textId="0D514512" w:rsidR="00D97458" w:rsidRPr="00D35613" w:rsidRDefault="00B1469B" w:rsidP="00B1469B">
      <w:pPr>
        <w:spacing w:after="0" w:line="360" w:lineRule="auto"/>
        <w:ind w:hanging="2"/>
        <w:rPr>
          <w:rFonts w:ascii="Open Sans" w:eastAsia="Open Sans" w:hAnsi="Open Sans" w:cs="Open Sans"/>
          <w:sz w:val="20"/>
          <w:szCs w:val="20"/>
        </w:rPr>
      </w:pPr>
      <w:r w:rsidRPr="00D35613">
        <w:rPr>
          <w:rFonts w:ascii="Open Sans" w:eastAsia="Open Sans" w:hAnsi="Open Sans" w:cs="Open Sans"/>
          <w:b/>
          <w:bCs/>
          <w:sz w:val="20"/>
          <w:szCs w:val="20"/>
        </w:rPr>
        <w:t>Palavras-chave:</w:t>
      </w:r>
      <w:r w:rsidRPr="00D35613">
        <w:rPr>
          <w:rFonts w:ascii="Open Sans" w:eastAsia="Open Sans" w:hAnsi="Open Sans" w:cs="Open Sans"/>
          <w:sz w:val="20"/>
          <w:szCs w:val="20"/>
        </w:rPr>
        <w:t xml:space="preserve"> </w:t>
      </w:r>
      <w:r w:rsidR="00D35613" w:rsidRPr="00D35613">
        <w:rPr>
          <w:rFonts w:ascii="Open Sans" w:eastAsia="Times New Roman" w:hAnsi="Open Sans" w:cs="Open Sans"/>
          <w:sz w:val="20"/>
          <w:szCs w:val="20"/>
          <w:lang w:eastAsia="pt-BR"/>
        </w:rPr>
        <w:t xml:space="preserve">burnout; </w:t>
      </w:r>
      <w:r w:rsidR="00B312C7">
        <w:rPr>
          <w:rFonts w:ascii="Open Sans" w:eastAsia="Times New Roman" w:hAnsi="Open Sans" w:cs="Open Sans"/>
          <w:sz w:val="20"/>
          <w:szCs w:val="20"/>
          <w:lang w:eastAsia="pt-BR"/>
        </w:rPr>
        <w:t>estresse</w:t>
      </w:r>
      <w:r w:rsidR="00D35613" w:rsidRPr="00D35613">
        <w:rPr>
          <w:rFonts w:ascii="Open Sans" w:eastAsia="Times New Roman" w:hAnsi="Open Sans" w:cs="Open Sans"/>
          <w:sz w:val="20"/>
          <w:szCs w:val="20"/>
          <w:lang w:eastAsia="pt-BR"/>
        </w:rPr>
        <w:t>;</w:t>
      </w:r>
      <w:r w:rsidR="00B312C7">
        <w:rPr>
          <w:rFonts w:ascii="Open Sans" w:eastAsia="Times New Roman" w:hAnsi="Open Sans" w:cs="Open Sans"/>
          <w:sz w:val="20"/>
          <w:szCs w:val="20"/>
          <w:lang w:eastAsia="pt-BR"/>
        </w:rPr>
        <w:t xml:space="preserve"> veterinária</w:t>
      </w:r>
      <w:r w:rsidR="00C6169C">
        <w:rPr>
          <w:rFonts w:ascii="Open Sans" w:eastAsia="Times New Roman" w:hAnsi="Open Sans" w:cs="Open Sans"/>
          <w:sz w:val="20"/>
          <w:szCs w:val="20"/>
          <w:lang w:eastAsia="pt-BR"/>
        </w:rPr>
        <w:t>; sofrimento psíquico</w:t>
      </w:r>
      <w:r w:rsidR="00026692">
        <w:rPr>
          <w:rFonts w:ascii="Open Sans" w:eastAsia="Times New Roman" w:hAnsi="Open Sans" w:cs="Open Sans"/>
          <w:sz w:val="20"/>
          <w:szCs w:val="20"/>
          <w:lang w:eastAsia="pt-BR"/>
        </w:rPr>
        <w:t>.</w:t>
      </w:r>
    </w:p>
    <w:p w14:paraId="40693AE7" w14:textId="77777777" w:rsidR="00D97458" w:rsidRPr="00205DC4" w:rsidRDefault="00D97458" w:rsidP="00B1469B">
      <w:pPr>
        <w:spacing w:after="0" w:line="360" w:lineRule="auto"/>
        <w:ind w:hanging="2"/>
        <w:rPr>
          <w:rFonts w:ascii="Open Sans" w:eastAsia="Open Sans" w:hAnsi="Open Sans" w:cs="Open Sans"/>
          <w:sz w:val="20"/>
          <w:szCs w:val="20"/>
        </w:rPr>
      </w:pPr>
    </w:p>
    <w:p w14:paraId="5DE1044F" w14:textId="77777777" w:rsidR="00D97458" w:rsidRDefault="00D97458" w:rsidP="00B1469B">
      <w:pPr>
        <w:spacing w:after="0" w:line="360" w:lineRule="auto"/>
        <w:ind w:hanging="2"/>
        <w:rPr>
          <w:rFonts w:ascii="Open Sans" w:eastAsia="Open Sans" w:hAnsi="Open Sans" w:cs="Open Sans"/>
          <w:sz w:val="20"/>
          <w:szCs w:val="20"/>
        </w:rPr>
      </w:pPr>
    </w:p>
    <w:p w14:paraId="08EC144E" w14:textId="77777777" w:rsidR="001B2E36" w:rsidRDefault="001B2E36" w:rsidP="00B1469B">
      <w:pPr>
        <w:spacing w:after="0" w:line="360" w:lineRule="auto"/>
        <w:ind w:hanging="2"/>
        <w:rPr>
          <w:rFonts w:ascii="Open Sans" w:eastAsia="Open Sans" w:hAnsi="Open Sans" w:cs="Open Sans"/>
          <w:sz w:val="20"/>
          <w:szCs w:val="20"/>
        </w:rPr>
      </w:pPr>
    </w:p>
    <w:p w14:paraId="1C6E63B5" w14:textId="77777777" w:rsidR="00732B1E" w:rsidRDefault="00732B1E" w:rsidP="00B64C61">
      <w:pPr>
        <w:spacing w:after="0" w:line="360" w:lineRule="auto"/>
        <w:rPr>
          <w:rFonts w:ascii="Open Sans" w:eastAsia="Open Sans" w:hAnsi="Open Sans" w:cs="Open Sans"/>
          <w:sz w:val="20"/>
          <w:szCs w:val="20"/>
        </w:rPr>
      </w:pPr>
    </w:p>
    <w:p w14:paraId="273DB3E8" w14:textId="77777777" w:rsidR="008129FF" w:rsidRPr="007258DC" w:rsidRDefault="008129FF" w:rsidP="00E90875">
      <w:pPr>
        <w:spacing w:after="0" w:line="360" w:lineRule="auto"/>
        <w:rPr>
          <w:rFonts w:ascii="Open Sans" w:eastAsia="Open Sans" w:hAnsi="Open Sans" w:cs="Open Sans"/>
        </w:rPr>
      </w:pPr>
    </w:p>
    <w:p w14:paraId="59537719" w14:textId="05F29938" w:rsidR="00996DDB" w:rsidRPr="007B5891" w:rsidRDefault="00092D34" w:rsidP="00092D34">
      <w:pPr>
        <w:pBdr>
          <w:top w:val="nil"/>
          <w:left w:val="nil"/>
          <w:bottom w:val="nil"/>
          <w:right w:val="nil"/>
          <w:between w:val="nil"/>
        </w:pBdr>
        <w:spacing w:after="80" w:line="240" w:lineRule="auto"/>
        <w:ind w:left="1"/>
        <w:jc w:val="both"/>
        <w:textDirection w:val="btLr"/>
        <w:textAlignment w:val="top"/>
        <w:outlineLvl w:val="0"/>
        <w:rPr>
          <w:rFonts w:ascii="Open Sans" w:eastAsia="Open Sans" w:hAnsi="Open Sans" w:cs="Open Sans"/>
        </w:rPr>
      </w:pPr>
      <w:r>
        <w:rPr>
          <w:rFonts w:ascii="Open Sans" w:eastAsia="Open Sans" w:hAnsi="Open Sans" w:cs="Open Sans"/>
          <w:b/>
          <w:color w:val="000000"/>
          <w:sz w:val="28"/>
          <w:szCs w:val="28"/>
        </w:rPr>
        <w:t xml:space="preserve">II. </w:t>
      </w:r>
      <w:r w:rsidR="00996DDB" w:rsidRPr="00E4250E">
        <w:rPr>
          <w:rFonts w:ascii="Open Sans" w:eastAsia="Open Sans" w:hAnsi="Open Sans" w:cs="Open Sans"/>
          <w:b/>
          <w:color w:val="000000"/>
          <w:sz w:val="28"/>
          <w:szCs w:val="28"/>
        </w:rPr>
        <w:t>Introdução</w:t>
      </w:r>
    </w:p>
    <w:p w14:paraId="15319DDE" w14:textId="77777777" w:rsidR="007B5891" w:rsidRPr="00704D38" w:rsidRDefault="007B5891" w:rsidP="007B5891">
      <w:pPr>
        <w:pBdr>
          <w:top w:val="nil"/>
          <w:left w:val="nil"/>
          <w:bottom w:val="nil"/>
          <w:right w:val="nil"/>
          <w:between w:val="nil"/>
        </w:pBdr>
        <w:spacing w:after="80" w:line="240" w:lineRule="auto"/>
        <w:jc w:val="both"/>
        <w:textDirection w:val="btLr"/>
        <w:textAlignment w:val="top"/>
        <w:outlineLvl w:val="0"/>
        <w:rPr>
          <w:rFonts w:ascii="Open Sans" w:eastAsia="Open Sans" w:hAnsi="Open Sans" w:cs="Open Sans"/>
        </w:rPr>
      </w:pPr>
    </w:p>
    <w:p w14:paraId="7A4C5338" w14:textId="5E1916E5" w:rsidR="007B5891" w:rsidRPr="00D35613" w:rsidRDefault="00704D38" w:rsidP="00A433CB">
      <w:pPr>
        <w:pBdr>
          <w:top w:val="nil"/>
          <w:left w:val="nil"/>
          <w:bottom w:val="nil"/>
          <w:right w:val="nil"/>
          <w:between w:val="nil"/>
        </w:pBdr>
        <w:spacing w:after="0" w:line="360" w:lineRule="auto"/>
        <w:ind w:firstLine="708"/>
        <w:jc w:val="both"/>
        <w:textDirection w:val="btLr"/>
        <w:textAlignment w:val="top"/>
        <w:outlineLvl w:val="0"/>
        <w:rPr>
          <w:rFonts w:ascii="Open Sans" w:eastAsia="Open Sans" w:hAnsi="Open Sans" w:cs="Open Sans"/>
          <w:sz w:val="20"/>
          <w:szCs w:val="20"/>
        </w:rPr>
      </w:pPr>
      <w:r w:rsidRPr="00704D38">
        <w:rPr>
          <w:rFonts w:ascii="Open Sans" w:hAnsi="Open Sans" w:cs="Open Sans"/>
          <w:sz w:val="20"/>
          <w:szCs w:val="20"/>
        </w:rPr>
        <w:t xml:space="preserve">A saúde abrange diversas dimensões, incluindo a saúde mental, que, embora amplamente discutida, muitas vezes é negligenciada. Um dos aspectos importantes é a relação entre saúde mental e trabalho. Diversas profissões enfrentam problemas mentais, seja de forma direta ou indireta, devido </w:t>
      </w:r>
      <w:r w:rsidR="007B5891" w:rsidRPr="00D35613">
        <w:rPr>
          <w:rFonts w:ascii="Open Sans" w:eastAsia="Open Sans" w:hAnsi="Open Sans" w:cs="Open Sans"/>
          <w:sz w:val="20"/>
          <w:szCs w:val="20"/>
        </w:rPr>
        <w:t>ao ambiente de trabalho, dentre elas, a Medicina Veterinária.</w:t>
      </w:r>
    </w:p>
    <w:p w14:paraId="530A297E" w14:textId="0F108BA9" w:rsidR="00D35613" w:rsidRPr="00136442" w:rsidRDefault="00AC3AB8" w:rsidP="00D35613">
      <w:pPr>
        <w:pBdr>
          <w:top w:val="nil"/>
          <w:left w:val="nil"/>
          <w:bottom w:val="nil"/>
          <w:right w:val="nil"/>
          <w:between w:val="nil"/>
        </w:pBdr>
        <w:spacing w:after="80" w:line="360" w:lineRule="auto"/>
        <w:ind w:firstLine="708"/>
        <w:jc w:val="both"/>
        <w:textDirection w:val="btLr"/>
        <w:textAlignment w:val="top"/>
        <w:outlineLvl w:val="0"/>
        <w:rPr>
          <w:rFonts w:ascii="Open Sans" w:eastAsia="Open Sans" w:hAnsi="Open Sans" w:cs="Open Sans"/>
          <w:color w:val="000000" w:themeColor="text1"/>
          <w:sz w:val="20"/>
          <w:szCs w:val="20"/>
        </w:rPr>
      </w:pPr>
      <w:r>
        <w:rPr>
          <w:rFonts w:ascii="Open Sans" w:eastAsia="Open Sans" w:hAnsi="Open Sans" w:cs="Open Sans"/>
          <w:color w:val="000000" w:themeColor="text1"/>
          <w:sz w:val="20"/>
          <w:szCs w:val="20"/>
        </w:rPr>
        <w:t>Normalmente</w:t>
      </w:r>
      <w:r w:rsidR="00D35613" w:rsidRPr="00136442">
        <w:rPr>
          <w:rFonts w:ascii="Open Sans" w:eastAsia="Open Sans" w:hAnsi="Open Sans" w:cs="Open Sans"/>
          <w:color w:val="000000" w:themeColor="text1"/>
          <w:sz w:val="20"/>
          <w:szCs w:val="20"/>
        </w:rPr>
        <w:t xml:space="preserve"> os estudos encontrados estão em outras áreas da saúde como Medicina e Enfermagem, porém na Medicina Veterinária, há óbitos constantes, além da eutanásia e deveriam por isso, receber atenção</w:t>
      </w:r>
      <w:r w:rsidR="00837D22">
        <w:rPr>
          <w:rFonts w:ascii="Open Sans" w:eastAsia="Open Sans" w:hAnsi="Open Sans" w:cs="Open Sans"/>
          <w:color w:val="000000" w:themeColor="text1"/>
          <w:sz w:val="20"/>
          <w:szCs w:val="20"/>
        </w:rPr>
        <w:t xml:space="preserve"> especial</w:t>
      </w:r>
      <w:r w:rsidR="00D35613" w:rsidRPr="00136442">
        <w:rPr>
          <w:rFonts w:ascii="Open Sans" w:eastAsia="Open Sans" w:hAnsi="Open Sans" w:cs="Open Sans"/>
          <w:color w:val="000000" w:themeColor="text1"/>
          <w:sz w:val="20"/>
          <w:szCs w:val="20"/>
        </w:rPr>
        <w:t xml:space="preserve"> (</w:t>
      </w:r>
      <w:proofErr w:type="spellStart"/>
      <w:r w:rsidR="00D35613" w:rsidRPr="00136442">
        <w:rPr>
          <w:rFonts w:ascii="Open Sans" w:eastAsia="Open Sans" w:hAnsi="Open Sans" w:cs="Open Sans"/>
          <w:color w:val="000000" w:themeColor="text1"/>
          <w:sz w:val="20"/>
          <w:szCs w:val="20"/>
        </w:rPr>
        <w:t>Pulz</w:t>
      </w:r>
      <w:proofErr w:type="spellEnd"/>
      <w:r w:rsidR="00D35613" w:rsidRPr="00136442">
        <w:rPr>
          <w:rFonts w:ascii="Open Sans" w:eastAsia="Open Sans" w:hAnsi="Open Sans" w:cs="Open Sans"/>
          <w:color w:val="000000" w:themeColor="text1"/>
          <w:sz w:val="20"/>
          <w:szCs w:val="20"/>
        </w:rPr>
        <w:t xml:space="preserve"> </w:t>
      </w:r>
      <w:r w:rsidR="00D35613" w:rsidRPr="00EF1A36">
        <w:rPr>
          <w:rFonts w:ascii="Open Sans" w:eastAsia="Open Sans" w:hAnsi="Open Sans" w:cs="Open Sans"/>
          <w:i/>
          <w:iCs/>
          <w:color w:val="000000" w:themeColor="text1"/>
          <w:sz w:val="20"/>
          <w:szCs w:val="20"/>
        </w:rPr>
        <w:t>et al.</w:t>
      </w:r>
      <w:r w:rsidR="00D35613" w:rsidRPr="00136442">
        <w:rPr>
          <w:rFonts w:ascii="Open Sans" w:eastAsia="Open Sans" w:hAnsi="Open Sans" w:cs="Open Sans"/>
          <w:color w:val="000000" w:themeColor="text1"/>
          <w:sz w:val="20"/>
          <w:szCs w:val="20"/>
        </w:rPr>
        <w:t>, 2011), corroborando a necessidade de estudos sobre as alterações ps</w:t>
      </w:r>
      <w:r w:rsidR="00837D22">
        <w:rPr>
          <w:rFonts w:ascii="Open Sans" w:eastAsia="Open Sans" w:hAnsi="Open Sans" w:cs="Open Sans"/>
          <w:color w:val="000000" w:themeColor="text1"/>
          <w:sz w:val="20"/>
          <w:szCs w:val="20"/>
        </w:rPr>
        <w:t>íquicas,</w:t>
      </w:r>
      <w:r w:rsidR="00D35613" w:rsidRPr="00136442">
        <w:rPr>
          <w:rFonts w:ascii="Open Sans" w:eastAsia="Open Sans" w:hAnsi="Open Sans" w:cs="Open Sans"/>
          <w:color w:val="000000" w:themeColor="text1"/>
          <w:sz w:val="20"/>
          <w:szCs w:val="20"/>
        </w:rPr>
        <w:t xml:space="preserve"> nesses profissionais causadas pela prática da eutanásia, que segundo Baptista (2019) pode desencadear tanto</w:t>
      </w:r>
      <w:r w:rsidR="00837D22">
        <w:rPr>
          <w:rFonts w:ascii="Open Sans" w:eastAsia="Open Sans" w:hAnsi="Open Sans" w:cs="Open Sans"/>
          <w:color w:val="000000" w:themeColor="text1"/>
          <w:sz w:val="20"/>
          <w:szCs w:val="20"/>
        </w:rPr>
        <w:t xml:space="preserve"> estresse ocupacional</w:t>
      </w:r>
      <w:r w:rsidR="00D35613" w:rsidRPr="00136442">
        <w:rPr>
          <w:rFonts w:ascii="Open Sans" w:eastAsia="Open Sans" w:hAnsi="Open Sans" w:cs="Open Sans"/>
          <w:color w:val="000000" w:themeColor="text1"/>
          <w:sz w:val="20"/>
          <w:szCs w:val="20"/>
        </w:rPr>
        <w:t xml:space="preserve"> como a fadiga por compaixão, pois o médico veterinário tem  empatia  tanto em relação aos pacientes em sofrimento, quanto em relação aos tutores.</w:t>
      </w:r>
    </w:p>
    <w:p w14:paraId="741ED464" w14:textId="77777777" w:rsidR="00996DDB" w:rsidRPr="00D35613" w:rsidRDefault="00996DDB" w:rsidP="00D35613">
      <w:pPr>
        <w:spacing w:after="0" w:line="360" w:lineRule="auto"/>
        <w:ind w:firstLine="708"/>
        <w:jc w:val="both"/>
        <w:rPr>
          <w:rFonts w:ascii="Open Sans" w:eastAsia="Open Sans" w:hAnsi="Open Sans" w:cs="Open Sans"/>
          <w:sz w:val="20"/>
          <w:szCs w:val="20"/>
        </w:rPr>
      </w:pPr>
      <w:bookmarkStart w:id="1" w:name="_heading=h.3znysh7" w:colFirst="0" w:colLast="0"/>
      <w:bookmarkEnd w:id="1"/>
    </w:p>
    <w:p w14:paraId="1D6195F1" w14:textId="6ADC5FEC" w:rsidR="001532E6" w:rsidRPr="00092D34" w:rsidRDefault="00996DDB" w:rsidP="00092D34">
      <w:pPr>
        <w:pStyle w:val="Ttulo1"/>
        <w:numPr>
          <w:ilvl w:val="0"/>
          <w:numId w:val="2"/>
        </w:numPr>
        <w:pBdr>
          <w:top w:val="nil"/>
          <w:left w:val="nil"/>
          <w:bottom w:val="nil"/>
          <w:right w:val="nil"/>
          <w:between w:val="nil"/>
        </w:pBdr>
        <w:spacing w:line="360" w:lineRule="auto"/>
        <w:ind w:leftChars="0" w:firstLineChars="0"/>
        <w:rPr>
          <w:rFonts w:ascii="Open Sans" w:eastAsia="Open Sans" w:hAnsi="Open Sans" w:cs="Open Sans"/>
          <w:b/>
          <w:color w:val="000000"/>
          <w:sz w:val="28"/>
          <w:szCs w:val="28"/>
        </w:rPr>
      </w:pPr>
      <w:proofErr w:type="spellStart"/>
      <w:r w:rsidRPr="00092D34">
        <w:rPr>
          <w:rFonts w:ascii="Open Sans" w:eastAsia="Open Sans" w:hAnsi="Open Sans" w:cs="Open Sans"/>
          <w:b/>
          <w:color w:val="000000"/>
          <w:sz w:val="28"/>
          <w:szCs w:val="28"/>
        </w:rPr>
        <w:t>Objetivos</w:t>
      </w:r>
      <w:proofErr w:type="spellEnd"/>
    </w:p>
    <w:p w14:paraId="007D860A" w14:textId="6DE1E06D" w:rsidR="001532E6" w:rsidRPr="00E4250E" w:rsidRDefault="00830D97" w:rsidP="00205DC4">
      <w:pPr>
        <w:spacing w:after="0" w:line="360" w:lineRule="auto"/>
        <w:ind w:firstLine="708"/>
        <w:jc w:val="both"/>
        <w:rPr>
          <w:rFonts w:ascii="Open Sans" w:eastAsia="Open Sans" w:hAnsi="Open Sans" w:cs="Open Sans"/>
          <w:b/>
          <w:color w:val="000000"/>
          <w:sz w:val="28"/>
          <w:szCs w:val="28"/>
        </w:rPr>
      </w:pPr>
      <w:r>
        <w:rPr>
          <w:rFonts w:ascii="Open Sans" w:eastAsia="Open Sans" w:hAnsi="Open Sans" w:cs="Open Sans"/>
          <w:sz w:val="20"/>
          <w:szCs w:val="20"/>
        </w:rPr>
        <w:t>O</w:t>
      </w:r>
      <w:r w:rsidR="001532E6" w:rsidRPr="00B53ABF">
        <w:rPr>
          <w:rFonts w:ascii="Open Sans" w:eastAsia="Open Sans" w:hAnsi="Open Sans" w:cs="Open Sans"/>
          <w:sz w:val="20"/>
          <w:szCs w:val="20"/>
        </w:rPr>
        <w:t xml:space="preserve"> trabalho teve como objetivo </w:t>
      </w:r>
      <w:r w:rsidR="00D35613">
        <w:rPr>
          <w:rFonts w:ascii="Open Sans" w:eastAsia="Arial" w:hAnsi="Open Sans" w:cs="Open Sans"/>
          <w:sz w:val="20"/>
          <w:szCs w:val="20"/>
          <w:lang w:eastAsia="pt-BR"/>
        </w:rPr>
        <w:t>compreender o fenômeno de fadiga por compaixão em médicos veterinários que fazem eutanásia.</w:t>
      </w:r>
    </w:p>
    <w:p w14:paraId="27E6ECFA" w14:textId="77777777" w:rsidR="00996DDB" w:rsidRPr="00376438" w:rsidRDefault="00996DDB" w:rsidP="008412F6">
      <w:pPr>
        <w:spacing w:after="0" w:line="240" w:lineRule="auto"/>
        <w:rPr>
          <w:rFonts w:ascii="Open Sans" w:eastAsia="Open Sans" w:hAnsi="Open Sans" w:cs="Open Sans"/>
        </w:rPr>
      </w:pPr>
      <w:bookmarkStart w:id="2" w:name="bookmark=id.2et92p0" w:colFirst="0" w:colLast="0"/>
      <w:bookmarkEnd w:id="2"/>
    </w:p>
    <w:p w14:paraId="611E0A7C" w14:textId="185E92C6" w:rsidR="00996DDB" w:rsidRDefault="00D40227" w:rsidP="008412F6">
      <w:pPr>
        <w:numPr>
          <w:ilvl w:val="0"/>
          <w:numId w:val="1"/>
        </w:numPr>
        <w:pBdr>
          <w:top w:val="nil"/>
          <w:left w:val="nil"/>
          <w:bottom w:val="nil"/>
          <w:right w:val="nil"/>
          <w:between w:val="nil"/>
        </w:pBdr>
        <w:spacing w:after="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Metodologia</w:t>
      </w:r>
    </w:p>
    <w:p w14:paraId="6D0315CC" w14:textId="77777777" w:rsidR="00F31703" w:rsidRDefault="00F31703" w:rsidP="00F31703">
      <w:pPr>
        <w:pBdr>
          <w:top w:val="nil"/>
          <w:left w:val="nil"/>
          <w:bottom w:val="nil"/>
          <w:right w:val="nil"/>
          <w:between w:val="nil"/>
        </w:pBdr>
        <w:spacing w:after="80" w:line="240" w:lineRule="auto"/>
        <w:ind w:left="1"/>
        <w:jc w:val="both"/>
        <w:textDirection w:val="btLr"/>
        <w:textAlignment w:val="top"/>
        <w:outlineLvl w:val="0"/>
        <w:rPr>
          <w:rFonts w:ascii="Open Sans" w:eastAsia="Open Sans" w:hAnsi="Open Sans" w:cs="Open Sans"/>
          <w:b/>
          <w:color w:val="000000"/>
          <w:sz w:val="28"/>
          <w:szCs w:val="28"/>
        </w:rPr>
      </w:pPr>
    </w:p>
    <w:p w14:paraId="2307D65C" w14:textId="6A466386" w:rsidR="00EB359E" w:rsidRPr="00A8036D" w:rsidRDefault="00817243" w:rsidP="008129FF">
      <w:pPr>
        <w:spacing w:after="0" w:line="360" w:lineRule="auto"/>
        <w:ind w:firstLine="708"/>
        <w:jc w:val="both"/>
        <w:rPr>
          <w:rFonts w:ascii="Open Sans" w:eastAsia="Open Sans" w:hAnsi="Open Sans" w:cs="Open Sans"/>
          <w:color w:val="000000" w:themeColor="text1"/>
          <w:sz w:val="20"/>
          <w:szCs w:val="20"/>
        </w:rPr>
      </w:pPr>
      <w:r w:rsidRPr="00A8036D">
        <w:rPr>
          <w:rFonts w:ascii="Open Sans" w:eastAsia="Open Sans" w:hAnsi="Open Sans" w:cs="Open Sans"/>
          <w:color w:val="000000" w:themeColor="text1"/>
          <w:sz w:val="20"/>
          <w:szCs w:val="20"/>
        </w:rPr>
        <w:t>Participaram do estudo m</w:t>
      </w:r>
      <w:r w:rsidR="00EB359E" w:rsidRPr="00A8036D">
        <w:rPr>
          <w:rFonts w:ascii="Open Sans" w:eastAsia="Open Sans" w:hAnsi="Open Sans" w:cs="Open Sans"/>
          <w:color w:val="000000" w:themeColor="text1"/>
          <w:sz w:val="20"/>
          <w:szCs w:val="20"/>
        </w:rPr>
        <w:t xml:space="preserve">édicos veterinários </w:t>
      </w:r>
      <w:r w:rsidRPr="00A8036D">
        <w:rPr>
          <w:rFonts w:ascii="Open Sans" w:eastAsia="Open Sans" w:hAnsi="Open Sans" w:cs="Open Sans"/>
          <w:color w:val="000000" w:themeColor="text1"/>
          <w:sz w:val="20"/>
          <w:szCs w:val="20"/>
        </w:rPr>
        <w:t>de todo o</w:t>
      </w:r>
      <w:r w:rsidR="00EB359E" w:rsidRPr="00A8036D">
        <w:rPr>
          <w:rFonts w:ascii="Open Sans" w:eastAsia="Open Sans" w:hAnsi="Open Sans" w:cs="Open Sans"/>
          <w:color w:val="000000" w:themeColor="text1"/>
          <w:sz w:val="20"/>
          <w:szCs w:val="20"/>
        </w:rPr>
        <w:t xml:space="preserve"> Brasi</w:t>
      </w:r>
      <w:r w:rsidRPr="00A8036D">
        <w:rPr>
          <w:rFonts w:ascii="Open Sans" w:eastAsia="Open Sans" w:hAnsi="Open Sans" w:cs="Open Sans"/>
          <w:color w:val="000000" w:themeColor="text1"/>
          <w:sz w:val="20"/>
          <w:szCs w:val="20"/>
        </w:rPr>
        <w:t>l, que</w:t>
      </w:r>
      <w:r w:rsidR="00EB359E" w:rsidRPr="00A8036D">
        <w:rPr>
          <w:rFonts w:ascii="Open Sans" w:eastAsia="Open Sans" w:hAnsi="Open Sans" w:cs="Open Sans"/>
          <w:color w:val="000000" w:themeColor="text1"/>
          <w:sz w:val="20"/>
          <w:szCs w:val="20"/>
        </w:rPr>
        <w:t xml:space="preserve"> </w:t>
      </w:r>
      <w:r w:rsidR="00E376B8" w:rsidRPr="00A8036D">
        <w:rPr>
          <w:rFonts w:ascii="Open Sans" w:eastAsia="Open Sans" w:hAnsi="Open Sans" w:cs="Open Sans"/>
          <w:color w:val="000000" w:themeColor="text1"/>
          <w:sz w:val="20"/>
          <w:szCs w:val="20"/>
        </w:rPr>
        <w:t xml:space="preserve">com o cálculo da amostra </w:t>
      </w:r>
      <w:r w:rsidRPr="00A8036D">
        <w:rPr>
          <w:rFonts w:ascii="Open Sans" w:eastAsia="Open Sans" w:hAnsi="Open Sans" w:cs="Open Sans"/>
          <w:color w:val="000000" w:themeColor="text1"/>
          <w:sz w:val="20"/>
          <w:szCs w:val="20"/>
        </w:rPr>
        <w:t>era</w:t>
      </w:r>
      <w:r w:rsidR="00E33CE7" w:rsidRPr="00A8036D">
        <w:rPr>
          <w:rFonts w:ascii="Open Sans" w:eastAsia="Open Sans" w:hAnsi="Open Sans" w:cs="Open Sans"/>
          <w:color w:val="000000" w:themeColor="text1"/>
          <w:sz w:val="20"/>
          <w:szCs w:val="20"/>
        </w:rPr>
        <w:t>m</w:t>
      </w:r>
      <w:r w:rsidR="00E376B8" w:rsidRPr="00A8036D">
        <w:rPr>
          <w:rFonts w:ascii="Open Sans" w:eastAsia="Open Sans" w:hAnsi="Open Sans" w:cs="Open Sans"/>
          <w:color w:val="000000" w:themeColor="text1"/>
          <w:sz w:val="20"/>
          <w:szCs w:val="20"/>
        </w:rPr>
        <w:t xml:space="preserve"> 383 indivíduos</w:t>
      </w:r>
      <w:r w:rsidR="009E4A7D" w:rsidRPr="00A8036D">
        <w:rPr>
          <w:rFonts w:ascii="Open Sans" w:eastAsia="Open Sans" w:hAnsi="Open Sans" w:cs="Open Sans"/>
          <w:color w:val="000000" w:themeColor="text1"/>
          <w:sz w:val="20"/>
          <w:szCs w:val="20"/>
        </w:rPr>
        <w:t xml:space="preserve">. </w:t>
      </w:r>
      <w:r w:rsidR="00EB359E" w:rsidRPr="00A8036D">
        <w:rPr>
          <w:rFonts w:ascii="Open Sans" w:eastAsia="Open Sans" w:hAnsi="Open Sans" w:cs="Open Sans"/>
          <w:color w:val="000000" w:themeColor="text1"/>
          <w:sz w:val="20"/>
          <w:szCs w:val="20"/>
        </w:rPr>
        <w:t xml:space="preserve">Para que a aplicação do questionário fosse representativa entre os estados do Brasil, foi calculado n proporcional aos 383 indivíduos para cada estado. Ao </w:t>
      </w:r>
      <w:r w:rsidR="00367917" w:rsidRPr="00A8036D">
        <w:rPr>
          <w:rFonts w:ascii="Open Sans" w:eastAsia="Open Sans" w:hAnsi="Open Sans" w:cs="Open Sans"/>
          <w:color w:val="000000" w:themeColor="text1"/>
          <w:sz w:val="20"/>
          <w:szCs w:val="20"/>
        </w:rPr>
        <w:t>final da</w:t>
      </w:r>
      <w:r w:rsidR="00E33CE7" w:rsidRPr="00A8036D">
        <w:rPr>
          <w:rFonts w:ascii="Open Sans" w:eastAsia="Open Sans" w:hAnsi="Open Sans" w:cs="Open Sans"/>
          <w:color w:val="000000" w:themeColor="text1"/>
          <w:sz w:val="20"/>
          <w:szCs w:val="20"/>
        </w:rPr>
        <w:t xml:space="preserve"> pesquisa </w:t>
      </w:r>
      <w:r w:rsidR="00EB359E" w:rsidRPr="00A8036D">
        <w:rPr>
          <w:rFonts w:ascii="Open Sans" w:eastAsia="Open Sans" w:hAnsi="Open Sans" w:cs="Open Sans"/>
          <w:color w:val="000000" w:themeColor="text1"/>
          <w:sz w:val="20"/>
          <w:szCs w:val="20"/>
        </w:rPr>
        <w:t xml:space="preserve">foram recebidos 902 formulários de médicos veterinários, desses sete </w:t>
      </w:r>
      <w:r w:rsidR="00EB359E" w:rsidRPr="00A8036D">
        <w:rPr>
          <w:rFonts w:ascii="Open Sans" w:eastAsia="Open Sans" w:hAnsi="Open Sans" w:cs="Open Sans"/>
          <w:color w:val="000000" w:themeColor="text1"/>
          <w:sz w:val="20"/>
          <w:szCs w:val="20"/>
        </w:rPr>
        <w:lastRenderedPageBreak/>
        <w:t>não aceitaram participar e 78 responderam de forma incompleta, sendo analisados na pesquisa 817 formulários.</w:t>
      </w:r>
    </w:p>
    <w:p w14:paraId="30F4CC8F" w14:textId="4880886C" w:rsidR="00AD2FAB" w:rsidRPr="00A8036D" w:rsidRDefault="00697447" w:rsidP="00732B1E">
      <w:pPr>
        <w:spacing w:after="0" w:line="360" w:lineRule="auto"/>
        <w:ind w:firstLine="708"/>
        <w:jc w:val="both"/>
        <w:rPr>
          <w:rFonts w:ascii="Open Sans" w:eastAsia="Open Sans" w:hAnsi="Open Sans" w:cs="Open Sans"/>
          <w:color w:val="000000" w:themeColor="text1"/>
          <w:sz w:val="20"/>
          <w:szCs w:val="20"/>
        </w:rPr>
      </w:pPr>
      <w:r>
        <w:rPr>
          <w:rFonts w:ascii="Open Sans" w:hAnsi="Open Sans" w:cs="Open Sans"/>
          <w:sz w:val="20"/>
          <w:szCs w:val="20"/>
        </w:rPr>
        <w:t>Essa foi uma</w:t>
      </w:r>
      <w:r w:rsidR="00AD2FAB" w:rsidRPr="00A8036D">
        <w:rPr>
          <w:rFonts w:ascii="Open Sans" w:hAnsi="Open Sans" w:cs="Open Sans"/>
          <w:sz w:val="20"/>
          <w:szCs w:val="20"/>
        </w:rPr>
        <w:t xml:space="preserve"> pesquisa qualitativa de natureza exploratória, com coleta de dados por meio de questionário aplicado individualmente e </w:t>
      </w:r>
      <w:r w:rsidR="00AD2FAB" w:rsidRPr="00697447">
        <w:rPr>
          <w:rFonts w:ascii="Open Sans" w:hAnsi="Open Sans" w:cs="Open Sans"/>
          <w:i/>
          <w:iCs/>
          <w:sz w:val="20"/>
          <w:szCs w:val="20"/>
        </w:rPr>
        <w:t>online,</w:t>
      </w:r>
      <w:r w:rsidR="00AD2FAB" w:rsidRPr="00A8036D">
        <w:rPr>
          <w:rFonts w:ascii="Open Sans" w:hAnsi="Open Sans" w:cs="Open Sans"/>
          <w:sz w:val="20"/>
          <w:szCs w:val="20"/>
        </w:rPr>
        <w:t xml:space="preserve"> no período de setembro a dezembro de 2022, após a aprovação do estudo pelo Comitê de Ética em Pesquisa com Seres Humanos (CEP), CAAE nº 58177522.8.0000.8102.</w:t>
      </w:r>
    </w:p>
    <w:p w14:paraId="15240361" w14:textId="091620CB" w:rsidR="005101C3" w:rsidRPr="00A8036D" w:rsidRDefault="00EB359E" w:rsidP="00732B1E">
      <w:pPr>
        <w:spacing w:after="0" w:line="360" w:lineRule="auto"/>
        <w:ind w:firstLine="708"/>
        <w:jc w:val="both"/>
        <w:rPr>
          <w:rFonts w:ascii="Open Sans" w:eastAsia="Open Sans" w:hAnsi="Open Sans" w:cs="Open Sans"/>
          <w:sz w:val="20"/>
          <w:szCs w:val="20"/>
        </w:rPr>
      </w:pPr>
      <w:r w:rsidRPr="00A8036D">
        <w:rPr>
          <w:rFonts w:ascii="Open Sans" w:eastAsia="Open Sans" w:hAnsi="Open Sans" w:cs="Open Sans"/>
          <w:sz w:val="20"/>
          <w:szCs w:val="20"/>
        </w:rPr>
        <w:t>Inicialmente, o participante teve acesso ao TCLE</w:t>
      </w:r>
      <w:r w:rsidR="00E376B8" w:rsidRPr="00A8036D">
        <w:rPr>
          <w:rFonts w:ascii="Open Sans" w:eastAsia="Open Sans" w:hAnsi="Open Sans" w:cs="Open Sans"/>
          <w:sz w:val="20"/>
          <w:szCs w:val="20"/>
        </w:rPr>
        <w:t>, l</w:t>
      </w:r>
      <w:r w:rsidRPr="00A8036D">
        <w:rPr>
          <w:rFonts w:ascii="Open Sans" w:eastAsia="Open Sans" w:hAnsi="Open Sans" w:cs="Open Sans"/>
          <w:sz w:val="20"/>
          <w:szCs w:val="20"/>
        </w:rPr>
        <w:t xml:space="preserve">ogo depois, </w:t>
      </w:r>
      <w:r w:rsidR="00732B1E" w:rsidRPr="00A8036D">
        <w:rPr>
          <w:rFonts w:ascii="Open Sans" w:eastAsia="Open Sans" w:hAnsi="Open Sans" w:cs="Open Sans"/>
          <w:sz w:val="20"/>
          <w:szCs w:val="20"/>
        </w:rPr>
        <w:t>respondeu à pergunta aberta e não obrigatória que dizia: “se quiser, deixe sua impressão, fatores que influenciam, percepções, sentimentos, histórias, fatos marcantes ou que trazem desconfortos sobre a eutanásia”.</w:t>
      </w:r>
    </w:p>
    <w:p w14:paraId="7C201D22" w14:textId="77777777" w:rsidR="00D35613" w:rsidRPr="00A8036D" w:rsidRDefault="00D35613" w:rsidP="00732B1E">
      <w:pPr>
        <w:spacing w:after="0" w:line="360" w:lineRule="auto"/>
        <w:ind w:firstLine="708"/>
        <w:jc w:val="both"/>
        <w:rPr>
          <w:rFonts w:ascii="Open Sans" w:eastAsia="Calibri" w:hAnsi="Open Sans" w:cs="Open Sans"/>
          <w:spacing w:val="3"/>
          <w:sz w:val="20"/>
          <w:szCs w:val="20"/>
          <w:shd w:val="clear" w:color="auto" w:fill="FFFFFF"/>
        </w:rPr>
      </w:pPr>
      <w:r w:rsidRPr="00A8036D">
        <w:rPr>
          <w:rFonts w:ascii="Open Sans" w:eastAsia="Calibri" w:hAnsi="Open Sans" w:cs="Open Sans"/>
          <w:spacing w:val="3"/>
          <w:sz w:val="20"/>
          <w:szCs w:val="20"/>
          <w:shd w:val="clear" w:color="auto" w:fill="FFFFFF"/>
        </w:rPr>
        <w:t xml:space="preserve">A pergunta dissertativa foi lida, relida e analisada pela técnica de análise de conteúdo conforme Bardin (2016) com a organização e análise de conteúdo identificando quantas e quais categorias deveriam ser analisadas, por meio da avaliação das respostas, de acordo com as palavras significativas no texto, com base em 265 respostas de médicos veterinários que optaram por responder essa questão. Após a categorização, foi realizada a análise descritiva dos dados utilizando a categorização semântico-léxica, a fim de delinear suas categorias, com a utilização do </w:t>
      </w:r>
      <w:r w:rsidRPr="00A8036D">
        <w:rPr>
          <w:rFonts w:ascii="Open Sans" w:eastAsia="Calibri" w:hAnsi="Open Sans" w:cs="Open Sans"/>
          <w:i/>
          <w:iCs/>
          <w:spacing w:val="3"/>
          <w:sz w:val="20"/>
          <w:szCs w:val="20"/>
          <w:shd w:val="clear" w:color="auto" w:fill="FFFFFF"/>
        </w:rPr>
        <w:t xml:space="preserve">Software </w:t>
      </w:r>
      <w:proofErr w:type="spellStart"/>
      <w:r w:rsidRPr="00A8036D">
        <w:rPr>
          <w:rFonts w:ascii="Open Sans" w:eastAsia="Calibri" w:hAnsi="Open Sans" w:cs="Open Sans"/>
          <w:i/>
          <w:iCs/>
          <w:spacing w:val="3"/>
          <w:sz w:val="20"/>
          <w:szCs w:val="20"/>
          <w:shd w:val="clear" w:color="auto" w:fill="FFFFFF"/>
        </w:rPr>
        <w:t>ATLAS.ti</w:t>
      </w:r>
      <w:proofErr w:type="spellEnd"/>
      <w:r w:rsidRPr="00A8036D">
        <w:rPr>
          <w:rFonts w:ascii="Open Sans" w:eastAsia="Calibri" w:hAnsi="Open Sans" w:cs="Open Sans"/>
          <w:i/>
          <w:iCs/>
          <w:spacing w:val="3"/>
          <w:sz w:val="20"/>
          <w:szCs w:val="20"/>
          <w:shd w:val="clear" w:color="auto" w:fill="FFFFFF"/>
        </w:rPr>
        <w:t xml:space="preserve">. </w:t>
      </w:r>
      <w:r w:rsidRPr="00A8036D">
        <w:rPr>
          <w:rFonts w:ascii="Open Sans" w:eastAsia="Calibri" w:hAnsi="Open Sans" w:cs="Open Sans"/>
          <w:iCs/>
          <w:spacing w:val="3"/>
          <w:sz w:val="20"/>
          <w:szCs w:val="20"/>
          <w:shd w:val="clear" w:color="auto" w:fill="FFFFFF"/>
        </w:rPr>
        <w:t xml:space="preserve">Posteriormente, </w:t>
      </w:r>
      <w:r w:rsidRPr="00A8036D">
        <w:rPr>
          <w:rFonts w:ascii="Open Sans" w:eastAsia="Calibri" w:hAnsi="Open Sans" w:cs="Open Sans"/>
          <w:spacing w:val="3"/>
          <w:sz w:val="20"/>
          <w:szCs w:val="20"/>
          <w:shd w:val="clear" w:color="auto" w:fill="FFFFFF"/>
        </w:rPr>
        <w:t>realizou-se as inferências, interpretações e discussões dos resultados, à luz dos conhecimentos de diversas áreas.</w:t>
      </w:r>
    </w:p>
    <w:p w14:paraId="2AE39312" w14:textId="77777777" w:rsidR="00D35613" w:rsidRPr="00B53ABF" w:rsidRDefault="00D35613" w:rsidP="00732B1E">
      <w:pPr>
        <w:spacing w:after="0" w:line="360" w:lineRule="auto"/>
        <w:jc w:val="both"/>
        <w:rPr>
          <w:rFonts w:ascii="Open Sans" w:eastAsia="Open Sans" w:hAnsi="Open Sans" w:cs="Open Sans"/>
          <w:sz w:val="20"/>
          <w:szCs w:val="20"/>
        </w:rPr>
      </w:pPr>
    </w:p>
    <w:p w14:paraId="138D4AF8" w14:textId="15AB2D8B" w:rsidR="00827234" w:rsidRDefault="003F04FC" w:rsidP="00510295">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Resultados e Discussões</w:t>
      </w:r>
    </w:p>
    <w:p w14:paraId="431E8686" w14:textId="77777777" w:rsidR="00732B1E" w:rsidRDefault="00732B1E" w:rsidP="00732B1E">
      <w:pPr>
        <w:pBdr>
          <w:top w:val="nil"/>
          <w:left w:val="nil"/>
          <w:bottom w:val="nil"/>
          <w:right w:val="nil"/>
          <w:between w:val="nil"/>
        </w:pBdr>
        <w:spacing w:after="80" w:line="240" w:lineRule="auto"/>
        <w:ind w:left="1"/>
        <w:jc w:val="both"/>
        <w:textDirection w:val="btLr"/>
        <w:textAlignment w:val="top"/>
        <w:outlineLvl w:val="0"/>
        <w:rPr>
          <w:rFonts w:ascii="Open Sans" w:eastAsia="Open Sans" w:hAnsi="Open Sans" w:cs="Open Sans"/>
          <w:b/>
          <w:color w:val="000000"/>
          <w:sz w:val="28"/>
          <w:szCs w:val="28"/>
        </w:rPr>
      </w:pPr>
    </w:p>
    <w:p w14:paraId="32FA3F57" w14:textId="33626D63" w:rsidR="00D35613" w:rsidRPr="00D35613" w:rsidRDefault="00D35613" w:rsidP="00D35613">
      <w:pPr>
        <w:spacing w:line="360" w:lineRule="auto"/>
        <w:ind w:firstLine="708"/>
        <w:jc w:val="both"/>
        <w:rPr>
          <w:rFonts w:ascii="Open Sans" w:eastAsia="Calibri" w:hAnsi="Open Sans" w:cs="Open Sans"/>
          <w:sz w:val="20"/>
          <w:szCs w:val="20"/>
        </w:rPr>
      </w:pPr>
      <w:r>
        <w:rPr>
          <w:rFonts w:ascii="Open Sans" w:eastAsia="Calibri" w:hAnsi="Open Sans" w:cs="Open Sans"/>
          <w:sz w:val="20"/>
          <w:szCs w:val="20"/>
        </w:rPr>
        <w:t>A categoria sentimentos e fadiga por compaixão</w:t>
      </w:r>
      <w:r w:rsidRPr="00D35613">
        <w:rPr>
          <w:rFonts w:ascii="Open Sans" w:eastAsia="Calibri" w:hAnsi="Open Sans" w:cs="Open Sans"/>
          <w:sz w:val="20"/>
          <w:szCs w:val="20"/>
        </w:rPr>
        <w:t xml:space="preserve"> foi a de maior magnitude, tendo sido citada por 156 (58,87%) dos médicos veterinários que referiram seus sentimentos. As falas também sinalizaram fadiga por compaixão, vivenciada por alguns profissionais.</w:t>
      </w:r>
    </w:p>
    <w:p w14:paraId="455CCDDD" w14:textId="77777777" w:rsidR="00D35613" w:rsidRPr="00D35613" w:rsidRDefault="00D35613" w:rsidP="00D35613">
      <w:pPr>
        <w:spacing w:line="240" w:lineRule="auto"/>
        <w:ind w:left="2268"/>
        <w:jc w:val="both"/>
        <w:rPr>
          <w:rFonts w:ascii="Open Sans" w:eastAsia="Calibri" w:hAnsi="Open Sans" w:cs="Open Sans"/>
          <w:i/>
          <w:iCs/>
          <w:sz w:val="20"/>
          <w:szCs w:val="20"/>
        </w:rPr>
      </w:pPr>
      <w:r w:rsidRPr="00D35613">
        <w:rPr>
          <w:rFonts w:ascii="Open Sans" w:eastAsia="Calibri" w:hAnsi="Open Sans" w:cs="Open Sans"/>
          <w:i/>
          <w:iCs/>
          <w:sz w:val="20"/>
          <w:szCs w:val="20"/>
        </w:rPr>
        <w:t xml:space="preserve">“Realizo eutanásia eventualmente, somente quando não tem outra pessoa para fazer, detesto realizar pela sensação de impotência e </w:t>
      </w:r>
      <w:r w:rsidRPr="00D35613">
        <w:rPr>
          <w:rFonts w:ascii="Open Sans" w:eastAsia="Calibri" w:hAnsi="Open Sans" w:cs="Open Sans"/>
          <w:i/>
          <w:iCs/>
          <w:sz w:val="20"/>
          <w:szCs w:val="20"/>
        </w:rPr>
        <w:lastRenderedPageBreak/>
        <w:t>tristeza profunda, e sempre me questiono se tenho o direito de decidir sobre a vida de um ser vivo”.  (MV 64)</w:t>
      </w:r>
    </w:p>
    <w:p w14:paraId="14526849" w14:textId="77777777" w:rsidR="00D35613" w:rsidRPr="00D35613" w:rsidRDefault="00D35613" w:rsidP="00D35613">
      <w:pPr>
        <w:spacing w:line="240" w:lineRule="auto"/>
        <w:ind w:left="2268"/>
        <w:jc w:val="both"/>
        <w:rPr>
          <w:rFonts w:ascii="Open Sans" w:eastAsia="Calibri" w:hAnsi="Open Sans" w:cs="Open Sans"/>
          <w:b/>
          <w:bCs/>
          <w:sz w:val="20"/>
          <w:szCs w:val="20"/>
        </w:rPr>
      </w:pPr>
      <w:r w:rsidRPr="00D35613">
        <w:rPr>
          <w:rFonts w:ascii="Open Sans" w:eastAsia="Calibri" w:hAnsi="Open Sans" w:cs="Open Sans"/>
          <w:i/>
          <w:iCs/>
          <w:sz w:val="20"/>
          <w:szCs w:val="20"/>
        </w:rPr>
        <w:t xml:space="preserve">“Durante alguns anos de minha vida fazia em média 20 a 25 animais por dia. No começo eu sentia </w:t>
      </w:r>
      <w:proofErr w:type="gramStart"/>
      <w:r w:rsidRPr="00D35613">
        <w:rPr>
          <w:rFonts w:ascii="Open Sans" w:eastAsia="Calibri" w:hAnsi="Open Sans" w:cs="Open Sans"/>
          <w:i/>
          <w:iCs/>
          <w:sz w:val="20"/>
          <w:szCs w:val="20"/>
        </w:rPr>
        <w:t>muita dó</w:t>
      </w:r>
      <w:proofErr w:type="gramEnd"/>
      <w:r w:rsidRPr="00D35613">
        <w:rPr>
          <w:rFonts w:ascii="Open Sans" w:eastAsia="Calibri" w:hAnsi="Open Sans" w:cs="Open Sans"/>
          <w:i/>
          <w:iCs/>
          <w:sz w:val="20"/>
          <w:szCs w:val="20"/>
        </w:rPr>
        <w:t>, tristeza ao realizar o procedimento, chegava até a rezar pelos animais eutanasiados e pedia perdão a Deus por isso. Com o passar dos meses comecei a ficar indiferente e sensação de que todo amor que tinha por animais tinha acabado. Fiquei muito mal, e não percebi o tanto, até que sai de licença maternidade, me afastei do serviço e comecei a voltar a ser quem sou, quando foi aproximando o dia de retornar comecei a ter crise de Pânico, chorava muito, não dormia, foi aí que procurei ajuda. Fui diagnosticada com transtorno de Pânico relacionado ao trabalho (...)”. (MV 71)</w:t>
      </w:r>
    </w:p>
    <w:p w14:paraId="3877798F" w14:textId="77777777" w:rsidR="00D35613" w:rsidRPr="00D35613" w:rsidRDefault="00D35613" w:rsidP="00D35613">
      <w:pPr>
        <w:spacing w:after="0" w:line="360" w:lineRule="auto"/>
        <w:ind w:firstLine="708"/>
        <w:jc w:val="both"/>
        <w:rPr>
          <w:rFonts w:ascii="Open Sans" w:eastAsia="Calibri" w:hAnsi="Open Sans" w:cs="Open Sans"/>
          <w:sz w:val="20"/>
          <w:szCs w:val="20"/>
        </w:rPr>
      </w:pPr>
      <w:r w:rsidRPr="00D35613">
        <w:rPr>
          <w:rFonts w:ascii="Open Sans" w:eastAsia="Calibri" w:hAnsi="Open Sans" w:cs="Open Sans"/>
          <w:sz w:val="20"/>
          <w:szCs w:val="20"/>
        </w:rPr>
        <w:t>Segundo Stamm (2010), existe uma dualidade entre o prazer e o sofrimento no cuidado, que influencia na Qualidade de Vida Profissional (relacionada a percepção do profissional sobre o seu trabalho). Essa tem duas vertentes, uma positiva (satisfação por compaixão) e uma negativa (fadiga por compaixão). A satisfação por compaixão tem relação com o prazer que o profissional sente ao realizar bem o seu trabalho, aos sentimentos positivos de poder ajudar os outros, as relações com os colegas de trabalho e as contribuições do seu trabalho para a sociedade. Enquanto, a fadiga por compaixão divide-se em duas dimensões: sendo a primeira relacionada aos sentimentos, como exaustão, frustração, raiva e depressão relacionadas ao burnout e a segunda relacionada a um sentimento negativo, motivado pelo medo e pelo trauma relacionado ao trabalho, nomeadamente o Estresse Traumático Secundário.</w:t>
      </w:r>
    </w:p>
    <w:p w14:paraId="5A7F2FE6" w14:textId="77777777" w:rsidR="00D35613" w:rsidRPr="00D35613" w:rsidRDefault="00D35613" w:rsidP="00D35613">
      <w:pPr>
        <w:spacing w:after="0" w:line="360" w:lineRule="auto"/>
        <w:ind w:firstLine="708"/>
        <w:jc w:val="both"/>
        <w:rPr>
          <w:rFonts w:ascii="Open Sans" w:eastAsia="Calibri" w:hAnsi="Open Sans" w:cs="Open Sans"/>
          <w:sz w:val="20"/>
          <w:szCs w:val="20"/>
        </w:rPr>
      </w:pPr>
      <w:r w:rsidRPr="00D35613">
        <w:rPr>
          <w:rFonts w:ascii="Open Sans" w:eastAsia="Calibri" w:hAnsi="Open Sans" w:cs="Open Sans"/>
          <w:sz w:val="20"/>
          <w:szCs w:val="20"/>
        </w:rPr>
        <w:t xml:space="preserve">Borges </w:t>
      </w:r>
      <w:r w:rsidRPr="00D35613">
        <w:rPr>
          <w:rFonts w:ascii="Open Sans" w:eastAsia="Calibri" w:hAnsi="Open Sans" w:cs="Open Sans"/>
          <w:i/>
          <w:iCs/>
          <w:sz w:val="20"/>
          <w:szCs w:val="20"/>
        </w:rPr>
        <w:t>et al.</w:t>
      </w:r>
      <w:r w:rsidRPr="00D35613">
        <w:rPr>
          <w:rFonts w:ascii="Open Sans" w:eastAsia="Calibri" w:hAnsi="Open Sans" w:cs="Open Sans"/>
          <w:sz w:val="20"/>
          <w:szCs w:val="20"/>
        </w:rPr>
        <w:t xml:space="preserve"> (2019), em estudo sobre fadiga por compaixão em enfermeiros de serviço de urgência e emergência, verificaram que a satisfação por compaixão apresenta as médias mais elevadas, seguida do burnout e do estresse traumático secundário. Encontraram-se no grau elevado 51% dos enfermeiros na satisfação por compaixão, 54% no burnout e 59% no estresse traumático secundário. </w:t>
      </w:r>
    </w:p>
    <w:p w14:paraId="5D5F58AB" w14:textId="7E65B9B6" w:rsidR="00D35613" w:rsidRPr="00732B1E" w:rsidRDefault="00D35613" w:rsidP="00732B1E">
      <w:pPr>
        <w:autoSpaceDE w:val="0"/>
        <w:autoSpaceDN w:val="0"/>
        <w:adjustRightInd w:val="0"/>
        <w:spacing w:after="0" w:line="360" w:lineRule="auto"/>
        <w:ind w:firstLine="708"/>
        <w:jc w:val="both"/>
        <w:rPr>
          <w:rFonts w:ascii="Open Sans" w:eastAsia="Calibri" w:hAnsi="Open Sans" w:cs="Open Sans"/>
          <w:sz w:val="20"/>
          <w:szCs w:val="20"/>
        </w:rPr>
      </w:pPr>
      <w:r w:rsidRPr="00D35613">
        <w:rPr>
          <w:rFonts w:ascii="Open Sans" w:eastAsia="Calibri" w:hAnsi="Open Sans" w:cs="Open Sans"/>
          <w:sz w:val="20"/>
          <w:szCs w:val="20"/>
        </w:rPr>
        <w:t xml:space="preserve">A fadiga por compaixão foi descrita em diversos grupos de profissionais da saúde, médicos e enfermeiros e em médicos veterinários (Borges </w:t>
      </w:r>
      <w:r w:rsidRPr="00D35613">
        <w:rPr>
          <w:rFonts w:ascii="Open Sans" w:eastAsia="Calibri" w:hAnsi="Open Sans" w:cs="Open Sans"/>
          <w:i/>
          <w:iCs/>
          <w:sz w:val="20"/>
          <w:szCs w:val="20"/>
        </w:rPr>
        <w:t>et al.</w:t>
      </w:r>
      <w:r w:rsidRPr="00D35613">
        <w:rPr>
          <w:rFonts w:ascii="Open Sans" w:eastAsia="Calibri" w:hAnsi="Open Sans" w:cs="Open Sans"/>
          <w:sz w:val="20"/>
          <w:szCs w:val="20"/>
        </w:rPr>
        <w:t xml:space="preserve"> 2019; </w:t>
      </w:r>
      <w:proofErr w:type="spellStart"/>
      <w:r w:rsidRPr="00D35613">
        <w:rPr>
          <w:rFonts w:ascii="Open Sans" w:eastAsia="Calibri" w:hAnsi="Open Sans" w:cs="Open Sans"/>
          <w:sz w:val="20"/>
          <w:szCs w:val="20"/>
        </w:rPr>
        <w:t>Jilou</w:t>
      </w:r>
      <w:proofErr w:type="spellEnd"/>
      <w:r w:rsidRPr="00D35613">
        <w:rPr>
          <w:rFonts w:ascii="Open Sans" w:eastAsia="Calibri" w:hAnsi="Open Sans" w:cs="Open Sans"/>
          <w:sz w:val="20"/>
          <w:szCs w:val="20"/>
        </w:rPr>
        <w:t xml:space="preserve"> </w:t>
      </w:r>
      <w:r w:rsidRPr="00D35613">
        <w:rPr>
          <w:rFonts w:ascii="Open Sans" w:eastAsia="Calibri" w:hAnsi="Open Sans" w:cs="Open Sans"/>
          <w:i/>
          <w:iCs/>
          <w:sz w:val="20"/>
          <w:szCs w:val="20"/>
        </w:rPr>
        <w:t>et al.</w:t>
      </w:r>
      <w:r w:rsidRPr="00D35613">
        <w:rPr>
          <w:rFonts w:ascii="Open Sans" w:eastAsia="Calibri" w:hAnsi="Open Sans" w:cs="Open Sans"/>
          <w:sz w:val="20"/>
          <w:szCs w:val="20"/>
        </w:rPr>
        <w:t xml:space="preserve"> 2021; Veleda, </w:t>
      </w:r>
      <w:r w:rsidRPr="00D35613">
        <w:rPr>
          <w:rFonts w:ascii="Open Sans" w:eastAsia="Calibri" w:hAnsi="Open Sans" w:cs="Open Sans"/>
          <w:sz w:val="20"/>
          <w:szCs w:val="20"/>
        </w:rPr>
        <w:lastRenderedPageBreak/>
        <w:t>2022). Esse fenômeno está relacionado ao desgaste físico e psicológico nos profissionais que vivenciam no seu trabalho situações em que as pessoas atendidas estão em sofrimento e sentem o sofrimento similar ao dos seus pacientes, pois se importam com esses (Lago, 2008). No caso dos médicos veterinários, os pacientes são os animais, porém essa vivência é bastante semelhante e ainda acontece em relação ao sofrimento do animal, quanto ao do tutor.</w:t>
      </w:r>
    </w:p>
    <w:p w14:paraId="1DF07542" w14:textId="77777777" w:rsidR="005101C3" w:rsidRPr="003F04FC" w:rsidRDefault="005101C3" w:rsidP="00732B1E">
      <w:pPr>
        <w:pBdr>
          <w:top w:val="nil"/>
          <w:left w:val="nil"/>
          <w:bottom w:val="nil"/>
          <w:right w:val="nil"/>
          <w:between w:val="nil"/>
        </w:pBdr>
        <w:spacing w:after="80" w:line="240" w:lineRule="auto"/>
        <w:jc w:val="both"/>
        <w:textDirection w:val="btLr"/>
        <w:textAlignment w:val="top"/>
        <w:outlineLvl w:val="0"/>
        <w:rPr>
          <w:rFonts w:ascii="Open Sans" w:eastAsia="Open Sans" w:hAnsi="Open Sans" w:cs="Open Sans"/>
          <w:b/>
          <w:color w:val="000000"/>
          <w:sz w:val="28"/>
          <w:szCs w:val="28"/>
        </w:rPr>
      </w:pPr>
    </w:p>
    <w:p w14:paraId="025C3DF9" w14:textId="77777777" w:rsidR="00996DDB" w:rsidRDefault="00996DDB" w:rsidP="00482983">
      <w:pPr>
        <w:numPr>
          <w:ilvl w:val="0"/>
          <w:numId w:val="1"/>
        </w:numPr>
        <w:pBdr>
          <w:top w:val="nil"/>
          <w:left w:val="nil"/>
          <w:bottom w:val="nil"/>
          <w:right w:val="nil"/>
          <w:between w:val="nil"/>
        </w:pBdr>
        <w:spacing w:after="80" w:line="360" w:lineRule="auto"/>
        <w:ind w:leftChars="-1" w:left="1" w:hangingChars="1" w:hanging="3"/>
        <w:jc w:val="both"/>
        <w:textDirection w:val="btLr"/>
        <w:textAlignment w:val="top"/>
        <w:outlineLvl w:val="0"/>
        <w:rPr>
          <w:rFonts w:ascii="Open Sans" w:eastAsia="Open Sans" w:hAnsi="Open Sans" w:cs="Open Sans"/>
          <w:b/>
          <w:color w:val="000000"/>
          <w:sz w:val="28"/>
          <w:szCs w:val="28"/>
        </w:rPr>
      </w:pPr>
      <w:bookmarkStart w:id="3" w:name="_heading=h.tyjcwt" w:colFirst="0" w:colLast="0"/>
      <w:bookmarkEnd w:id="3"/>
      <w:r w:rsidRPr="00F31703">
        <w:rPr>
          <w:rFonts w:ascii="Open Sans" w:eastAsia="Open Sans" w:hAnsi="Open Sans" w:cs="Open Sans"/>
          <w:b/>
          <w:color w:val="000000"/>
          <w:sz w:val="28"/>
          <w:szCs w:val="28"/>
        </w:rPr>
        <w:t>Considerações Finais</w:t>
      </w:r>
    </w:p>
    <w:p w14:paraId="22FB01E3" w14:textId="2A1BC6E9" w:rsidR="00732B1E" w:rsidRDefault="00732B1E" w:rsidP="00732B1E">
      <w:pPr>
        <w:spacing w:after="0" w:line="360" w:lineRule="auto"/>
        <w:ind w:firstLine="708"/>
        <w:jc w:val="both"/>
        <w:rPr>
          <w:rFonts w:ascii="Open Sans" w:eastAsia="Calibri" w:hAnsi="Open Sans" w:cs="Open Sans"/>
          <w:sz w:val="20"/>
          <w:szCs w:val="20"/>
        </w:rPr>
      </w:pPr>
      <w:r w:rsidRPr="00D35613">
        <w:rPr>
          <w:rFonts w:ascii="Open Sans" w:eastAsia="Calibri" w:hAnsi="Open Sans" w:cs="Open Sans"/>
          <w:sz w:val="20"/>
          <w:szCs w:val="20"/>
        </w:rPr>
        <w:t xml:space="preserve">Esse estudo demonstrou a fragilidade da saúde mental de médicos veterinários que realizam eutanásia e a necessidade de melhor discussão da temática, além de ações de prevenção e ainda, de cuidado para </w:t>
      </w:r>
      <w:r>
        <w:rPr>
          <w:rFonts w:ascii="Open Sans" w:eastAsia="Calibri" w:hAnsi="Open Sans" w:cs="Open Sans"/>
          <w:sz w:val="20"/>
          <w:szCs w:val="20"/>
        </w:rPr>
        <w:t>esses profissionais.</w:t>
      </w:r>
    </w:p>
    <w:p w14:paraId="29224123" w14:textId="53110782" w:rsidR="00732B1E" w:rsidRPr="00D35613" w:rsidRDefault="00732B1E" w:rsidP="00732B1E">
      <w:pPr>
        <w:spacing w:after="0" w:line="360" w:lineRule="auto"/>
        <w:ind w:firstLine="708"/>
        <w:jc w:val="both"/>
        <w:rPr>
          <w:rFonts w:ascii="Open Sans" w:eastAsia="Calibri" w:hAnsi="Open Sans" w:cs="Open Sans"/>
          <w:color w:val="4472C4" w:themeColor="accent1"/>
          <w:sz w:val="20"/>
          <w:szCs w:val="20"/>
        </w:rPr>
      </w:pPr>
      <w:r w:rsidRPr="00D35613">
        <w:rPr>
          <w:rFonts w:ascii="Open Sans" w:eastAsia="Calibri" w:hAnsi="Open Sans" w:cs="Open Sans"/>
          <w:sz w:val="20"/>
          <w:szCs w:val="20"/>
        </w:rPr>
        <w:t xml:space="preserve">A eutanásia mostrou influenciar </w:t>
      </w:r>
      <w:r>
        <w:rPr>
          <w:rFonts w:ascii="Open Sans" w:eastAsia="Calibri" w:hAnsi="Open Sans" w:cs="Open Sans"/>
          <w:sz w:val="20"/>
          <w:szCs w:val="20"/>
        </w:rPr>
        <w:t>no desenvolvimento do fenômeno</w:t>
      </w:r>
      <w:r w:rsidRPr="00D35613">
        <w:rPr>
          <w:rFonts w:ascii="Open Sans" w:eastAsia="Calibri" w:hAnsi="Open Sans" w:cs="Open Sans"/>
          <w:sz w:val="20"/>
          <w:szCs w:val="20"/>
        </w:rPr>
        <w:t xml:space="preserve"> fadiga por compaixão</w:t>
      </w:r>
      <w:r>
        <w:rPr>
          <w:rFonts w:ascii="Open Sans" w:eastAsia="Calibri" w:hAnsi="Open Sans" w:cs="Open Sans"/>
          <w:sz w:val="20"/>
          <w:szCs w:val="20"/>
        </w:rPr>
        <w:t xml:space="preserve">, que precisa ser </w:t>
      </w:r>
      <w:proofErr w:type="gramStart"/>
      <w:r w:rsidR="00124874">
        <w:rPr>
          <w:rFonts w:ascii="Open Sans" w:eastAsia="Calibri" w:hAnsi="Open Sans" w:cs="Open Sans"/>
          <w:sz w:val="20"/>
          <w:szCs w:val="20"/>
        </w:rPr>
        <w:t>melhor</w:t>
      </w:r>
      <w:proofErr w:type="gramEnd"/>
      <w:r>
        <w:rPr>
          <w:rFonts w:ascii="Open Sans" w:eastAsia="Calibri" w:hAnsi="Open Sans" w:cs="Open Sans"/>
          <w:sz w:val="20"/>
          <w:szCs w:val="20"/>
        </w:rPr>
        <w:t xml:space="preserve"> estudado. </w:t>
      </w:r>
      <w:r w:rsidRPr="00D35613">
        <w:rPr>
          <w:rFonts w:ascii="Open Sans" w:eastAsia="Calibri" w:hAnsi="Open Sans" w:cs="Open Sans"/>
          <w:sz w:val="20"/>
          <w:szCs w:val="20"/>
        </w:rPr>
        <w:t>Sendo que</w:t>
      </w:r>
      <w:r>
        <w:rPr>
          <w:rFonts w:ascii="Open Sans" w:eastAsia="Calibri" w:hAnsi="Open Sans" w:cs="Open Sans"/>
          <w:sz w:val="20"/>
          <w:szCs w:val="20"/>
        </w:rPr>
        <w:t>,</w:t>
      </w:r>
      <w:r w:rsidRPr="00D35613">
        <w:rPr>
          <w:rFonts w:ascii="Open Sans" w:eastAsia="Calibri" w:hAnsi="Open Sans" w:cs="Open Sans"/>
          <w:sz w:val="20"/>
          <w:szCs w:val="20"/>
        </w:rPr>
        <w:t xml:space="preserve"> o impacto na saúde mental dos médicos veterinários pode ser minimizado, com a utilização de estratégias de rodízio entre os profissionais, suporte psicológico e psiquiátrico para aqueles que necessitem, grupos de apoio, por exemplo. Além de atividades preventivas, como oficinas, palestras, rodas de conversas, grupos de estudos, dentre outras. </w:t>
      </w:r>
    </w:p>
    <w:p w14:paraId="368C85FE" w14:textId="22FA71DF" w:rsidR="00720D0B" w:rsidRPr="00205DC4" w:rsidRDefault="00720D0B" w:rsidP="00732B1E">
      <w:pPr>
        <w:pBdr>
          <w:top w:val="nil"/>
          <w:left w:val="nil"/>
          <w:bottom w:val="nil"/>
          <w:right w:val="nil"/>
          <w:between w:val="nil"/>
        </w:pBdr>
        <w:spacing w:after="80" w:line="360" w:lineRule="auto"/>
        <w:jc w:val="both"/>
        <w:textDirection w:val="btLr"/>
        <w:textAlignment w:val="top"/>
        <w:outlineLvl w:val="0"/>
        <w:rPr>
          <w:rFonts w:ascii="Open Sans" w:eastAsia="Open Sans" w:hAnsi="Open Sans" w:cs="Open Sans"/>
          <w:b/>
          <w:color w:val="000000"/>
          <w:sz w:val="20"/>
          <w:szCs w:val="20"/>
        </w:rPr>
      </w:pPr>
    </w:p>
    <w:p w14:paraId="55939329" w14:textId="1EA1AAD3" w:rsidR="008857E8" w:rsidRDefault="00996DDB" w:rsidP="008857E8">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Referências Bibliográficas</w:t>
      </w:r>
    </w:p>
    <w:p w14:paraId="3D08E749" w14:textId="77777777" w:rsidR="0015632D" w:rsidRDefault="0015632D" w:rsidP="0015632D">
      <w:pPr>
        <w:pBdr>
          <w:top w:val="nil"/>
          <w:left w:val="nil"/>
          <w:bottom w:val="nil"/>
          <w:right w:val="nil"/>
          <w:between w:val="nil"/>
        </w:pBdr>
        <w:spacing w:after="80" w:line="240" w:lineRule="auto"/>
        <w:ind w:left="1"/>
        <w:jc w:val="both"/>
        <w:textDirection w:val="btLr"/>
        <w:textAlignment w:val="top"/>
        <w:outlineLvl w:val="0"/>
        <w:rPr>
          <w:rFonts w:ascii="Open Sans" w:eastAsia="Open Sans" w:hAnsi="Open Sans" w:cs="Open Sans"/>
          <w:b/>
          <w:color w:val="000000"/>
          <w:sz w:val="28"/>
          <w:szCs w:val="28"/>
        </w:rPr>
      </w:pPr>
    </w:p>
    <w:p w14:paraId="24ABD337" w14:textId="77777777" w:rsidR="00732B1E" w:rsidRPr="0015632D" w:rsidRDefault="00732B1E" w:rsidP="00732B1E">
      <w:pPr>
        <w:spacing w:after="0" w:line="240" w:lineRule="auto"/>
        <w:rPr>
          <w:rFonts w:ascii="Open Sans" w:eastAsia="Times New Roman" w:hAnsi="Open Sans" w:cs="Open Sans"/>
          <w:sz w:val="20"/>
          <w:szCs w:val="20"/>
          <w:lang w:eastAsia="pt-BR"/>
        </w:rPr>
      </w:pPr>
      <w:r w:rsidRPr="0015632D">
        <w:rPr>
          <w:rFonts w:ascii="Open Sans" w:eastAsia="Times New Roman" w:hAnsi="Open Sans" w:cs="Open Sans"/>
          <w:sz w:val="20"/>
          <w:szCs w:val="20"/>
          <w:lang w:eastAsia="pt-BR"/>
        </w:rPr>
        <w:t>BAPTISTA, A. B.</w:t>
      </w:r>
      <w:r w:rsidRPr="0015632D">
        <w:rPr>
          <w:rFonts w:ascii="Open Sans" w:eastAsia="Times New Roman" w:hAnsi="Open Sans" w:cs="Open Sans"/>
          <w:b/>
          <w:bCs/>
          <w:sz w:val="20"/>
          <w:szCs w:val="20"/>
          <w:lang w:eastAsia="pt-BR"/>
        </w:rPr>
        <w:t xml:space="preserve"> </w:t>
      </w:r>
      <w:r w:rsidRPr="0015632D">
        <w:rPr>
          <w:rFonts w:ascii="Open Sans" w:eastAsia="Times New Roman" w:hAnsi="Open Sans" w:cs="Open Sans"/>
          <w:sz w:val="20"/>
          <w:szCs w:val="20"/>
          <w:lang w:eastAsia="pt-BR"/>
        </w:rPr>
        <w:t xml:space="preserve">Qual a diferença entre Síndrome de burnout e Fadiga por Compaixão? </w:t>
      </w:r>
      <w:r w:rsidRPr="0015632D">
        <w:rPr>
          <w:rFonts w:ascii="Open Sans" w:eastAsia="Times New Roman" w:hAnsi="Open Sans" w:cs="Open Sans"/>
          <w:b/>
          <w:bCs/>
          <w:sz w:val="20"/>
          <w:szCs w:val="20"/>
          <w:lang w:eastAsia="pt-BR"/>
        </w:rPr>
        <w:t>Informe CRMV-SC.</w:t>
      </w:r>
      <w:r w:rsidRPr="0015632D">
        <w:rPr>
          <w:rFonts w:ascii="Open Sans" w:eastAsia="Times New Roman" w:hAnsi="Open Sans" w:cs="Open Sans"/>
          <w:sz w:val="20"/>
          <w:szCs w:val="20"/>
          <w:lang w:eastAsia="pt-BR"/>
        </w:rPr>
        <w:t xml:space="preserve"> v. 43, p. 9, 2019.</w:t>
      </w:r>
    </w:p>
    <w:p w14:paraId="6ED29ADA" w14:textId="77777777" w:rsidR="00732B1E" w:rsidRPr="0015632D" w:rsidRDefault="00732B1E" w:rsidP="00732B1E">
      <w:pPr>
        <w:spacing w:after="0" w:line="240" w:lineRule="auto"/>
        <w:rPr>
          <w:rFonts w:ascii="Open Sans" w:eastAsia="Times New Roman" w:hAnsi="Open Sans" w:cs="Open Sans"/>
          <w:sz w:val="20"/>
          <w:szCs w:val="20"/>
          <w:lang w:eastAsia="pt-BR"/>
        </w:rPr>
      </w:pPr>
    </w:p>
    <w:p w14:paraId="7DC42A6F" w14:textId="77777777" w:rsidR="0015632D" w:rsidRPr="0015632D" w:rsidRDefault="0015632D" w:rsidP="0015632D">
      <w:pPr>
        <w:spacing w:after="0"/>
        <w:rPr>
          <w:rFonts w:ascii="Open Sans" w:eastAsia="Open Sans" w:hAnsi="Open Sans" w:cs="Open Sans"/>
          <w:bCs/>
          <w:color w:val="000000"/>
          <w:sz w:val="20"/>
          <w:szCs w:val="20"/>
        </w:rPr>
      </w:pPr>
      <w:r w:rsidRPr="0015632D">
        <w:rPr>
          <w:rFonts w:ascii="Open Sans" w:eastAsia="Open Sans" w:hAnsi="Open Sans" w:cs="Open Sans"/>
          <w:bCs/>
          <w:color w:val="000000"/>
          <w:sz w:val="20"/>
          <w:szCs w:val="20"/>
        </w:rPr>
        <w:t xml:space="preserve">BARDIN, L. </w:t>
      </w:r>
      <w:r w:rsidRPr="0015632D">
        <w:rPr>
          <w:rFonts w:ascii="Open Sans" w:eastAsia="Open Sans" w:hAnsi="Open Sans" w:cs="Open Sans"/>
          <w:b/>
          <w:color w:val="000000"/>
          <w:sz w:val="20"/>
          <w:szCs w:val="20"/>
        </w:rPr>
        <w:t>Análise de conteúdo.</w:t>
      </w:r>
      <w:r w:rsidRPr="0015632D">
        <w:rPr>
          <w:rFonts w:ascii="Open Sans" w:eastAsia="Open Sans" w:hAnsi="Open Sans" w:cs="Open Sans"/>
          <w:bCs/>
          <w:color w:val="000000"/>
          <w:sz w:val="20"/>
          <w:szCs w:val="20"/>
        </w:rPr>
        <w:t xml:space="preserve"> Edição revista e ampliada, São Paulo: Edições 70 Brasil, 2016.</w:t>
      </w:r>
    </w:p>
    <w:p w14:paraId="559AFEEF" w14:textId="0FD26D52" w:rsidR="003B52BB" w:rsidRPr="0015632D" w:rsidRDefault="003B52BB" w:rsidP="0015632D">
      <w:pPr>
        <w:pBdr>
          <w:top w:val="nil"/>
          <w:left w:val="nil"/>
          <w:bottom w:val="nil"/>
          <w:right w:val="nil"/>
          <w:between w:val="nil"/>
        </w:pBdr>
        <w:spacing w:after="0" w:line="240" w:lineRule="auto"/>
        <w:jc w:val="both"/>
        <w:textDirection w:val="btLr"/>
        <w:textAlignment w:val="top"/>
        <w:outlineLvl w:val="0"/>
        <w:rPr>
          <w:rFonts w:ascii="Open Sans" w:eastAsia="Open Sans" w:hAnsi="Open Sans" w:cs="Open Sans"/>
          <w:b/>
          <w:color w:val="000000"/>
          <w:sz w:val="20"/>
          <w:szCs w:val="20"/>
        </w:rPr>
      </w:pPr>
    </w:p>
    <w:p w14:paraId="2421484B" w14:textId="77777777" w:rsidR="00732B1E" w:rsidRPr="00732B1E" w:rsidRDefault="00732B1E" w:rsidP="0015632D">
      <w:pPr>
        <w:spacing w:after="0" w:line="240" w:lineRule="auto"/>
        <w:rPr>
          <w:rFonts w:ascii="Open Sans" w:eastAsia="Open Sans" w:hAnsi="Open Sans" w:cs="Open Sans"/>
          <w:bCs/>
          <w:sz w:val="20"/>
          <w:szCs w:val="20"/>
        </w:rPr>
      </w:pPr>
      <w:r w:rsidRPr="00732B1E">
        <w:rPr>
          <w:rFonts w:ascii="Open Sans" w:eastAsia="Open Sans" w:hAnsi="Open Sans" w:cs="Open Sans"/>
          <w:bCs/>
          <w:sz w:val="20"/>
          <w:szCs w:val="20"/>
        </w:rPr>
        <w:t xml:space="preserve">BORGES, E.M.N; FONSECA, C.I.N.S; BAPTISTA, P.C.P; QUEIRÓS, C.M.L; </w:t>
      </w:r>
    </w:p>
    <w:p w14:paraId="2BDF1B92" w14:textId="77777777" w:rsidR="00732B1E" w:rsidRPr="0015632D" w:rsidRDefault="00732B1E" w:rsidP="0015632D">
      <w:pPr>
        <w:spacing w:after="0" w:line="240" w:lineRule="auto"/>
        <w:rPr>
          <w:rFonts w:ascii="Open Sans" w:eastAsia="Open Sans" w:hAnsi="Open Sans" w:cs="Open Sans"/>
          <w:sz w:val="20"/>
          <w:szCs w:val="20"/>
        </w:rPr>
      </w:pPr>
      <w:r w:rsidRPr="00732B1E">
        <w:rPr>
          <w:rFonts w:ascii="Open Sans" w:eastAsia="Open Sans" w:hAnsi="Open Sans" w:cs="Open Sans"/>
          <w:bCs/>
          <w:sz w:val="20"/>
          <w:szCs w:val="20"/>
        </w:rPr>
        <w:lastRenderedPageBreak/>
        <w:t xml:space="preserve">BALDENEDO-MOSTEIRO, M; MOSTEIRO-DIAZ, M.P. </w:t>
      </w:r>
      <w:r w:rsidRPr="00732B1E">
        <w:rPr>
          <w:rFonts w:ascii="Open Sans" w:eastAsia="Open Sans" w:hAnsi="Open Sans" w:cs="Open Sans"/>
          <w:sz w:val="20"/>
          <w:szCs w:val="20"/>
        </w:rPr>
        <w:t xml:space="preserve">Fadiga por compaixão em enfermeiros de urgência e emergência hospitalar de adultos. </w:t>
      </w:r>
      <w:r w:rsidRPr="00732B1E">
        <w:rPr>
          <w:rFonts w:ascii="Open Sans" w:eastAsia="Open Sans" w:hAnsi="Open Sans" w:cs="Open Sans"/>
          <w:b/>
          <w:bCs/>
          <w:sz w:val="20"/>
          <w:szCs w:val="20"/>
        </w:rPr>
        <w:t xml:space="preserve">Revista </w:t>
      </w:r>
      <w:proofErr w:type="gramStart"/>
      <w:r w:rsidRPr="00732B1E">
        <w:rPr>
          <w:rFonts w:ascii="Open Sans" w:eastAsia="Open Sans" w:hAnsi="Open Sans" w:cs="Open Sans"/>
          <w:b/>
          <w:bCs/>
          <w:sz w:val="20"/>
          <w:szCs w:val="20"/>
        </w:rPr>
        <w:t>Latino Americana</w:t>
      </w:r>
      <w:proofErr w:type="gramEnd"/>
      <w:r w:rsidRPr="00732B1E">
        <w:rPr>
          <w:rFonts w:ascii="Open Sans" w:eastAsia="Open Sans" w:hAnsi="Open Sans" w:cs="Open Sans"/>
          <w:b/>
          <w:bCs/>
          <w:sz w:val="20"/>
          <w:szCs w:val="20"/>
        </w:rPr>
        <w:t xml:space="preserve"> de Enfermagem</w:t>
      </w:r>
      <w:r w:rsidRPr="00732B1E">
        <w:rPr>
          <w:rFonts w:ascii="Open Sans" w:eastAsia="Open Sans" w:hAnsi="Open Sans" w:cs="Open Sans"/>
          <w:sz w:val="20"/>
          <w:szCs w:val="20"/>
        </w:rPr>
        <w:t>. v. 27, 2019. DOI: 10.1590/1518-8345.2973.3175.</w:t>
      </w:r>
    </w:p>
    <w:p w14:paraId="7E5706BB" w14:textId="77777777" w:rsidR="00732B1E" w:rsidRPr="0015632D" w:rsidRDefault="00732B1E" w:rsidP="00732B1E">
      <w:pPr>
        <w:spacing w:after="0" w:line="240" w:lineRule="auto"/>
        <w:rPr>
          <w:rFonts w:ascii="Open Sans" w:eastAsia="Open Sans" w:hAnsi="Open Sans" w:cs="Open Sans"/>
          <w:sz w:val="20"/>
          <w:szCs w:val="20"/>
        </w:rPr>
      </w:pPr>
    </w:p>
    <w:p w14:paraId="7292C876" w14:textId="77777777" w:rsidR="0015632D" w:rsidRPr="0015632D" w:rsidRDefault="0015632D" w:rsidP="0015632D">
      <w:pPr>
        <w:spacing w:after="0" w:line="240" w:lineRule="auto"/>
        <w:rPr>
          <w:rFonts w:ascii="Open Sans" w:eastAsia="Open Sans" w:hAnsi="Open Sans" w:cs="Open Sans"/>
          <w:sz w:val="20"/>
          <w:szCs w:val="20"/>
        </w:rPr>
      </w:pPr>
      <w:r w:rsidRPr="0015632D">
        <w:rPr>
          <w:rFonts w:ascii="Open Sans" w:eastAsia="Open Sans" w:hAnsi="Open Sans" w:cs="Open Sans"/>
          <w:sz w:val="20"/>
          <w:szCs w:val="20"/>
        </w:rPr>
        <w:t xml:space="preserve">JILOU, V; DUARTE, J.M.G; GONÇALVES, R.H.A; VIEIRA, E.E; SIMÕES, A.L.A. </w:t>
      </w:r>
      <w:r w:rsidRPr="0015632D">
        <w:rPr>
          <w:rFonts w:ascii="Open Sans" w:eastAsia="Open Sans" w:hAnsi="Open Sans" w:cs="Open Sans"/>
          <w:bCs/>
          <w:sz w:val="20"/>
          <w:szCs w:val="20"/>
          <w:lang w:val="en-US"/>
        </w:rPr>
        <w:t xml:space="preserve">Fadiga </w:t>
      </w:r>
      <w:proofErr w:type="spellStart"/>
      <w:r w:rsidRPr="0015632D">
        <w:rPr>
          <w:rFonts w:ascii="Open Sans" w:eastAsia="Open Sans" w:hAnsi="Open Sans" w:cs="Open Sans"/>
          <w:bCs/>
          <w:sz w:val="20"/>
          <w:szCs w:val="20"/>
          <w:lang w:val="en-US"/>
        </w:rPr>
        <w:t>por</w:t>
      </w:r>
      <w:proofErr w:type="spellEnd"/>
      <w:r w:rsidRPr="0015632D">
        <w:rPr>
          <w:rFonts w:ascii="Open Sans" w:eastAsia="Open Sans" w:hAnsi="Open Sans" w:cs="Open Sans"/>
          <w:bCs/>
          <w:sz w:val="20"/>
          <w:szCs w:val="20"/>
          <w:lang w:val="en-US"/>
        </w:rPr>
        <w:t xml:space="preserve"> </w:t>
      </w:r>
      <w:proofErr w:type="spellStart"/>
      <w:r w:rsidRPr="0015632D">
        <w:rPr>
          <w:rFonts w:ascii="Open Sans" w:eastAsia="Open Sans" w:hAnsi="Open Sans" w:cs="Open Sans"/>
          <w:bCs/>
          <w:sz w:val="20"/>
          <w:szCs w:val="20"/>
          <w:lang w:val="en-US"/>
        </w:rPr>
        <w:t>compaixão</w:t>
      </w:r>
      <w:proofErr w:type="spellEnd"/>
      <w:r w:rsidRPr="0015632D">
        <w:rPr>
          <w:rFonts w:ascii="Open Sans" w:eastAsia="Open Sans" w:hAnsi="Open Sans" w:cs="Open Sans"/>
          <w:bCs/>
          <w:sz w:val="20"/>
          <w:szCs w:val="20"/>
          <w:lang w:val="en-US"/>
        </w:rPr>
        <w:t xml:space="preserve"> no </w:t>
      </w:r>
      <w:proofErr w:type="spellStart"/>
      <w:r w:rsidRPr="0015632D">
        <w:rPr>
          <w:rFonts w:ascii="Open Sans" w:eastAsia="Open Sans" w:hAnsi="Open Sans" w:cs="Open Sans"/>
          <w:bCs/>
          <w:sz w:val="20"/>
          <w:szCs w:val="20"/>
          <w:lang w:val="en-US"/>
        </w:rPr>
        <w:t>contexto</w:t>
      </w:r>
      <w:proofErr w:type="spellEnd"/>
      <w:r w:rsidRPr="0015632D">
        <w:rPr>
          <w:rFonts w:ascii="Open Sans" w:eastAsia="Open Sans" w:hAnsi="Open Sans" w:cs="Open Sans"/>
          <w:bCs/>
          <w:sz w:val="20"/>
          <w:szCs w:val="20"/>
          <w:lang w:val="en-US"/>
        </w:rPr>
        <w:t xml:space="preserve"> dos </w:t>
      </w:r>
      <w:proofErr w:type="spellStart"/>
      <w:r w:rsidRPr="0015632D">
        <w:rPr>
          <w:rFonts w:ascii="Open Sans" w:eastAsia="Open Sans" w:hAnsi="Open Sans" w:cs="Open Sans"/>
          <w:bCs/>
          <w:sz w:val="20"/>
          <w:szCs w:val="20"/>
          <w:lang w:val="en-US"/>
        </w:rPr>
        <w:t>profissionais</w:t>
      </w:r>
      <w:proofErr w:type="spellEnd"/>
      <w:r w:rsidRPr="0015632D">
        <w:rPr>
          <w:rFonts w:ascii="Open Sans" w:eastAsia="Open Sans" w:hAnsi="Open Sans" w:cs="Open Sans"/>
          <w:bCs/>
          <w:sz w:val="20"/>
          <w:szCs w:val="20"/>
          <w:lang w:val="en-US"/>
        </w:rPr>
        <w:t xml:space="preserve"> da </w:t>
      </w:r>
      <w:proofErr w:type="spellStart"/>
      <w:r w:rsidRPr="0015632D">
        <w:rPr>
          <w:rFonts w:ascii="Open Sans" w:eastAsia="Open Sans" w:hAnsi="Open Sans" w:cs="Open Sans"/>
          <w:bCs/>
          <w:sz w:val="20"/>
          <w:szCs w:val="20"/>
          <w:lang w:val="en-US"/>
        </w:rPr>
        <w:t>saúde</w:t>
      </w:r>
      <w:proofErr w:type="spellEnd"/>
      <w:r w:rsidRPr="0015632D">
        <w:rPr>
          <w:rFonts w:ascii="Open Sans" w:eastAsia="Open Sans" w:hAnsi="Open Sans" w:cs="Open Sans"/>
          <w:bCs/>
          <w:sz w:val="20"/>
          <w:szCs w:val="20"/>
          <w:lang w:val="en-US"/>
        </w:rPr>
        <w:t xml:space="preserve"> e </w:t>
      </w:r>
      <w:proofErr w:type="spellStart"/>
      <w:r w:rsidRPr="0015632D">
        <w:rPr>
          <w:rFonts w:ascii="Open Sans" w:eastAsia="Open Sans" w:hAnsi="Open Sans" w:cs="Open Sans"/>
          <w:bCs/>
          <w:sz w:val="20"/>
          <w:szCs w:val="20"/>
          <w:lang w:val="en-US"/>
        </w:rPr>
        <w:t>estratégias</w:t>
      </w:r>
      <w:proofErr w:type="spellEnd"/>
      <w:r w:rsidRPr="0015632D">
        <w:rPr>
          <w:rFonts w:ascii="Open Sans" w:eastAsia="Open Sans" w:hAnsi="Open Sans" w:cs="Open Sans"/>
          <w:bCs/>
          <w:sz w:val="20"/>
          <w:szCs w:val="20"/>
          <w:lang w:val="en-US"/>
        </w:rPr>
        <w:t xml:space="preserve"> de </w:t>
      </w:r>
      <w:proofErr w:type="spellStart"/>
      <w:r w:rsidRPr="0015632D">
        <w:rPr>
          <w:rFonts w:ascii="Open Sans" w:eastAsia="Open Sans" w:hAnsi="Open Sans" w:cs="Open Sans"/>
          <w:bCs/>
          <w:sz w:val="20"/>
          <w:szCs w:val="20"/>
          <w:lang w:val="en-US"/>
        </w:rPr>
        <w:t>enfrentamento</w:t>
      </w:r>
      <w:proofErr w:type="spellEnd"/>
      <w:r w:rsidRPr="0015632D">
        <w:rPr>
          <w:rFonts w:ascii="Open Sans" w:eastAsia="Open Sans" w:hAnsi="Open Sans" w:cs="Open Sans"/>
          <w:bCs/>
          <w:sz w:val="20"/>
          <w:szCs w:val="20"/>
          <w:lang w:val="en-US"/>
        </w:rPr>
        <w:t xml:space="preserve">: scoping review. </w:t>
      </w:r>
      <w:proofErr w:type="spellStart"/>
      <w:r w:rsidRPr="0015632D">
        <w:rPr>
          <w:rFonts w:ascii="Open Sans" w:eastAsia="Open Sans" w:hAnsi="Open Sans" w:cs="Open Sans"/>
          <w:b/>
          <w:sz w:val="20"/>
          <w:szCs w:val="20"/>
          <w:lang w:val="en-US"/>
        </w:rPr>
        <w:t>Revista</w:t>
      </w:r>
      <w:proofErr w:type="spellEnd"/>
      <w:r w:rsidRPr="0015632D">
        <w:rPr>
          <w:rFonts w:ascii="Open Sans" w:eastAsia="Open Sans" w:hAnsi="Open Sans" w:cs="Open Sans"/>
          <w:b/>
          <w:sz w:val="20"/>
          <w:szCs w:val="20"/>
          <w:lang w:val="en-US"/>
        </w:rPr>
        <w:t xml:space="preserve"> Brasileira de Enfermagem</w:t>
      </w:r>
      <w:r w:rsidRPr="0015632D">
        <w:rPr>
          <w:rFonts w:ascii="Open Sans" w:eastAsia="Open Sans" w:hAnsi="Open Sans" w:cs="Open Sans"/>
          <w:bCs/>
          <w:sz w:val="20"/>
          <w:szCs w:val="20"/>
          <w:lang w:val="en-US"/>
        </w:rPr>
        <w:t xml:space="preserve">. v. 74, n.5, p 1-11, 2021. </w:t>
      </w:r>
      <w:hyperlink r:id="rId11" w:history="1">
        <w:r w:rsidRPr="0015632D">
          <w:rPr>
            <w:rStyle w:val="Hyperlink"/>
            <w:rFonts w:ascii="Open Sans" w:eastAsia="Open Sans" w:hAnsi="Open Sans" w:cs="Open Sans"/>
            <w:bCs/>
            <w:sz w:val="20"/>
            <w:szCs w:val="20"/>
          </w:rPr>
          <w:t>https://doi.org/10.1590/0034-7167-2019-0628</w:t>
        </w:r>
      </w:hyperlink>
      <w:r w:rsidRPr="0015632D">
        <w:rPr>
          <w:rFonts w:ascii="Open Sans" w:eastAsia="Open Sans" w:hAnsi="Open Sans" w:cs="Open Sans"/>
          <w:bCs/>
          <w:sz w:val="20"/>
          <w:szCs w:val="20"/>
        </w:rPr>
        <w:t>.</w:t>
      </w:r>
    </w:p>
    <w:p w14:paraId="645CCB0A" w14:textId="77777777" w:rsidR="0015632D" w:rsidRPr="0015632D" w:rsidRDefault="0015632D" w:rsidP="0015632D">
      <w:pPr>
        <w:spacing w:after="0" w:line="240" w:lineRule="auto"/>
        <w:rPr>
          <w:rFonts w:ascii="Open Sans" w:eastAsia="Open Sans" w:hAnsi="Open Sans" w:cs="Open Sans"/>
          <w:bCs/>
          <w:sz w:val="20"/>
          <w:szCs w:val="20"/>
        </w:rPr>
      </w:pPr>
    </w:p>
    <w:p w14:paraId="56E6317F" w14:textId="77777777" w:rsidR="0015632D" w:rsidRPr="0015632D" w:rsidRDefault="0015632D" w:rsidP="0015632D">
      <w:pPr>
        <w:spacing w:after="0" w:line="240" w:lineRule="auto"/>
        <w:rPr>
          <w:rFonts w:ascii="Open Sans" w:eastAsia="Open Sans" w:hAnsi="Open Sans" w:cs="Open Sans"/>
          <w:bCs/>
          <w:sz w:val="20"/>
          <w:szCs w:val="20"/>
        </w:rPr>
      </w:pPr>
      <w:r w:rsidRPr="0015632D">
        <w:rPr>
          <w:rFonts w:ascii="Open Sans" w:eastAsia="Open Sans" w:hAnsi="Open Sans" w:cs="Open Sans"/>
          <w:bCs/>
          <w:sz w:val="20"/>
          <w:szCs w:val="20"/>
        </w:rPr>
        <w:t>LAGO, K.C</w:t>
      </w:r>
      <w:r w:rsidRPr="0015632D">
        <w:rPr>
          <w:rFonts w:ascii="Open Sans" w:eastAsia="Open Sans" w:hAnsi="Open Sans" w:cs="Open Sans"/>
          <w:sz w:val="20"/>
          <w:szCs w:val="20"/>
        </w:rPr>
        <w:t>.</w:t>
      </w:r>
      <w:r w:rsidRPr="0015632D">
        <w:rPr>
          <w:rFonts w:ascii="Open Sans" w:eastAsia="Open Sans" w:hAnsi="Open Sans" w:cs="Open Sans"/>
          <w:b/>
          <w:bCs/>
          <w:sz w:val="20"/>
          <w:szCs w:val="20"/>
        </w:rPr>
        <w:t xml:space="preserve"> Fadiga por compaixão</w:t>
      </w:r>
      <w:r w:rsidRPr="0015632D">
        <w:rPr>
          <w:rFonts w:ascii="Open Sans" w:eastAsia="Open Sans" w:hAnsi="Open Sans" w:cs="Open Sans"/>
          <w:bCs/>
          <w:sz w:val="20"/>
          <w:szCs w:val="20"/>
        </w:rPr>
        <w:t>: quando ajudar dói. 2008. Dissertação (Mestrado em Psicologia Social, do Trabalho e Organizações) – Universidade de Brasília, Brasília: 2008.</w:t>
      </w:r>
    </w:p>
    <w:p w14:paraId="452A02FB" w14:textId="77777777" w:rsidR="0015632D" w:rsidRPr="0015632D" w:rsidRDefault="0015632D" w:rsidP="0015632D">
      <w:pPr>
        <w:spacing w:after="0" w:line="240" w:lineRule="auto"/>
        <w:rPr>
          <w:rFonts w:ascii="Open Sans" w:eastAsia="Open Sans" w:hAnsi="Open Sans" w:cs="Open Sans"/>
          <w:bCs/>
          <w:sz w:val="20"/>
          <w:szCs w:val="20"/>
        </w:rPr>
      </w:pPr>
    </w:p>
    <w:p w14:paraId="20EC470D" w14:textId="77777777" w:rsidR="0015632D" w:rsidRPr="0015632D" w:rsidRDefault="0015632D" w:rsidP="0015632D">
      <w:pPr>
        <w:spacing w:after="0" w:line="240" w:lineRule="auto"/>
        <w:rPr>
          <w:rFonts w:ascii="Open Sans" w:eastAsia="Open Sans" w:hAnsi="Open Sans" w:cs="Open Sans"/>
          <w:sz w:val="20"/>
          <w:szCs w:val="20"/>
        </w:rPr>
      </w:pPr>
      <w:r w:rsidRPr="0015632D">
        <w:rPr>
          <w:rFonts w:ascii="Open Sans" w:eastAsia="Open Sans" w:hAnsi="Open Sans" w:cs="Open Sans"/>
          <w:sz w:val="20"/>
          <w:szCs w:val="20"/>
        </w:rPr>
        <w:t>PULZ, R.S; KOSACHENCO, B; BAGATHINI, S; SILVEIRA, R.S; MENEGOTTO, G.N;</w:t>
      </w:r>
    </w:p>
    <w:p w14:paraId="236E9085" w14:textId="77777777" w:rsidR="0015632D" w:rsidRPr="0015632D" w:rsidRDefault="0015632D" w:rsidP="0015632D">
      <w:pPr>
        <w:spacing w:after="0" w:line="240" w:lineRule="auto"/>
        <w:rPr>
          <w:rFonts w:ascii="Open Sans" w:eastAsia="Open Sans" w:hAnsi="Open Sans" w:cs="Open Sans"/>
          <w:sz w:val="20"/>
          <w:szCs w:val="20"/>
        </w:rPr>
      </w:pPr>
      <w:r w:rsidRPr="0015632D">
        <w:rPr>
          <w:rFonts w:ascii="Open Sans" w:eastAsia="Open Sans" w:hAnsi="Open Sans" w:cs="Open Sans"/>
          <w:sz w:val="20"/>
          <w:szCs w:val="20"/>
        </w:rPr>
        <w:t xml:space="preserve">SCHNEIDER, B.C. A eutanásia no exercício da Medicina Veterinária: aspectos psicológicos. </w:t>
      </w:r>
      <w:r w:rsidRPr="0015632D">
        <w:rPr>
          <w:rFonts w:ascii="Open Sans" w:eastAsia="Open Sans" w:hAnsi="Open Sans" w:cs="Open Sans"/>
          <w:b/>
          <w:sz w:val="20"/>
          <w:szCs w:val="20"/>
        </w:rPr>
        <w:t>Veterinária em foco</w:t>
      </w:r>
      <w:r w:rsidRPr="0015632D">
        <w:rPr>
          <w:rFonts w:ascii="Open Sans" w:eastAsia="Open Sans" w:hAnsi="Open Sans" w:cs="Open Sans"/>
          <w:sz w:val="20"/>
          <w:szCs w:val="20"/>
        </w:rPr>
        <w:t>. Canoas: v.9, n.1, p. 88-94, 2011.</w:t>
      </w:r>
    </w:p>
    <w:p w14:paraId="4D395EBD" w14:textId="77777777" w:rsidR="0015632D" w:rsidRPr="0015632D" w:rsidRDefault="0015632D" w:rsidP="0015632D">
      <w:pPr>
        <w:spacing w:after="0" w:line="240" w:lineRule="auto"/>
        <w:rPr>
          <w:rFonts w:ascii="Open Sans" w:eastAsia="Open Sans" w:hAnsi="Open Sans" w:cs="Open Sans"/>
          <w:sz w:val="20"/>
          <w:szCs w:val="20"/>
        </w:rPr>
      </w:pPr>
    </w:p>
    <w:p w14:paraId="7C260E74" w14:textId="5225EA23" w:rsidR="00732B1E" w:rsidRPr="00732B1E" w:rsidRDefault="0015632D" w:rsidP="00732B1E">
      <w:pPr>
        <w:spacing w:after="0" w:line="240" w:lineRule="auto"/>
        <w:rPr>
          <w:rFonts w:ascii="Open Sans" w:eastAsia="Open Sans" w:hAnsi="Open Sans" w:cs="Open Sans"/>
          <w:sz w:val="20"/>
          <w:szCs w:val="20"/>
        </w:rPr>
      </w:pPr>
      <w:r w:rsidRPr="0015632D">
        <w:rPr>
          <w:rFonts w:ascii="Open Sans" w:eastAsia="Open Sans" w:hAnsi="Open Sans" w:cs="Open Sans"/>
          <w:sz w:val="20"/>
          <w:szCs w:val="20"/>
        </w:rPr>
        <w:t xml:space="preserve">VELEDA, P. A. </w:t>
      </w:r>
      <w:r w:rsidRPr="0015632D">
        <w:rPr>
          <w:rFonts w:ascii="Open Sans" w:eastAsia="Open Sans" w:hAnsi="Open Sans" w:cs="Open Sans"/>
          <w:b/>
          <w:bCs/>
          <w:sz w:val="20"/>
          <w:szCs w:val="20"/>
        </w:rPr>
        <w:t>Fadiga por compaixão em médicos veterinários</w:t>
      </w:r>
      <w:r w:rsidRPr="0015632D">
        <w:rPr>
          <w:rFonts w:ascii="Open Sans" w:eastAsia="Open Sans" w:hAnsi="Open Sans" w:cs="Open Sans"/>
          <w:sz w:val="20"/>
          <w:szCs w:val="20"/>
        </w:rPr>
        <w:t>: uma ferida invisível.  Tese (Doutorado em Medicina Veterinária) – Universidade Federal de Santa Maria, Rio Grande do Sul, 2022.</w:t>
      </w:r>
    </w:p>
    <w:p w14:paraId="3B06D3E7" w14:textId="77777777" w:rsidR="00996DDB" w:rsidRPr="0015632D" w:rsidRDefault="00996DDB" w:rsidP="008129FF">
      <w:pPr>
        <w:spacing w:after="0" w:line="240" w:lineRule="auto"/>
        <w:rPr>
          <w:rFonts w:ascii="Open Sans" w:eastAsia="Open Sans" w:hAnsi="Open Sans" w:cs="Open Sans"/>
          <w:sz w:val="20"/>
          <w:szCs w:val="20"/>
        </w:rPr>
      </w:pPr>
    </w:p>
    <w:p w14:paraId="511DBCD5" w14:textId="77777777" w:rsidR="00732B1E" w:rsidRPr="00376438" w:rsidRDefault="00732B1E" w:rsidP="008129FF">
      <w:pPr>
        <w:spacing w:after="0" w:line="240" w:lineRule="auto"/>
        <w:rPr>
          <w:rFonts w:ascii="Open Sans" w:eastAsia="Open Sans" w:hAnsi="Open Sans" w:cs="Open Sans"/>
        </w:rPr>
      </w:pPr>
    </w:p>
    <w:p w14:paraId="0FFC1193" w14:textId="77777777" w:rsidR="00996DDB" w:rsidRDefault="00996DDB" w:rsidP="008129FF">
      <w:pPr>
        <w:pStyle w:val="Ttulo1"/>
        <w:spacing w:before="0" w:after="0"/>
        <w:ind w:left="1" w:hanging="3"/>
        <w:rPr>
          <w:rFonts w:ascii="Open Sans" w:hAnsi="Open Sans" w:cs="Open Sans"/>
          <w:b/>
          <w:bCs/>
          <w:sz w:val="28"/>
          <w:szCs w:val="28"/>
        </w:rPr>
      </w:pPr>
      <w:proofErr w:type="spellStart"/>
      <w:r w:rsidRPr="00367E17">
        <w:rPr>
          <w:rFonts w:ascii="Open Sans" w:hAnsi="Open Sans" w:cs="Open Sans"/>
          <w:b/>
          <w:bCs/>
          <w:sz w:val="28"/>
          <w:szCs w:val="28"/>
        </w:rPr>
        <w:t>Agradecimentos</w:t>
      </w:r>
      <w:proofErr w:type="spellEnd"/>
    </w:p>
    <w:p w14:paraId="123FEC55" w14:textId="77777777" w:rsidR="00DD10CB" w:rsidRPr="00205DC4" w:rsidRDefault="00DD10CB" w:rsidP="00205DC4"/>
    <w:p w14:paraId="7CE56A8A" w14:textId="77777777" w:rsidR="00D34418" w:rsidRPr="00D34418" w:rsidRDefault="00D34418" w:rsidP="008129FF">
      <w:pPr>
        <w:spacing w:after="0" w:line="276" w:lineRule="auto"/>
        <w:ind w:firstLine="708"/>
        <w:jc w:val="both"/>
        <w:rPr>
          <w:rFonts w:ascii="Open Sans" w:hAnsi="Open Sans" w:cs="Open Sans"/>
          <w:bCs/>
          <w:sz w:val="20"/>
          <w:szCs w:val="20"/>
          <w:lang w:val="pt-PT"/>
        </w:rPr>
      </w:pPr>
      <w:r w:rsidRPr="00D34418">
        <w:rPr>
          <w:rFonts w:ascii="Open Sans" w:hAnsi="Open Sans" w:cs="Open Sans"/>
          <w:bCs/>
          <w:sz w:val="20"/>
          <w:szCs w:val="20"/>
          <w:lang w:val="pt-PT"/>
        </w:rPr>
        <w:t>O presente trabalho foi realizado com apoio da Fundação de Amparo à Pesquisa do Tocantins – FAPT/ Governo do Tocantins (edital n. 01/2019) e da Universidade Federal do Norte do Tocantins por meio do Programa Alvorecer (edital  nº 001/2023).</w:t>
      </w:r>
    </w:p>
    <w:p w14:paraId="0035A395" w14:textId="77777777" w:rsidR="00AF2A22" w:rsidRDefault="00AF2A22" w:rsidP="008129FF">
      <w:pPr>
        <w:spacing w:after="0"/>
      </w:pPr>
    </w:p>
    <w:sectPr w:rsidR="00AF2A22">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A7C12" w14:textId="77777777" w:rsidR="00E545AD" w:rsidRDefault="00E545AD" w:rsidP="002237E1">
      <w:pPr>
        <w:spacing w:after="0" w:line="240" w:lineRule="auto"/>
      </w:pPr>
      <w:r>
        <w:separator/>
      </w:r>
    </w:p>
  </w:endnote>
  <w:endnote w:type="continuationSeparator" w:id="0">
    <w:p w14:paraId="0B5E75E3" w14:textId="77777777" w:rsidR="00E545AD" w:rsidRDefault="00E545AD" w:rsidP="0022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CADF" w14:textId="77777777" w:rsidR="00E545AD" w:rsidRDefault="00E545AD" w:rsidP="002237E1">
      <w:pPr>
        <w:spacing w:after="0" w:line="240" w:lineRule="auto"/>
      </w:pPr>
      <w:r>
        <w:separator/>
      </w:r>
    </w:p>
  </w:footnote>
  <w:footnote w:type="continuationSeparator" w:id="0">
    <w:p w14:paraId="5AB91799" w14:textId="77777777" w:rsidR="00E545AD" w:rsidRDefault="00E545AD" w:rsidP="0022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568E" w14:textId="67B4470E" w:rsidR="002237E1" w:rsidRDefault="002237E1">
    <w:pPr>
      <w:pStyle w:val="Cabealho"/>
    </w:pPr>
    <w:r>
      <w:rPr>
        <w:noProof/>
      </w:rPr>
      <w:drawing>
        <wp:inline distT="0" distB="0" distL="0" distR="0" wp14:anchorId="1AC620E1" wp14:editId="0176C2BA">
          <wp:extent cx="5400040" cy="1800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800225"/>
                  </a:xfrm>
                  <a:prstGeom prst="rect">
                    <a:avLst/>
                  </a:prstGeom>
                  <a:noFill/>
                  <a:ln>
                    <a:noFill/>
                  </a:ln>
                </pic:spPr>
              </pic:pic>
            </a:graphicData>
          </a:graphic>
        </wp:inline>
      </w:drawing>
    </w:r>
  </w:p>
  <w:p w14:paraId="0A16CB44" w14:textId="4ED02129" w:rsidR="002237E1" w:rsidRPr="002237E1" w:rsidRDefault="002237E1" w:rsidP="002237E1">
    <w:pPr>
      <w:pStyle w:val="Cabealho"/>
      <w:ind w:left="5" w:hanging="7"/>
      <w:jc w:val="center"/>
      <w:rPr>
        <w:rFonts w:ascii="Open Sans" w:hAnsi="Open Sans" w:cs="Open Sans"/>
        <w:b/>
        <w:bCs/>
        <w:sz w:val="52"/>
        <w:szCs w:val="52"/>
      </w:rPr>
    </w:pPr>
    <w:r w:rsidRPr="005062A6">
      <w:rPr>
        <w:rFonts w:ascii="Open Sans" w:hAnsi="Open Sans" w:cs="Open Sans"/>
        <w:b/>
        <w:bCs/>
        <w:sz w:val="52"/>
        <w:szCs w:val="52"/>
      </w:rPr>
      <w:t>Projetos Integrados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F505EA"/>
    <w:multiLevelType w:val="multilevel"/>
    <w:tmpl w:val="3DEE3934"/>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24054720">
    <w:abstractNumId w:val="0"/>
  </w:num>
  <w:num w:numId="2" w16cid:durableId="1899243140">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1"/>
    <w:rsid w:val="00026692"/>
    <w:rsid w:val="00032B2C"/>
    <w:rsid w:val="000361F7"/>
    <w:rsid w:val="00040363"/>
    <w:rsid w:val="00092D34"/>
    <w:rsid w:val="0009325C"/>
    <w:rsid w:val="00094800"/>
    <w:rsid w:val="000B0BE1"/>
    <w:rsid w:val="000C2A13"/>
    <w:rsid w:val="000C7180"/>
    <w:rsid w:val="000D08A8"/>
    <w:rsid w:val="000E576C"/>
    <w:rsid w:val="000F1C3B"/>
    <w:rsid w:val="00106144"/>
    <w:rsid w:val="00122390"/>
    <w:rsid w:val="001242C7"/>
    <w:rsid w:val="00124874"/>
    <w:rsid w:val="00135633"/>
    <w:rsid w:val="00136442"/>
    <w:rsid w:val="00140883"/>
    <w:rsid w:val="001532E6"/>
    <w:rsid w:val="0015632D"/>
    <w:rsid w:val="00195E2F"/>
    <w:rsid w:val="001970B4"/>
    <w:rsid w:val="001B2E36"/>
    <w:rsid w:val="001B608F"/>
    <w:rsid w:val="001C6D9F"/>
    <w:rsid w:val="001C6E8A"/>
    <w:rsid w:val="001E34E7"/>
    <w:rsid w:val="002009A5"/>
    <w:rsid w:val="00205DC4"/>
    <w:rsid w:val="002226D9"/>
    <w:rsid w:val="002237E1"/>
    <w:rsid w:val="00234473"/>
    <w:rsid w:val="00254A38"/>
    <w:rsid w:val="0027030B"/>
    <w:rsid w:val="002713F7"/>
    <w:rsid w:val="002817E3"/>
    <w:rsid w:val="002838CD"/>
    <w:rsid w:val="00287084"/>
    <w:rsid w:val="002D4EFB"/>
    <w:rsid w:val="002E1C69"/>
    <w:rsid w:val="002F387D"/>
    <w:rsid w:val="002F732E"/>
    <w:rsid w:val="00300AD9"/>
    <w:rsid w:val="00321495"/>
    <w:rsid w:val="00340F67"/>
    <w:rsid w:val="00351218"/>
    <w:rsid w:val="00364C84"/>
    <w:rsid w:val="00367917"/>
    <w:rsid w:val="00376510"/>
    <w:rsid w:val="003832CB"/>
    <w:rsid w:val="00386C47"/>
    <w:rsid w:val="003B1951"/>
    <w:rsid w:val="003B52BB"/>
    <w:rsid w:val="003C1476"/>
    <w:rsid w:val="003C171B"/>
    <w:rsid w:val="003C5D95"/>
    <w:rsid w:val="003F04FC"/>
    <w:rsid w:val="004049A7"/>
    <w:rsid w:val="004079D8"/>
    <w:rsid w:val="00415E47"/>
    <w:rsid w:val="00426479"/>
    <w:rsid w:val="0044598C"/>
    <w:rsid w:val="00446E72"/>
    <w:rsid w:val="004508B5"/>
    <w:rsid w:val="00482983"/>
    <w:rsid w:val="004848C7"/>
    <w:rsid w:val="004859FA"/>
    <w:rsid w:val="00507224"/>
    <w:rsid w:val="005101C3"/>
    <w:rsid w:val="00510295"/>
    <w:rsid w:val="005219C2"/>
    <w:rsid w:val="005417BF"/>
    <w:rsid w:val="005630FC"/>
    <w:rsid w:val="00590E21"/>
    <w:rsid w:val="005B1ECB"/>
    <w:rsid w:val="005B265F"/>
    <w:rsid w:val="005B347B"/>
    <w:rsid w:val="005B5D75"/>
    <w:rsid w:val="005F0C69"/>
    <w:rsid w:val="005F58DE"/>
    <w:rsid w:val="0063521E"/>
    <w:rsid w:val="00673806"/>
    <w:rsid w:val="00675589"/>
    <w:rsid w:val="00675D81"/>
    <w:rsid w:val="00687C55"/>
    <w:rsid w:val="00697447"/>
    <w:rsid w:val="006F4042"/>
    <w:rsid w:val="006F67CD"/>
    <w:rsid w:val="00700E44"/>
    <w:rsid w:val="00704D38"/>
    <w:rsid w:val="00715A92"/>
    <w:rsid w:val="00720D0B"/>
    <w:rsid w:val="0073084D"/>
    <w:rsid w:val="00732B1E"/>
    <w:rsid w:val="007531F0"/>
    <w:rsid w:val="00757134"/>
    <w:rsid w:val="007930BF"/>
    <w:rsid w:val="00797CC2"/>
    <w:rsid w:val="007A5091"/>
    <w:rsid w:val="007B5891"/>
    <w:rsid w:val="007D257A"/>
    <w:rsid w:val="007E1D1A"/>
    <w:rsid w:val="00807C8E"/>
    <w:rsid w:val="008129FF"/>
    <w:rsid w:val="00817243"/>
    <w:rsid w:val="008177B6"/>
    <w:rsid w:val="00827234"/>
    <w:rsid w:val="00830D97"/>
    <w:rsid w:val="00837D22"/>
    <w:rsid w:val="008412F6"/>
    <w:rsid w:val="008517CD"/>
    <w:rsid w:val="008526F4"/>
    <w:rsid w:val="00861482"/>
    <w:rsid w:val="00875962"/>
    <w:rsid w:val="008857E8"/>
    <w:rsid w:val="008B4694"/>
    <w:rsid w:val="008D5293"/>
    <w:rsid w:val="008D715F"/>
    <w:rsid w:val="00921D9E"/>
    <w:rsid w:val="00996DDB"/>
    <w:rsid w:val="009B09D4"/>
    <w:rsid w:val="009B290C"/>
    <w:rsid w:val="009C7F34"/>
    <w:rsid w:val="009E4A7D"/>
    <w:rsid w:val="00A06B81"/>
    <w:rsid w:val="00A15BC0"/>
    <w:rsid w:val="00A24682"/>
    <w:rsid w:val="00A36147"/>
    <w:rsid w:val="00A433CB"/>
    <w:rsid w:val="00A8036D"/>
    <w:rsid w:val="00A829F2"/>
    <w:rsid w:val="00A85E93"/>
    <w:rsid w:val="00AC2EB5"/>
    <w:rsid w:val="00AC3AB8"/>
    <w:rsid w:val="00AC6CFE"/>
    <w:rsid w:val="00AD2FAB"/>
    <w:rsid w:val="00AF2A22"/>
    <w:rsid w:val="00AF784F"/>
    <w:rsid w:val="00B106E5"/>
    <w:rsid w:val="00B12BD2"/>
    <w:rsid w:val="00B1469B"/>
    <w:rsid w:val="00B312C7"/>
    <w:rsid w:val="00B342BE"/>
    <w:rsid w:val="00B408C8"/>
    <w:rsid w:val="00B468C5"/>
    <w:rsid w:val="00B53ABF"/>
    <w:rsid w:val="00B565CB"/>
    <w:rsid w:val="00B57F5D"/>
    <w:rsid w:val="00B63BE1"/>
    <w:rsid w:val="00B64C61"/>
    <w:rsid w:val="00B77DFF"/>
    <w:rsid w:val="00BB3EEA"/>
    <w:rsid w:val="00BD25F2"/>
    <w:rsid w:val="00C07EAE"/>
    <w:rsid w:val="00C12063"/>
    <w:rsid w:val="00C14913"/>
    <w:rsid w:val="00C209CB"/>
    <w:rsid w:val="00C45795"/>
    <w:rsid w:val="00C6169C"/>
    <w:rsid w:val="00C830F5"/>
    <w:rsid w:val="00C912D1"/>
    <w:rsid w:val="00C961B5"/>
    <w:rsid w:val="00CD776D"/>
    <w:rsid w:val="00CF3730"/>
    <w:rsid w:val="00CF683A"/>
    <w:rsid w:val="00D34418"/>
    <w:rsid w:val="00D35613"/>
    <w:rsid w:val="00D40227"/>
    <w:rsid w:val="00D52884"/>
    <w:rsid w:val="00D54354"/>
    <w:rsid w:val="00D97458"/>
    <w:rsid w:val="00DC1E3B"/>
    <w:rsid w:val="00DD10CB"/>
    <w:rsid w:val="00E04326"/>
    <w:rsid w:val="00E0510A"/>
    <w:rsid w:val="00E23D8C"/>
    <w:rsid w:val="00E33CE7"/>
    <w:rsid w:val="00E376B8"/>
    <w:rsid w:val="00E545AD"/>
    <w:rsid w:val="00E861B8"/>
    <w:rsid w:val="00E90875"/>
    <w:rsid w:val="00E934AA"/>
    <w:rsid w:val="00EA2D54"/>
    <w:rsid w:val="00EB359E"/>
    <w:rsid w:val="00EB7EFD"/>
    <w:rsid w:val="00ED0E2D"/>
    <w:rsid w:val="00ED68C2"/>
    <w:rsid w:val="00ED69E5"/>
    <w:rsid w:val="00EE2765"/>
    <w:rsid w:val="00EE7C77"/>
    <w:rsid w:val="00EF1A36"/>
    <w:rsid w:val="00EF6C4E"/>
    <w:rsid w:val="00F05F1E"/>
    <w:rsid w:val="00F21D27"/>
    <w:rsid w:val="00F2696D"/>
    <w:rsid w:val="00F31703"/>
    <w:rsid w:val="00F379C7"/>
    <w:rsid w:val="00F80B63"/>
    <w:rsid w:val="00F90B10"/>
    <w:rsid w:val="00FA4CAF"/>
    <w:rsid w:val="00FB38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7919"/>
  <w15:chartTrackingRefBased/>
  <w15:docId w15:val="{C25A5166-E764-4BC6-B40C-4414EF11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DB"/>
  </w:style>
  <w:style w:type="paragraph" w:styleId="Ttulo1">
    <w:name w:val="heading 1"/>
    <w:next w:val="Normal"/>
    <w:link w:val="Ttulo1Char"/>
    <w:uiPriority w:val="9"/>
    <w:qFormat/>
    <w:rsid w:val="00996DDB"/>
    <w:pPr>
      <w:numPr>
        <w:numId w:val="1"/>
      </w:numPr>
      <w:autoSpaceDE w:val="0"/>
      <w:spacing w:before="60" w:after="80" w:line="1" w:lineRule="atLeast"/>
      <w:ind w:leftChars="-1" w:left="-1" w:hangingChars="1" w:hanging="1"/>
      <w:jc w:val="both"/>
      <w:textDirection w:val="btLr"/>
      <w:textAlignment w:val="top"/>
      <w:outlineLvl w:val="0"/>
    </w:pPr>
    <w:rPr>
      <w:rFonts w:ascii="Century Gothic" w:eastAsia="Arial" w:hAnsi="Century Gothic" w:cs="Arial"/>
      <w:position w:val="-1"/>
      <w:sz w:val="44"/>
      <w:szCs w:val="44"/>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23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7E1"/>
  </w:style>
  <w:style w:type="paragraph" w:styleId="Rodap">
    <w:name w:val="footer"/>
    <w:basedOn w:val="Normal"/>
    <w:link w:val="RodapChar"/>
    <w:uiPriority w:val="99"/>
    <w:unhideWhenUsed/>
    <w:rsid w:val="002237E1"/>
    <w:pPr>
      <w:tabs>
        <w:tab w:val="center" w:pos="4252"/>
        <w:tab w:val="right" w:pos="8504"/>
      </w:tabs>
      <w:spacing w:after="0" w:line="240" w:lineRule="auto"/>
    </w:pPr>
  </w:style>
  <w:style w:type="character" w:customStyle="1" w:styleId="RodapChar">
    <w:name w:val="Rodapé Char"/>
    <w:basedOn w:val="Fontepargpadro"/>
    <w:link w:val="Rodap"/>
    <w:uiPriority w:val="99"/>
    <w:rsid w:val="002237E1"/>
  </w:style>
  <w:style w:type="character" w:customStyle="1" w:styleId="Ttulo1Char">
    <w:name w:val="Título 1 Char"/>
    <w:basedOn w:val="Fontepargpadro"/>
    <w:link w:val="Ttulo1"/>
    <w:uiPriority w:val="9"/>
    <w:rsid w:val="00996DDB"/>
    <w:rPr>
      <w:rFonts w:ascii="Century Gothic" w:eastAsia="Arial" w:hAnsi="Century Gothic" w:cs="Arial"/>
      <w:position w:val="-1"/>
      <w:sz w:val="44"/>
      <w:szCs w:val="44"/>
      <w:lang w:val="en-US" w:eastAsia="ar-SA"/>
    </w:rPr>
  </w:style>
  <w:style w:type="table" w:customStyle="1" w:styleId="Tabelacomgrade2">
    <w:name w:val="Tabela com grade2"/>
    <w:basedOn w:val="Tabelanormal"/>
    <w:next w:val="Tabelacomgrade"/>
    <w:uiPriority w:val="39"/>
    <w:rsid w:val="0071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71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376B8"/>
    <w:rPr>
      <w:sz w:val="16"/>
      <w:szCs w:val="16"/>
    </w:rPr>
  </w:style>
  <w:style w:type="paragraph" w:styleId="Textodecomentrio">
    <w:name w:val="annotation text"/>
    <w:basedOn w:val="Normal"/>
    <w:link w:val="TextodecomentrioChar"/>
    <w:uiPriority w:val="99"/>
    <w:semiHidden/>
    <w:unhideWhenUsed/>
    <w:rsid w:val="00E376B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76B8"/>
    <w:rPr>
      <w:sz w:val="20"/>
      <w:szCs w:val="20"/>
    </w:rPr>
  </w:style>
  <w:style w:type="paragraph" w:styleId="Assuntodocomentrio">
    <w:name w:val="annotation subject"/>
    <w:basedOn w:val="Textodecomentrio"/>
    <w:next w:val="Textodecomentrio"/>
    <w:link w:val="AssuntodocomentrioChar"/>
    <w:uiPriority w:val="99"/>
    <w:semiHidden/>
    <w:unhideWhenUsed/>
    <w:rsid w:val="00E376B8"/>
    <w:rPr>
      <w:b/>
      <w:bCs/>
    </w:rPr>
  </w:style>
  <w:style w:type="character" w:customStyle="1" w:styleId="AssuntodocomentrioChar">
    <w:name w:val="Assunto do comentário Char"/>
    <w:basedOn w:val="TextodecomentrioChar"/>
    <w:link w:val="Assuntodocomentrio"/>
    <w:uiPriority w:val="99"/>
    <w:semiHidden/>
    <w:rsid w:val="00E376B8"/>
    <w:rPr>
      <w:b/>
      <w:bCs/>
      <w:sz w:val="20"/>
      <w:szCs w:val="20"/>
    </w:rPr>
  </w:style>
  <w:style w:type="paragraph" w:styleId="Reviso">
    <w:name w:val="Revision"/>
    <w:hidden/>
    <w:uiPriority w:val="99"/>
    <w:semiHidden/>
    <w:rsid w:val="00E376B8"/>
    <w:pPr>
      <w:spacing w:after="0" w:line="240" w:lineRule="auto"/>
    </w:pPr>
  </w:style>
  <w:style w:type="character" w:styleId="Hyperlink">
    <w:name w:val="Hyperlink"/>
    <w:basedOn w:val="Fontepargpadro"/>
    <w:uiPriority w:val="99"/>
    <w:unhideWhenUsed/>
    <w:rsid w:val="001B608F"/>
    <w:rPr>
      <w:color w:val="0563C1" w:themeColor="hyperlink"/>
      <w:u w:val="single"/>
    </w:rPr>
  </w:style>
  <w:style w:type="character" w:styleId="MenoPendente">
    <w:name w:val="Unresolved Mention"/>
    <w:basedOn w:val="Fontepargpadro"/>
    <w:uiPriority w:val="99"/>
    <w:semiHidden/>
    <w:unhideWhenUsed/>
    <w:rsid w:val="001B608F"/>
    <w:rPr>
      <w:color w:val="605E5C"/>
      <w:shd w:val="clear" w:color="auto" w:fill="E1DFDD"/>
    </w:rPr>
  </w:style>
  <w:style w:type="table" w:customStyle="1" w:styleId="SimplesTabela211">
    <w:name w:val="Simples Tabela 211"/>
    <w:basedOn w:val="Tabelanormal"/>
    <w:next w:val="SimplesTabela2"/>
    <w:uiPriority w:val="42"/>
    <w:rsid w:val="00D9745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implesTabela2">
    <w:name w:val="Plain Table 2"/>
    <w:basedOn w:val="Tabelanormal"/>
    <w:uiPriority w:val="42"/>
    <w:rsid w:val="00D974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04D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27474">
      <w:bodyDiv w:val="1"/>
      <w:marLeft w:val="0"/>
      <w:marRight w:val="0"/>
      <w:marTop w:val="0"/>
      <w:marBottom w:val="0"/>
      <w:divBdr>
        <w:top w:val="none" w:sz="0" w:space="0" w:color="auto"/>
        <w:left w:val="none" w:sz="0" w:space="0" w:color="auto"/>
        <w:bottom w:val="none" w:sz="0" w:space="0" w:color="auto"/>
        <w:right w:val="none" w:sz="0" w:space="0" w:color="auto"/>
      </w:divBdr>
    </w:div>
    <w:div w:id="423453234">
      <w:bodyDiv w:val="1"/>
      <w:marLeft w:val="0"/>
      <w:marRight w:val="0"/>
      <w:marTop w:val="0"/>
      <w:marBottom w:val="0"/>
      <w:divBdr>
        <w:top w:val="none" w:sz="0" w:space="0" w:color="auto"/>
        <w:left w:val="none" w:sz="0" w:space="0" w:color="auto"/>
        <w:bottom w:val="none" w:sz="0" w:space="0" w:color="auto"/>
        <w:right w:val="none" w:sz="0" w:space="0" w:color="auto"/>
      </w:divBdr>
    </w:div>
    <w:div w:id="165918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nde.ps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0/0034-7167-2019-0628" TargetMode="External"/><Relationship Id="rId5" Type="http://schemas.openxmlformats.org/officeDocument/2006/relationships/webSettings" Target="webSettings.xml"/><Relationship Id="rId10" Type="http://schemas.openxmlformats.org/officeDocument/2006/relationships/hyperlink" Target="mailto:dr.alessandro.vet@gmail.com" TargetMode="External"/><Relationship Id="rId4" Type="http://schemas.openxmlformats.org/officeDocument/2006/relationships/settings" Target="settings.xml"/><Relationship Id="rId9" Type="http://schemas.openxmlformats.org/officeDocument/2006/relationships/hyperlink" Target="mailto:glendamelck@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51A7-C908-4E38-9C42-C972745B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1556</Words>
  <Characters>8403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Satila Evely Figuereido De Souza</cp:lastModifiedBy>
  <cp:revision>76</cp:revision>
  <dcterms:created xsi:type="dcterms:W3CDTF">2024-10-13T18:57:00Z</dcterms:created>
  <dcterms:modified xsi:type="dcterms:W3CDTF">2024-10-15T17:06:00Z</dcterms:modified>
</cp:coreProperties>
</file>