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84F" w:rsidRDefault="00274FB5" w:rsidP="0052384F">
      <w:pPr>
        <w:spacing w:after="0" w:line="240" w:lineRule="auto"/>
        <w:rPr>
          <w:rFonts w:ascii="Arial" w:hAnsi="Arial" w:cs="Arial"/>
          <w:sz w:val="28"/>
          <w:szCs w:val="28"/>
        </w:rPr>
      </w:pPr>
      <w:r>
        <w:rPr>
          <w:rFonts w:ascii="Arial" w:hAnsi="Arial" w:cs="Arial"/>
          <w:b/>
          <w:sz w:val="28"/>
          <w:szCs w:val="28"/>
        </w:rPr>
        <w:t>Aleitamento materno:</w:t>
      </w:r>
      <w:r w:rsidR="00957770">
        <w:rPr>
          <w:rFonts w:ascii="Arial" w:hAnsi="Arial" w:cs="Arial"/>
          <w:b/>
          <w:sz w:val="28"/>
          <w:szCs w:val="28"/>
        </w:rPr>
        <w:t xml:space="preserve"> sob o olhar da experiencia entre usuárias e acadêmicos</w:t>
      </w:r>
    </w:p>
    <w:p w:rsidR="000270FB" w:rsidRDefault="000270FB" w:rsidP="0052384F">
      <w:pPr>
        <w:spacing w:after="0" w:line="240" w:lineRule="auto"/>
        <w:rPr>
          <w:rFonts w:ascii="Arial" w:hAnsi="Arial" w:cs="Arial"/>
          <w:sz w:val="28"/>
          <w:szCs w:val="28"/>
        </w:rPr>
      </w:pPr>
    </w:p>
    <w:p w:rsidR="000270FB" w:rsidRDefault="000270FB" w:rsidP="000270FB">
      <w:pPr>
        <w:spacing w:after="0" w:line="240" w:lineRule="auto"/>
        <w:jc w:val="right"/>
        <w:rPr>
          <w:rFonts w:ascii="Arial" w:eastAsiaTheme="majorEastAsia" w:hAnsi="Arial" w:cs="Arial"/>
          <w:color w:val="000000" w:themeColor="text1"/>
          <w:kern w:val="24"/>
          <w:sz w:val="20"/>
          <w:szCs w:val="24"/>
          <w:vertAlign w:val="superscript"/>
        </w:rPr>
      </w:pPr>
      <w:r>
        <w:rPr>
          <w:rFonts w:ascii="Arial" w:eastAsiaTheme="majorEastAsia" w:hAnsi="Arial" w:cs="Arial"/>
          <w:color w:val="000000" w:themeColor="text1"/>
          <w:kern w:val="24"/>
          <w:sz w:val="20"/>
          <w:szCs w:val="24"/>
        </w:rPr>
        <w:t>Karol Bianca Alves Nunes Ferreira</w:t>
      </w:r>
      <w:r>
        <w:rPr>
          <w:rFonts w:ascii="Arial" w:eastAsiaTheme="majorEastAsia" w:hAnsi="Arial" w:cs="Arial"/>
          <w:color w:val="000000" w:themeColor="text1"/>
          <w:kern w:val="24"/>
          <w:sz w:val="20"/>
          <w:szCs w:val="24"/>
          <w:vertAlign w:val="superscript"/>
        </w:rPr>
        <w:t>1</w:t>
      </w:r>
      <w:r>
        <w:rPr>
          <w:rFonts w:ascii="Arial" w:eastAsiaTheme="majorEastAsia" w:hAnsi="Arial" w:cs="Arial"/>
          <w:color w:val="000000" w:themeColor="text1"/>
          <w:kern w:val="24"/>
          <w:sz w:val="20"/>
          <w:szCs w:val="24"/>
        </w:rPr>
        <w:t>, Luana Carla Gonçalves Brandão Santos</w:t>
      </w:r>
      <w:r>
        <w:rPr>
          <w:rFonts w:ascii="Arial" w:eastAsiaTheme="majorEastAsia" w:hAnsi="Arial" w:cs="Arial"/>
          <w:color w:val="000000" w:themeColor="text1"/>
          <w:kern w:val="24"/>
          <w:sz w:val="20"/>
          <w:szCs w:val="24"/>
          <w:vertAlign w:val="superscript"/>
        </w:rPr>
        <w:t>1</w:t>
      </w:r>
      <w:r>
        <w:rPr>
          <w:rFonts w:ascii="Arial" w:eastAsiaTheme="majorEastAsia" w:hAnsi="Arial" w:cs="Arial"/>
          <w:color w:val="000000" w:themeColor="text1"/>
          <w:kern w:val="24"/>
          <w:sz w:val="20"/>
          <w:szCs w:val="24"/>
        </w:rPr>
        <w:t>, Nathalia Lima da Silva</w:t>
      </w:r>
      <w:r>
        <w:rPr>
          <w:rFonts w:ascii="Arial" w:eastAsiaTheme="majorEastAsia" w:hAnsi="Arial" w:cs="Arial"/>
          <w:color w:val="000000" w:themeColor="text1"/>
          <w:kern w:val="24"/>
          <w:sz w:val="20"/>
          <w:szCs w:val="24"/>
          <w:vertAlign w:val="superscript"/>
        </w:rPr>
        <w:t>1</w:t>
      </w:r>
      <w:r>
        <w:rPr>
          <w:rFonts w:ascii="Arial" w:eastAsiaTheme="majorEastAsia" w:hAnsi="Arial" w:cs="Arial"/>
          <w:color w:val="000000" w:themeColor="text1"/>
          <w:kern w:val="24"/>
          <w:sz w:val="20"/>
          <w:szCs w:val="24"/>
        </w:rPr>
        <w:t>,</w:t>
      </w:r>
      <w:r w:rsidR="00495C52">
        <w:rPr>
          <w:rFonts w:ascii="Arial" w:eastAsiaTheme="majorEastAsia" w:hAnsi="Arial" w:cs="Arial"/>
          <w:color w:val="000000" w:themeColor="text1"/>
          <w:kern w:val="24"/>
          <w:sz w:val="20"/>
          <w:szCs w:val="24"/>
        </w:rPr>
        <w:t xml:space="preserve"> Douglas de Oliveira Subrinho</w:t>
      </w:r>
      <w:r w:rsidR="00495C52">
        <w:rPr>
          <w:rFonts w:ascii="Arial" w:eastAsiaTheme="majorEastAsia" w:hAnsi="Arial" w:cs="Arial"/>
          <w:color w:val="000000" w:themeColor="text1"/>
          <w:kern w:val="24"/>
          <w:sz w:val="20"/>
          <w:szCs w:val="24"/>
          <w:vertAlign w:val="superscript"/>
        </w:rPr>
        <w:t>1</w:t>
      </w:r>
      <w:r w:rsidR="00495C52">
        <w:rPr>
          <w:rFonts w:ascii="Arial" w:eastAsiaTheme="majorEastAsia" w:hAnsi="Arial" w:cs="Arial"/>
          <w:color w:val="000000" w:themeColor="text1"/>
          <w:kern w:val="24"/>
          <w:sz w:val="20"/>
          <w:szCs w:val="24"/>
        </w:rPr>
        <w:t>,</w:t>
      </w:r>
      <w:r>
        <w:rPr>
          <w:rFonts w:ascii="Arial" w:eastAsiaTheme="majorEastAsia" w:hAnsi="Arial" w:cs="Arial"/>
          <w:color w:val="000000" w:themeColor="text1"/>
          <w:kern w:val="24"/>
          <w:sz w:val="20"/>
          <w:szCs w:val="24"/>
        </w:rPr>
        <w:t xml:space="preserve"> Alessandra Nascimento Pontes</w:t>
      </w:r>
      <w:r>
        <w:rPr>
          <w:rFonts w:ascii="Arial" w:eastAsiaTheme="majorEastAsia" w:hAnsi="Arial" w:cs="Arial"/>
          <w:color w:val="000000" w:themeColor="text1"/>
          <w:kern w:val="24"/>
          <w:sz w:val="20"/>
          <w:szCs w:val="24"/>
          <w:vertAlign w:val="superscript"/>
        </w:rPr>
        <w:t>2</w:t>
      </w:r>
      <w:r>
        <w:rPr>
          <w:rFonts w:ascii="Arial" w:eastAsiaTheme="majorEastAsia" w:hAnsi="Arial" w:cs="Arial"/>
          <w:color w:val="000000" w:themeColor="text1"/>
          <w:kern w:val="24"/>
          <w:sz w:val="20"/>
          <w:szCs w:val="24"/>
        </w:rPr>
        <w:t>, Thycia Maria Cerqueira de Farias</w:t>
      </w:r>
      <w:r>
        <w:rPr>
          <w:rFonts w:ascii="Arial" w:eastAsiaTheme="majorEastAsia" w:hAnsi="Arial" w:cs="Arial"/>
          <w:color w:val="000000" w:themeColor="text1"/>
          <w:kern w:val="24"/>
          <w:sz w:val="20"/>
          <w:szCs w:val="24"/>
          <w:vertAlign w:val="superscript"/>
        </w:rPr>
        <w:t>3</w:t>
      </w:r>
    </w:p>
    <w:p w:rsidR="000270FB" w:rsidRDefault="000270FB" w:rsidP="000270FB">
      <w:pPr>
        <w:spacing w:after="0" w:line="240" w:lineRule="auto"/>
        <w:jc w:val="right"/>
        <w:rPr>
          <w:rFonts w:ascii="Arial" w:eastAsiaTheme="majorEastAsia" w:hAnsi="Arial" w:cs="Arial"/>
          <w:color w:val="000000" w:themeColor="text1"/>
          <w:kern w:val="24"/>
          <w:sz w:val="20"/>
          <w:szCs w:val="24"/>
          <w:vertAlign w:val="superscript"/>
        </w:rPr>
      </w:pPr>
    </w:p>
    <w:p w:rsidR="000270FB" w:rsidRDefault="000270FB" w:rsidP="000270FB">
      <w:pPr>
        <w:spacing w:after="0" w:line="240" w:lineRule="auto"/>
        <w:jc w:val="right"/>
        <w:rPr>
          <w:rFonts w:ascii="Arial" w:eastAsiaTheme="majorEastAsia" w:hAnsi="Arial" w:cs="Arial"/>
          <w:color w:val="000000" w:themeColor="text1"/>
          <w:kern w:val="24"/>
          <w:sz w:val="20"/>
          <w:szCs w:val="24"/>
        </w:rPr>
      </w:pPr>
      <w:r>
        <w:rPr>
          <w:rFonts w:ascii="Arial" w:eastAsiaTheme="majorEastAsia" w:hAnsi="Arial" w:cs="Arial"/>
          <w:color w:val="000000" w:themeColor="text1"/>
          <w:kern w:val="24"/>
          <w:sz w:val="20"/>
          <w:szCs w:val="24"/>
        </w:rPr>
        <w:t>1. Acadêmico de Enfermagem. Centro Universitário Cesmac.</w:t>
      </w:r>
    </w:p>
    <w:p w:rsidR="000270FB" w:rsidRDefault="000270FB" w:rsidP="000270FB">
      <w:pPr>
        <w:spacing w:after="0" w:line="240" w:lineRule="auto"/>
        <w:jc w:val="right"/>
        <w:rPr>
          <w:rFonts w:ascii="Arial" w:eastAsiaTheme="majorEastAsia" w:hAnsi="Arial" w:cs="Arial"/>
          <w:color w:val="000000" w:themeColor="text1"/>
          <w:kern w:val="24"/>
          <w:sz w:val="20"/>
          <w:szCs w:val="24"/>
        </w:rPr>
      </w:pPr>
      <w:r>
        <w:rPr>
          <w:rFonts w:ascii="Arial" w:eastAsiaTheme="majorEastAsia" w:hAnsi="Arial" w:cs="Arial"/>
          <w:color w:val="000000" w:themeColor="text1"/>
          <w:kern w:val="24"/>
          <w:sz w:val="20"/>
          <w:szCs w:val="24"/>
        </w:rPr>
        <w:t>2. Mestre em Modelagem Computacional do Conhecimento. Enfermeira. Docente do Centro Universitário Cesmac.</w:t>
      </w:r>
    </w:p>
    <w:p w:rsidR="000270FB" w:rsidRDefault="000270FB" w:rsidP="000270FB">
      <w:pPr>
        <w:spacing w:after="0" w:line="240" w:lineRule="auto"/>
        <w:jc w:val="right"/>
        <w:rPr>
          <w:rFonts w:ascii="Arial" w:eastAsiaTheme="majorEastAsia" w:hAnsi="Arial" w:cs="Arial"/>
          <w:color w:val="000000" w:themeColor="text1"/>
          <w:kern w:val="24"/>
          <w:sz w:val="20"/>
          <w:szCs w:val="24"/>
        </w:rPr>
      </w:pPr>
      <w:r>
        <w:rPr>
          <w:rFonts w:ascii="Arial" w:eastAsiaTheme="majorEastAsia" w:hAnsi="Arial" w:cs="Arial"/>
          <w:color w:val="000000" w:themeColor="text1"/>
          <w:kern w:val="24"/>
          <w:sz w:val="20"/>
          <w:szCs w:val="24"/>
        </w:rPr>
        <w:t>2. Mestre em Ciências da Saúde. Enfermeira. Docente do Centro Universitário Cesmac.</w:t>
      </w:r>
    </w:p>
    <w:p w:rsidR="0052384F" w:rsidRDefault="0052384F" w:rsidP="0052384F">
      <w:pPr>
        <w:spacing w:after="0" w:line="240" w:lineRule="auto"/>
        <w:rPr>
          <w:rFonts w:ascii="Times New Roman" w:hAnsi="Times New Roman" w:cs="Times New Roman"/>
          <w:b/>
          <w:sz w:val="24"/>
          <w:szCs w:val="24"/>
        </w:rPr>
      </w:pPr>
    </w:p>
    <w:p w:rsidR="001F5598" w:rsidRPr="000270FB" w:rsidRDefault="00506D8D" w:rsidP="00506D8D">
      <w:pPr>
        <w:spacing w:line="240" w:lineRule="auto"/>
        <w:jc w:val="both"/>
        <w:rPr>
          <w:rFonts w:ascii="Arial" w:hAnsi="Arial" w:cs="Arial"/>
          <w:sz w:val="20"/>
          <w:szCs w:val="20"/>
        </w:rPr>
      </w:pPr>
      <w:bookmarkStart w:id="0" w:name="_GoBack"/>
      <w:r>
        <w:rPr>
          <w:rFonts w:ascii="Arial" w:hAnsi="Arial" w:cs="Arial"/>
          <w:b/>
          <w:bCs/>
          <w:color w:val="333333"/>
          <w:sz w:val="20"/>
          <w:szCs w:val="20"/>
          <w:shd w:val="clear" w:color="auto" w:fill="FFFFFF"/>
        </w:rPr>
        <w:t>Introdução: </w:t>
      </w:r>
      <w:r>
        <w:rPr>
          <w:rFonts w:ascii="Arial" w:hAnsi="Arial" w:cs="Arial"/>
          <w:color w:val="333333"/>
          <w:sz w:val="20"/>
          <w:szCs w:val="20"/>
          <w:shd w:val="clear" w:color="auto" w:fill="FFFFFF"/>
        </w:rPr>
        <w:t>O aleitamento materno (AM) é fundamental para proteção e desenvolvimento de recém-nascido, exercendo importante papel no fortalecimento da relação entre mãe e filho, além das funções nutricionais. Comumente, a mãe que não amamenta passa por experiências negativas e frustrações, acreditando não ter cumprido seu papel¹, tudo isso sem falar dos benefícios da amamentação tanto na primeira de vida (para ambos, desde fortalecimento do sistema imune quanto prevenção de hemorragias pós-parto) quanto exclusivamente nos primeiros seis meses de vida do bebê. Diante disto o Governo Federal lançou Estratégia Nacional para Promoção do Aleitamento Materno e Alimentação Complementar Saudável no SUS (BRASIL, 2012) que fortalece a Rede Amamenta Brasil, estratégia criada para promover, proteger e apoiar o AM na atenção básica.</w:t>
      </w:r>
      <w:r>
        <w:rPr>
          <w:rFonts w:ascii="Arial" w:hAnsi="Arial" w:cs="Arial"/>
          <w:color w:val="333333"/>
          <w:sz w:val="20"/>
          <w:szCs w:val="20"/>
          <w:shd w:val="clear" w:color="auto" w:fill="FFFFFF"/>
          <w:vertAlign w:val="superscript"/>
        </w:rPr>
        <w:t> (</w:t>
      </w:r>
      <w:proofErr w:type="gramStart"/>
      <w:r>
        <w:rPr>
          <w:rFonts w:ascii="Arial" w:hAnsi="Arial" w:cs="Arial"/>
          <w:color w:val="333333"/>
          <w:sz w:val="20"/>
          <w:szCs w:val="20"/>
          <w:shd w:val="clear" w:color="auto" w:fill="FFFFFF"/>
        </w:rPr>
        <w:t>²</w:t>
      </w:r>
      <w:r>
        <w:rPr>
          <w:rFonts w:ascii="Arial" w:hAnsi="Arial" w:cs="Arial"/>
          <w:color w:val="333333"/>
          <w:sz w:val="20"/>
          <w:szCs w:val="20"/>
          <w:shd w:val="clear" w:color="auto" w:fill="FFFFFF"/>
          <w:vertAlign w:val="superscript"/>
        </w:rPr>
        <w:t>,</w:t>
      </w:r>
      <w:r>
        <w:rPr>
          <w:rFonts w:ascii="Arial" w:hAnsi="Arial" w:cs="Arial"/>
          <w:color w:val="333333"/>
          <w:sz w:val="20"/>
          <w:szCs w:val="20"/>
          <w:shd w:val="clear" w:color="auto" w:fill="FFFFFF"/>
        </w:rPr>
        <w:t>³</w:t>
      </w:r>
      <w:proofErr w:type="gramEnd"/>
      <w:r>
        <w:rPr>
          <w:rFonts w:ascii="Arial" w:hAnsi="Arial" w:cs="Arial"/>
          <w:color w:val="333333"/>
          <w:sz w:val="20"/>
          <w:szCs w:val="20"/>
          <w:shd w:val="clear" w:color="auto" w:fill="FFFFFF"/>
          <w:vertAlign w:val="superscript"/>
        </w:rPr>
        <w:t>)</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Objetivos: </w:t>
      </w:r>
      <w:r>
        <w:rPr>
          <w:rFonts w:ascii="Arial" w:hAnsi="Arial" w:cs="Arial"/>
          <w:color w:val="333333"/>
          <w:sz w:val="20"/>
          <w:szCs w:val="20"/>
          <w:shd w:val="clear" w:color="auto" w:fill="FFFFFF"/>
        </w:rPr>
        <w:t xml:space="preserve">Relatar a vivência de um grupo acadêmico numa roda de conversa com gestantes sobre aleitamento </w:t>
      </w:r>
      <w:r>
        <w:rPr>
          <w:rFonts w:ascii="Arial" w:hAnsi="Arial" w:cs="Arial"/>
          <w:color w:val="333333"/>
          <w:sz w:val="20"/>
          <w:szCs w:val="20"/>
          <w:shd w:val="clear" w:color="auto" w:fill="FFFFFF"/>
        </w:rPr>
        <w:t>m</w:t>
      </w:r>
      <w:r>
        <w:rPr>
          <w:rFonts w:ascii="Arial" w:hAnsi="Arial" w:cs="Arial"/>
          <w:color w:val="333333"/>
          <w:sz w:val="20"/>
          <w:szCs w:val="20"/>
          <w:shd w:val="clear" w:color="auto" w:fill="FFFFFF"/>
        </w:rPr>
        <w:t>aterno. </w:t>
      </w:r>
      <w:r>
        <w:rPr>
          <w:rFonts w:ascii="Arial" w:hAnsi="Arial" w:cs="Arial"/>
          <w:b/>
          <w:bCs/>
          <w:color w:val="333333"/>
          <w:sz w:val="20"/>
          <w:szCs w:val="20"/>
          <w:shd w:val="clear" w:color="auto" w:fill="FFFFFF"/>
        </w:rPr>
        <w:t>Metodologia: </w:t>
      </w:r>
      <w:r>
        <w:rPr>
          <w:rFonts w:ascii="Arial" w:hAnsi="Arial" w:cs="Arial"/>
          <w:color w:val="333333"/>
          <w:sz w:val="20"/>
          <w:szCs w:val="20"/>
          <w:shd w:val="clear" w:color="auto" w:fill="FFFFFF"/>
        </w:rPr>
        <w:t>Este trabalho constitui de uma experiência, idealizado a partir do contato com a disciplina de Práticas Integrativas em Saúde III, do curso de graduação em Enfermagem sendo executado em uma unidade básica, promovendo uma roda de conversa através das acadêmicas de enfermagem com as gestantes atendidas na unidade. </w:t>
      </w:r>
      <w:r>
        <w:rPr>
          <w:rFonts w:ascii="Arial" w:hAnsi="Arial" w:cs="Arial"/>
          <w:b/>
          <w:bCs/>
          <w:color w:val="333333"/>
          <w:sz w:val="20"/>
          <w:szCs w:val="20"/>
          <w:shd w:val="clear" w:color="auto" w:fill="FFFFFF"/>
        </w:rPr>
        <w:t>Resultados: </w:t>
      </w:r>
      <w:r>
        <w:rPr>
          <w:rFonts w:ascii="Arial" w:hAnsi="Arial" w:cs="Arial"/>
          <w:color w:val="333333"/>
          <w:sz w:val="20"/>
          <w:szCs w:val="20"/>
          <w:shd w:val="clear" w:color="auto" w:fill="FFFFFF"/>
        </w:rPr>
        <w:t>Foi proposta uma ação educativa com as gestantes atendidas na unidade tratando de um tema bastante debatido: amamentação, benefícios e mitos envolvidos. Foi realizada uma roda de conversa para troca de informações e assim possibilitar as gestantes tirar todas as dúvidas sobre os mitos usualmente criados pela população leiga. Durante a conversa foram tratados temas como pega correta, desenvolvimento e fortalecimento muscular, vínculo entre mãe-bebê, nutrientes do leite materno e porque não se deve usar a fórmula láctea. Ao final foram feitas perguntas sobre o tema valendo alguns brindes para quem acertasse. </w:t>
      </w:r>
      <w:r>
        <w:rPr>
          <w:rFonts w:ascii="Arial" w:hAnsi="Arial" w:cs="Arial"/>
          <w:b/>
          <w:bCs/>
          <w:color w:val="333333"/>
          <w:sz w:val="20"/>
          <w:szCs w:val="20"/>
          <w:shd w:val="clear" w:color="auto" w:fill="FFFFFF"/>
        </w:rPr>
        <w:t>Discursão:</w:t>
      </w:r>
      <w:r>
        <w:rPr>
          <w:rFonts w:ascii="Arial" w:hAnsi="Arial" w:cs="Arial"/>
          <w:color w:val="333333"/>
          <w:sz w:val="20"/>
          <w:szCs w:val="20"/>
          <w:shd w:val="clear" w:color="auto" w:fill="FFFFFF"/>
        </w:rPr>
        <w:t> O momento proporcionou uma grande rede de informações, também o reconhecimento de que é necessário um acolhimento maior durante as consultas de pré-natal e estabelecer uma intervenção educativa constante entre profissionais e gestantes. </w:t>
      </w:r>
      <w:r>
        <w:rPr>
          <w:rFonts w:ascii="Arial" w:hAnsi="Arial" w:cs="Arial"/>
          <w:b/>
          <w:bCs/>
          <w:color w:val="333333"/>
          <w:sz w:val="20"/>
          <w:szCs w:val="20"/>
          <w:shd w:val="clear" w:color="auto" w:fill="FFFFFF"/>
        </w:rPr>
        <w:t>Conclusão: </w:t>
      </w:r>
      <w:r>
        <w:rPr>
          <w:rFonts w:ascii="Arial" w:hAnsi="Arial" w:cs="Arial"/>
          <w:color w:val="333333"/>
          <w:sz w:val="20"/>
          <w:szCs w:val="20"/>
          <w:shd w:val="clear" w:color="auto" w:fill="FFFFFF"/>
        </w:rPr>
        <w:t>Através dessa atividade foi possível notar que ainda há muito que ser trabalhado na conscientização da amamentação exclusiva, por outro lado observa-se que graças a constante manifestação do empoderamento da mulher a questão da amamentação tem ganhado forças, o que só traz benefícios maternos e para o bebê</w:t>
      </w:r>
      <w:r>
        <w:rPr>
          <w:rFonts w:ascii="Arial" w:hAnsi="Arial" w:cs="Arial"/>
          <w:b/>
          <w:bCs/>
          <w:color w:val="333333"/>
          <w:sz w:val="20"/>
          <w:szCs w:val="20"/>
          <w:shd w:val="clear" w:color="auto" w:fill="FFFFFF"/>
        </w:rPr>
        <w:t>.</w:t>
      </w:r>
    </w:p>
    <w:bookmarkEnd w:id="0"/>
    <w:p w:rsidR="001F5598" w:rsidRPr="000270FB" w:rsidRDefault="009367E1" w:rsidP="0052384F">
      <w:pPr>
        <w:rPr>
          <w:rFonts w:ascii="Arial" w:eastAsia="Times New Roman" w:hAnsi="Arial" w:cs="Arial"/>
          <w:bCs/>
          <w:kern w:val="36"/>
          <w:sz w:val="20"/>
          <w:szCs w:val="20"/>
          <w:lang w:eastAsia="pt-BR"/>
        </w:rPr>
      </w:pPr>
      <w:r w:rsidRPr="000270FB">
        <w:rPr>
          <w:rFonts w:ascii="Arial" w:eastAsia="Times New Roman" w:hAnsi="Arial" w:cs="Arial"/>
          <w:b/>
          <w:bCs/>
          <w:kern w:val="36"/>
          <w:sz w:val="20"/>
          <w:szCs w:val="20"/>
          <w:lang w:eastAsia="pt-BR"/>
        </w:rPr>
        <w:t>Descritores:</w:t>
      </w:r>
      <w:r w:rsidRPr="000270FB">
        <w:rPr>
          <w:rFonts w:ascii="Arial" w:eastAsia="Times New Roman" w:hAnsi="Arial" w:cs="Arial"/>
          <w:bCs/>
          <w:kern w:val="36"/>
          <w:sz w:val="20"/>
          <w:szCs w:val="20"/>
          <w:lang w:eastAsia="pt-BR"/>
        </w:rPr>
        <w:t xml:space="preserve"> </w:t>
      </w:r>
      <w:r w:rsidR="00F2397A">
        <w:rPr>
          <w:rFonts w:ascii="Arial" w:eastAsia="Times New Roman" w:hAnsi="Arial" w:cs="Arial"/>
          <w:bCs/>
          <w:kern w:val="36"/>
          <w:sz w:val="20"/>
          <w:szCs w:val="20"/>
          <w:lang w:eastAsia="pt-BR"/>
        </w:rPr>
        <w:t>Aleitamento materno; Educação em saúde</w:t>
      </w:r>
      <w:r w:rsidR="00EF4CD6">
        <w:rPr>
          <w:rFonts w:ascii="Arial" w:eastAsia="Times New Roman" w:hAnsi="Arial" w:cs="Arial"/>
          <w:bCs/>
          <w:kern w:val="36"/>
          <w:sz w:val="20"/>
          <w:szCs w:val="20"/>
          <w:lang w:eastAsia="pt-BR"/>
        </w:rPr>
        <w:t>.</w:t>
      </w:r>
      <w:r w:rsidR="00F2397A">
        <w:rPr>
          <w:rFonts w:ascii="Arial" w:eastAsia="Times New Roman" w:hAnsi="Arial" w:cs="Arial"/>
          <w:bCs/>
          <w:kern w:val="36"/>
          <w:sz w:val="20"/>
          <w:szCs w:val="20"/>
          <w:lang w:eastAsia="pt-BR"/>
        </w:rPr>
        <w:t xml:space="preserve"> </w:t>
      </w:r>
    </w:p>
    <w:p w:rsidR="001F5598" w:rsidRPr="000270FB" w:rsidRDefault="009367E1" w:rsidP="0052384F">
      <w:pPr>
        <w:rPr>
          <w:rFonts w:ascii="Arial" w:eastAsia="Times New Roman" w:hAnsi="Arial" w:cs="Arial"/>
          <w:b/>
          <w:bCs/>
          <w:kern w:val="36"/>
          <w:sz w:val="20"/>
          <w:szCs w:val="20"/>
          <w:lang w:eastAsia="pt-BR"/>
        </w:rPr>
      </w:pPr>
      <w:r w:rsidRPr="000270FB">
        <w:rPr>
          <w:rFonts w:ascii="Arial" w:eastAsia="Times New Roman" w:hAnsi="Arial" w:cs="Arial"/>
          <w:b/>
          <w:bCs/>
          <w:kern w:val="36"/>
          <w:sz w:val="20"/>
          <w:szCs w:val="20"/>
          <w:lang w:eastAsia="pt-BR"/>
        </w:rPr>
        <w:t>Re</w:t>
      </w:r>
      <w:r w:rsidR="001F5598" w:rsidRPr="000270FB">
        <w:rPr>
          <w:rFonts w:ascii="Arial" w:eastAsia="Times New Roman" w:hAnsi="Arial" w:cs="Arial"/>
          <w:b/>
          <w:bCs/>
          <w:kern w:val="36"/>
          <w:sz w:val="20"/>
          <w:szCs w:val="20"/>
          <w:lang w:eastAsia="pt-BR"/>
        </w:rPr>
        <w:t xml:space="preserve">ferências: </w:t>
      </w:r>
    </w:p>
    <w:p w:rsidR="001F5598" w:rsidRPr="000270FB" w:rsidRDefault="004339A0" w:rsidP="008D38D5">
      <w:pPr>
        <w:jc w:val="both"/>
        <w:rPr>
          <w:rStyle w:val="dcontexto"/>
          <w:rFonts w:ascii="Arial" w:hAnsi="Arial" w:cs="Arial"/>
          <w:sz w:val="20"/>
          <w:szCs w:val="20"/>
        </w:rPr>
      </w:pPr>
      <w:r w:rsidRPr="000270FB">
        <w:rPr>
          <w:rStyle w:val="dcontexto"/>
          <w:rFonts w:ascii="Arial" w:hAnsi="Arial" w:cs="Arial"/>
          <w:sz w:val="20"/>
          <w:szCs w:val="20"/>
        </w:rPr>
        <w:t>1</w:t>
      </w:r>
      <w:r w:rsidR="008B284C" w:rsidRPr="000270FB">
        <w:rPr>
          <w:rStyle w:val="dcontexto"/>
          <w:rFonts w:ascii="Arial" w:hAnsi="Arial" w:cs="Arial"/>
          <w:sz w:val="20"/>
          <w:szCs w:val="20"/>
        </w:rPr>
        <w:t>.</w:t>
      </w:r>
      <w:r w:rsidRPr="000270FB">
        <w:rPr>
          <w:rStyle w:val="dcontexto"/>
          <w:rFonts w:ascii="Arial" w:hAnsi="Arial" w:cs="Arial"/>
          <w:sz w:val="20"/>
          <w:szCs w:val="20"/>
        </w:rPr>
        <w:t xml:space="preserve"> </w:t>
      </w:r>
      <w:r w:rsidR="001F5598" w:rsidRPr="000270FB">
        <w:rPr>
          <w:rStyle w:val="dcontexto"/>
          <w:rFonts w:ascii="Arial" w:hAnsi="Arial" w:cs="Arial"/>
          <w:sz w:val="20"/>
          <w:szCs w:val="20"/>
        </w:rPr>
        <w:t xml:space="preserve">OLIVEIRA SOARES, </w:t>
      </w:r>
      <w:proofErr w:type="spellStart"/>
      <w:r w:rsidR="001F5598" w:rsidRPr="000270FB">
        <w:rPr>
          <w:rStyle w:val="dcontexto"/>
          <w:rFonts w:ascii="Arial" w:hAnsi="Arial" w:cs="Arial"/>
          <w:sz w:val="20"/>
          <w:szCs w:val="20"/>
        </w:rPr>
        <w:t>Jeyse</w:t>
      </w:r>
      <w:proofErr w:type="spellEnd"/>
      <w:r w:rsidR="001F5598" w:rsidRPr="000270FB">
        <w:rPr>
          <w:rStyle w:val="dcontexto"/>
          <w:rFonts w:ascii="Arial" w:hAnsi="Arial" w:cs="Arial"/>
          <w:sz w:val="20"/>
          <w:szCs w:val="20"/>
        </w:rPr>
        <w:t xml:space="preserve"> </w:t>
      </w:r>
      <w:proofErr w:type="spellStart"/>
      <w:r w:rsidR="001F5598" w:rsidRPr="000270FB">
        <w:rPr>
          <w:rStyle w:val="dcontexto"/>
          <w:rFonts w:ascii="Arial" w:hAnsi="Arial" w:cs="Arial"/>
          <w:sz w:val="20"/>
          <w:szCs w:val="20"/>
        </w:rPr>
        <w:t>Polliane</w:t>
      </w:r>
      <w:proofErr w:type="spellEnd"/>
      <w:r w:rsidR="001F5598" w:rsidRPr="000270FB">
        <w:rPr>
          <w:rStyle w:val="dcontexto"/>
          <w:rFonts w:ascii="Arial" w:hAnsi="Arial" w:cs="Arial"/>
          <w:sz w:val="20"/>
          <w:szCs w:val="20"/>
        </w:rPr>
        <w:t xml:space="preserve"> de</w:t>
      </w:r>
      <w:r w:rsidR="001F5598" w:rsidRPr="000270FB">
        <w:rPr>
          <w:rStyle w:val="apple-converted-space"/>
          <w:rFonts w:ascii="Arial" w:hAnsi="Arial" w:cs="Arial"/>
          <w:sz w:val="20"/>
          <w:szCs w:val="20"/>
        </w:rPr>
        <w:t> </w:t>
      </w:r>
      <w:r w:rsidR="001F5598" w:rsidRPr="000270FB">
        <w:rPr>
          <w:rStyle w:val="dcontexto"/>
          <w:rFonts w:ascii="Arial" w:hAnsi="Arial" w:cs="Arial"/>
          <w:sz w:val="20"/>
          <w:szCs w:val="20"/>
        </w:rPr>
        <w:t>et al.</w:t>
      </w:r>
      <w:r w:rsidR="001F5598" w:rsidRPr="000270FB">
        <w:rPr>
          <w:rStyle w:val="apple-converted-space"/>
          <w:rFonts w:ascii="Arial" w:hAnsi="Arial" w:cs="Arial"/>
          <w:sz w:val="20"/>
          <w:szCs w:val="20"/>
        </w:rPr>
        <w:t> </w:t>
      </w:r>
      <w:r w:rsidR="001F5598" w:rsidRPr="000270FB">
        <w:rPr>
          <w:rStyle w:val="dcontexto"/>
          <w:rFonts w:ascii="Arial" w:hAnsi="Arial" w:cs="Arial"/>
          <w:sz w:val="20"/>
          <w:szCs w:val="20"/>
        </w:rPr>
        <w:t xml:space="preserve">Amamentação natural de recém-nascidos pré-termo sob a ótica materna: uma revisão </w:t>
      </w:r>
      <w:proofErr w:type="spellStart"/>
      <w:proofErr w:type="gramStart"/>
      <w:r w:rsidR="001F5598" w:rsidRPr="000270FB">
        <w:rPr>
          <w:rStyle w:val="dcontexto"/>
          <w:rFonts w:ascii="Arial" w:hAnsi="Arial" w:cs="Arial"/>
          <w:sz w:val="20"/>
          <w:szCs w:val="20"/>
        </w:rPr>
        <w:t>integrativa.</w:t>
      </w:r>
      <w:r w:rsidR="001F5598" w:rsidRPr="000270FB">
        <w:rPr>
          <w:rStyle w:val="dcontexto"/>
          <w:rFonts w:ascii="Arial" w:hAnsi="Arial" w:cs="Arial"/>
          <w:b/>
          <w:bCs/>
          <w:sz w:val="20"/>
          <w:szCs w:val="20"/>
        </w:rPr>
        <w:t>Revista</w:t>
      </w:r>
      <w:proofErr w:type="spellEnd"/>
      <w:proofErr w:type="gramEnd"/>
      <w:r w:rsidR="001F5598" w:rsidRPr="000270FB">
        <w:rPr>
          <w:rStyle w:val="dcontexto"/>
          <w:rFonts w:ascii="Arial" w:hAnsi="Arial" w:cs="Arial"/>
          <w:b/>
          <w:bCs/>
          <w:sz w:val="20"/>
          <w:szCs w:val="20"/>
        </w:rPr>
        <w:t xml:space="preserve"> CEFAC</w:t>
      </w:r>
      <w:r w:rsidR="001F5598" w:rsidRPr="000270FB">
        <w:rPr>
          <w:rStyle w:val="dcontexto"/>
          <w:rFonts w:ascii="Arial" w:hAnsi="Arial" w:cs="Arial"/>
          <w:sz w:val="20"/>
          <w:szCs w:val="20"/>
        </w:rPr>
        <w:t>,</w:t>
      </w:r>
      <w:r w:rsidR="001F5598" w:rsidRPr="000270FB">
        <w:rPr>
          <w:rStyle w:val="apple-converted-space"/>
          <w:rFonts w:ascii="Arial" w:hAnsi="Arial" w:cs="Arial"/>
          <w:sz w:val="20"/>
          <w:szCs w:val="20"/>
        </w:rPr>
        <w:t> </w:t>
      </w:r>
      <w:r w:rsidR="001F5598" w:rsidRPr="000270FB">
        <w:rPr>
          <w:rStyle w:val="dcontexto"/>
          <w:rFonts w:ascii="Arial" w:hAnsi="Arial" w:cs="Arial"/>
          <w:sz w:val="20"/>
          <w:szCs w:val="20"/>
        </w:rPr>
        <w:t>p. 232-241,</w:t>
      </w:r>
      <w:r w:rsidR="001F5598" w:rsidRPr="000270FB">
        <w:rPr>
          <w:rStyle w:val="apple-converted-space"/>
          <w:rFonts w:ascii="Arial" w:hAnsi="Arial" w:cs="Arial"/>
          <w:sz w:val="20"/>
          <w:szCs w:val="20"/>
        </w:rPr>
        <w:t> </w:t>
      </w:r>
      <w:r w:rsidR="001F5598" w:rsidRPr="000270FB">
        <w:rPr>
          <w:rStyle w:val="dcontexto"/>
          <w:rFonts w:ascii="Arial" w:hAnsi="Arial" w:cs="Arial"/>
          <w:sz w:val="20"/>
          <w:szCs w:val="20"/>
        </w:rPr>
        <w:t>jan.</w:t>
      </w:r>
      <w:r w:rsidR="001F5598" w:rsidRPr="000270FB">
        <w:rPr>
          <w:rStyle w:val="apple-converted-space"/>
          <w:rFonts w:ascii="Arial" w:hAnsi="Arial" w:cs="Arial"/>
          <w:sz w:val="20"/>
          <w:szCs w:val="20"/>
        </w:rPr>
        <w:t> </w:t>
      </w:r>
      <w:r w:rsidR="001F5598" w:rsidRPr="000270FB">
        <w:rPr>
          <w:rStyle w:val="dcontexto"/>
          <w:rFonts w:ascii="Arial" w:hAnsi="Arial" w:cs="Arial"/>
          <w:sz w:val="20"/>
          <w:szCs w:val="20"/>
        </w:rPr>
        <w:t>2016.</w:t>
      </w:r>
      <w:r w:rsidR="001F5598" w:rsidRPr="000270FB">
        <w:rPr>
          <w:rStyle w:val="apple-converted-space"/>
          <w:rFonts w:ascii="Arial" w:hAnsi="Arial" w:cs="Arial"/>
          <w:sz w:val="20"/>
          <w:szCs w:val="20"/>
        </w:rPr>
        <w:t> </w:t>
      </w:r>
      <w:r w:rsidR="001F5598" w:rsidRPr="000270FB">
        <w:rPr>
          <w:rStyle w:val="dcontexto"/>
          <w:rFonts w:ascii="Arial" w:hAnsi="Arial" w:cs="Arial"/>
          <w:sz w:val="20"/>
          <w:szCs w:val="20"/>
        </w:rPr>
        <w:t>Disponível em:</w:t>
      </w:r>
      <w:r w:rsidR="001F5598" w:rsidRPr="000270FB">
        <w:rPr>
          <w:rStyle w:val="apple-converted-space"/>
          <w:rFonts w:ascii="Arial" w:hAnsi="Arial" w:cs="Arial"/>
          <w:sz w:val="20"/>
          <w:szCs w:val="20"/>
        </w:rPr>
        <w:t> </w:t>
      </w:r>
      <w:r w:rsidR="001F5598" w:rsidRPr="000270FB">
        <w:rPr>
          <w:rStyle w:val="dcontexto"/>
          <w:rFonts w:ascii="Arial" w:hAnsi="Arial" w:cs="Arial"/>
          <w:sz w:val="20"/>
          <w:szCs w:val="20"/>
        </w:rPr>
        <w:t>&lt;http://www.scielo.br/pdf/rcefac/v18n1/1982-0216-rcefac-18-01-00232.pdf&gt;.</w:t>
      </w:r>
    </w:p>
    <w:p w:rsidR="004339A0" w:rsidRPr="000270FB" w:rsidRDefault="004339A0" w:rsidP="008D38D5">
      <w:pPr>
        <w:jc w:val="both"/>
        <w:rPr>
          <w:rStyle w:val="dcontexto"/>
          <w:rFonts w:ascii="Arial" w:hAnsi="Arial" w:cs="Arial"/>
          <w:sz w:val="20"/>
          <w:szCs w:val="20"/>
        </w:rPr>
      </w:pPr>
      <w:r w:rsidRPr="000270FB">
        <w:rPr>
          <w:rStyle w:val="dcontexto"/>
          <w:rFonts w:ascii="Arial" w:hAnsi="Arial" w:cs="Arial"/>
          <w:sz w:val="20"/>
          <w:szCs w:val="20"/>
        </w:rPr>
        <w:t>2</w:t>
      </w:r>
      <w:r w:rsidR="008B284C" w:rsidRPr="000270FB">
        <w:rPr>
          <w:rStyle w:val="dcontexto"/>
          <w:rFonts w:ascii="Arial" w:hAnsi="Arial" w:cs="Arial"/>
          <w:sz w:val="20"/>
          <w:szCs w:val="20"/>
        </w:rPr>
        <w:t xml:space="preserve">. </w:t>
      </w:r>
      <w:r w:rsidRPr="000270FB">
        <w:rPr>
          <w:rFonts w:ascii="Arial" w:hAnsi="Arial" w:cs="Arial"/>
          <w:sz w:val="20"/>
          <w:szCs w:val="20"/>
          <w:shd w:val="clear" w:color="auto" w:fill="FFFFFF"/>
        </w:rPr>
        <w:t xml:space="preserve">VENANCIO, Sonia </w:t>
      </w:r>
      <w:proofErr w:type="spellStart"/>
      <w:r w:rsidRPr="000270FB">
        <w:rPr>
          <w:rFonts w:ascii="Arial" w:hAnsi="Arial" w:cs="Arial"/>
          <w:sz w:val="20"/>
          <w:szCs w:val="20"/>
          <w:shd w:val="clear" w:color="auto" w:fill="FFFFFF"/>
        </w:rPr>
        <w:t>Isoyama</w:t>
      </w:r>
      <w:proofErr w:type="spellEnd"/>
      <w:r w:rsidRPr="000270FB">
        <w:rPr>
          <w:rFonts w:ascii="Arial" w:hAnsi="Arial" w:cs="Arial"/>
          <w:sz w:val="20"/>
          <w:szCs w:val="20"/>
          <w:shd w:val="clear" w:color="auto" w:fill="FFFFFF"/>
        </w:rPr>
        <w:t xml:space="preserve"> et al. Associação entre o grau de implantação da Rede Amamenta Brasil e indicadores de amamentação.</w:t>
      </w:r>
      <w:r w:rsidRPr="000270FB">
        <w:rPr>
          <w:rStyle w:val="apple-converted-space"/>
          <w:rFonts w:ascii="Arial" w:hAnsi="Arial" w:cs="Arial"/>
          <w:sz w:val="20"/>
          <w:szCs w:val="20"/>
          <w:shd w:val="clear" w:color="auto" w:fill="FFFFFF"/>
        </w:rPr>
        <w:t> </w:t>
      </w:r>
      <w:r w:rsidRPr="000270FB">
        <w:rPr>
          <w:rStyle w:val="Forte"/>
          <w:rFonts w:ascii="Arial" w:hAnsi="Arial" w:cs="Arial"/>
          <w:sz w:val="20"/>
          <w:szCs w:val="20"/>
          <w:shd w:val="clear" w:color="auto" w:fill="FFFFFF"/>
        </w:rPr>
        <w:t xml:space="preserve">Cad. </w:t>
      </w:r>
      <w:proofErr w:type="spellStart"/>
      <w:r w:rsidRPr="000270FB">
        <w:rPr>
          <w:rStyle w:val="Forte"/>
          <w:rFonts w:ascii="Arial" w:hAnsi="Arial" w:cs="Arial"/>
          <w:sz w:val="20"/>
          <w:szCs w:val="20"/>
          <w:shd w:val="clear" w:color="auto" w:fill="FFFFFF"/>
        </w:rPr>
        <w:t>Saude</w:t>
      </w:r>
      <w:proofErr w:type="spellEnd"/>
      <w:r w:rsidRPr="000270FB">
        <w:rPr>
          <w:rStyle w:val="Forte"/>
          <w:rFonts w:ascii="Arial" w:hAnsi="Arial" w:cs="Arial"/>
          <w:sz w:val="20"/>
          <w:szCs w:val="20"/>
          <w:shd w:val="clear" w:color="auto" w:fill="FFFFFF"/>
        </w:rPr>
        <w:t xml:space="preserve"> Publica,</w:t>
      </w:r>
      <w:r w:rsidRPr="000270FB">
        <w:rPr>
          <w:rStyle w:val="apple-converted-space"/>
          <w:rFonts w:ascii="Arial" w:hAnsi="Arial" w:cs="Arial"/>
          <w:b/>
          <w:bCs/>
          <w:sz w:val="20"/>
          <w:szCs w:val="20"/>
          <w:shd w:val="clear" w:color="auto" w:fill="FFFFFF"/>
        </w:rPr>
        <w:t> </w:t>
      </w:r>
      <w:r w:rsidRPr="000270FB">
        <w:rPr>
          <w:rFonts w:ascii="Arial" w:hAnsi="Arial" w:cs="Arial"/>
          <w:sz w:val="20"/>
          <w:szCs w:val="20"/>
          <w:shd w:val="clear" w:color="auto" w:fill="FFFFFF"/>
        </w:rPr>
        <w:t>Ri</w:t>
      </w:r>
      <w:r w:rsidR="005E3A96" w:rsidRPr="000270FB">
        <w:rPr>
          <w:rFonts w:ascii="Arial" w:hAnsi="Arial" w:cs="Arial"/>
          <w:sz w:val="20"/>
          <w:szCs w:val="20"/>
          <w:shd w:val="clear" w:color="auto" w:fill="FFFFFF"/>
        </w:rPr>
        <w:t>o de Janeiro, v. 32, n. 3</w:t>
      </w:r>
      <w:r w:rsidRPr="000270FB">
        <w:rPr>
          <w:rFonts w:ascii="Arial" w:hAnsi="Arial" w:cs="Arial"/>
          <w:sz w:val="20"/>
          <w:szCs w:val="20"/>
          <w:shd w:val="clear" w:color="auto" w:fill="FFFFFF"/>
        </w:rPr>
        <w:t xml:space="preserve">, 2016. </w:t>
      </w:r>
      <w:proofErr w:type="spellStart"/>
      <w:r w:rsidRPr="000270FB">
        <w:rPr>
          <w:rFonts w:ascii="Arial" w:hAnsi="Arial" w:cs="Arial"/>
          <w:sz w:val="20"/>
          <w:szCs w:val="20"/>
          <w:shd w:val="clear" w:color="auto" w:fill="FFFFFF"/>
        </w:rPr>
        <w:t>FapUNIFESP</w:t>
      </w:r>
      <w:proofErr w:type="spellEnd"/>
      <w:r w:rsidRPr="000270FB">
        <w:rPr>
          <w:rFonts w:ascii="Arial" w:hAnsi="Arial" w:cs="Arial"/>
          <w:sz w:val="20"/>
          <w:szCs w:val="20"/>
          <w:shd w:val="clear" w:color="auto" w:fill="FFFFFF"/>
        </w:rPr>
        <w:t xml:space="preserve"> (</w:t>
      </w:r>
      <w:proofErr w:type="spellStart"/>
      <w:r w:rsidRPr="000270FB">
        <w:rPr>
          <w:rFonts w:ascii="Arial" w:hAnsi="Arial" w:cs="Arial"/>
          <w:sz w:val="20"/>
          <w:szCs w:val="20"/>
          <w:shd w:val="clear" w:color="auto" w:fill="FFFFFF"/>
        </w:rPr>
        <w:t>SciELO</w:t>
      </w:r>
      <w:proofErr w:type="spellEnd"/>
      <w:r w:rsidRPr="000270FB">
        <w:rPr>
          <w:rFonts w:ascii="Arial" w:hAnsi="Arial" w:cs="Arial"/>
          <w:sz w:val="20"/>
          <w:szCs w:val="20"/>
          <w:shd w:val="clear" w:color="auto" w:fill="FFFFFF"/>
        </w:rPr>
        <w:t>). http://dx.doi.org/10.1590/0102-311x00010315.</w:t>
      </w:r>
    </w:p>
    <w:p w:rsidR="004339A0" w:rsidRPr="000270FB" w:rsidRDefault="004339A0" w:rsidP="008D38D5">
      <w:pPr>
        <w:jc w:val="both"/>
        <w:rPr>
          <w:rFonts w:ascii="Arial" w:eastAsia="Times New Roman" w:hAnsi="Arial" w:cs="Arial"/>
          <w:b/>
          <w:bCs/>
          <w:kern w:val="36"/>
          <w:sz w:val="20"/>
          <w:szCs w:val="20"/>
          <w:lang w:eastAsia="pt-BR"/>
        </w:rPr>
      </w:pPr>
      <w:r w:rsidRPr="000270FB">
        <w:rPr>
          <w:rStyle w:val="dcontexto"/>
          <w:rFonts w:ascii="Arial" w:hAnsi="Arial" w:cs="Arial"/>
          <w:sz w:val="20"/>
          <w:szCs w:val="20"/>
        </w:rPr>
        <w:t>3</w:t>
      </w:r>
      <w:r w:rsidR="008B284C" w:rsidRPr="000270FB">
        <w:rPr>
          <w:rStyle w:val="dcontexto"/>
          <w:rFonts w:ascii="Arial" w:hAnsi="Arial" w:cs="Arial"/>
          <w:sz w:val="20"/>
          <w:szCs w:val="20"/>
        </w:rPr>
        <w:t xml:space="preserve">. </w:t>
      </w:r>
      <w:r w:rsidRPr="000270FB">
        <w:rPr>
          <w:rFonts w:ascii="Arial" w:hAnsi="Arial" w:cs="Arial"/>
          <w:sz w:val="20"/>
          <w:szCs w:val="20"/>
        </w:rPr>
        <w:t xml:space="preserve">Brasil. Ministério da Saúde. Secretaria de Atenção à Saúde. Aleitamento materno, distribuição de leites e fórmulas infantis em estabelecimentos de saúde e a legislação / Ministério da Saúde. Secretaria Atenção à Saúde. Departamento de Ações Programáticas e </w:t>
      </w:r>
      <w:r w:rsidRPr="000270FB">
        <w:rPr>
          <w:rFonts w:ascii="Arial" w:hAnsi="Arial" w:cs="Arial"/>
          <w:sz w:val="20"/>
          <w:szCs w:val="20"/>
        </w:rPr>
        <w:lastRenderedPageBreak/>
        <w:t xml:space="preserve">Estratégicas. Departamento de Atenção Básica. – 1. ed.; 1. </w:t>
      </w:r>
      <w:proofErr w:type="spellStart"/>
      <w:r w:rsidRPr="000270FB">
        <w:rPr>
          <w:rFonts w:ascii="Arial" w:hAnsi="Arial" w:cs="Arial"/>
          <w:sz w:val="20"/>
          <w:szCs w:val="20"/>
        </w:rPr>
        <w:t>reimpr</w:t>
      </w:r>
      <w:proofErr w:type="spellEnd"/>
      <w:r w:rsidRPr="000270FB">
        <w:rPr>
          <w:rFonts w:ascii="Arial" w:hAnsi="Arial" w:cs="Arial"/>
          <w:sz w:val="20"/>
          <w:szCs w:val="20"/>
        </w:rPr>
        <w:t>. – Brasília: Ministério da Saúde, 2014.</w:t>
      </w:r>
    </w:p>
    <w:sectPr w:rsidR="004339A0" w:rsidRPr="000270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5C5" w:rsidRDefault="002045C5" w:rsidP="0052384F">
      <w:pPr>
        <w:spacing w:after="0" w:line="240" w:lineRule="auto"/>
      </w:pPr>
      <w:r>
        <w:separator/>
      </w:r>
    </w:p>
  </w:endnote>
  <w:endnote w:type="continuationSeparator" w:id="0">
    <w:p w:rsidR="002045C5" w:rsidRDefault="002045C5" w:rsidP="0052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5C5" w:rsidRDefault="002045C5" w:rsidP="0052384F">
      <w:pPr>
        <w:spacing w:after="0" w:line="240" w:lineRule="auto"/>
      </w:pPr>
      <w:r>
        <w:separator/>
      </w:r>
    </w:p>
  </w:footnote>
  <w:footnote w:type="continuationSeparator" w:id="0">
    <w:p w:rsidR="002045C5" w:rsidRDefault="002045C5" w:rsidP="00523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84F"/>
    <w:rsid w:val="00022A9F"/>
    <w:rsid w:val="000270FB"/>
    <w:rsid w:val="000B66E0"/>
    <w:rsid w:val="001F5598"/>
    <w:rsid w:val="002045C5"/>
    <w:rsid w:val="00242C0F"/>
    <w:rsid w:val="00274FB5"/>
    <w:rsid w:val="002D1CB8"/>
    <w:rsid w:val="004339A0"/>
    <w:rsid w:val="00457848"/>
    <w:rsid w:val="00473032"/>
    <w:rsid w:val="0048703B"/>
    <w:rsid w:val="00495C52"/>
    <w:rsid w:val="00506D8D"/>
    <w:rsid w:val="00515ECE"/>
    <w:rsid w:val="0052384F"/>
    <w:rsid w:val="0053373B"/>
    <w:rsid w:val="005E3A96"/>
    <w:rsid w:val="006E4366"/>
    <w:rsid w:val="0075578A"/>
    <w:rsid w:val="00787CFC"/>
    <w:rsid w:val="008731C7"/>
    <w:rsid w:val="00874FA1"/>
    <w:rsid w:val="008B284C"/>
    <w:rsid w:val="008D38D5"/>
    <w:rsid w:val="008E515A"/>
    <w:rsid w:val="009367E1"/>
    <w:rsid w:val="00957770"/>
    <w:rsid w:val="00975420"/>
    <w:rsid w:val="00AF49E4"/>
    <w:rsid w:val="00DA7FF5"/>
    <w:rsid w:val="00E25047"/>
    <w:rsid w:val="00EF4CD6"/>
    <w:rsid w:val="00F23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2C9F"/>
  <w15:docId w15:val="{68F49519-332F-44D9-8268-E0D9E2D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84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2384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2384F"/>
    <w:rPr>
      <w:sz w:val="20"/>
      <w:szCs w:val="20"/>
    </w:rPr>
  </w:style>
  <w:style w:type="character" w:styleId="Refdenotaderodap">
    <w:name w:val="footnote reference"/>
    <w:basedOn w:val="Fontepargpadro"/>
    <w:uiPriority w:val="99"/>
    <w:semiHidden/>
    <w:unhideWhenUsed/>
    <w:rsid w:val="0052384F"/>
    <w:rPr>
      <w:vertAlign w:val="superscript"/>
    </w:rPr>
  </w:style>
  <w:style w:type="character" w:styleId="Hyperlink">
    <w:name w:val="Hyperlink"/>
    <w:basedOn w:val="Fontepargpadro"/>
    <w:uiPriority w:val="99"/>
    <w:unhideWhenUsed/>
    <w:rsid w:val="0052384F"/>
    <w:rPr>
      <w:color w:val="0000FF"/>
      <w:u w:val="single"/>
    </w:rPr>
  </w:style>
  <w:style w:type="character" w:customStyle="1" w:styleId="dcontexto">
    <w:name w:val="dcontexto"/>
    <w:basedOn w:val="Fontepargpadro"/>
    <w:rsid w:val="001F5598"/>
  </w:style>
  <w:style w:type="character" w:customStyle="1" w:styleId="apple-converted-space">
    <w:name w:val="apple-converted-space"/>
    <w:basedOn w:val="Fontepargpadro"/>
    <w:rsid w:val="001F5598"/>
  </w:style>
  <w:style w:type="character" w:styleId="Forte">
    <w:name w:val="Strong"/>
    <w:basedOn w:val="Fontepargpadro"/>
    <w:uiPriority w:val="22"/>
    <w:qFormat/>
    <w:rsid w:val="00433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675133">
      <w:bodyDiv w:val="1"/>
      <w:marLeft w:val="0"/>
      <w:marRight w:val="0"/>
      <w:marTop w:val="0"/>
      <w:marBottom w:val="0"/>
      <w:divBdr>
        <w:top w:val="none" w:sz="0" w:space="0" w:color="auto"/>
        <w:left w:val="none" w:sz="0" w:space="0" w:color="auto"/>
        <w:bottom w:val="none" w:sz="0" w:space="0" w:color="auto"/>
        <w:right w:val="none" w:sz="0" w:space="0" w:color="auto"/>
      </w:divBdr>
    </w:div>
    <w:div w:id="17534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1930</TotalTime>
  <Pages>2</Pages>
  <Words>616</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Karol Ferreira</cp:lastModifiedBy>
  <cp:revision>8</cp:revision>
  <dcterms:created xsi:type="dcterms:W3CDTF">2017-04-08T18:40:00Z</dcterms:created>
  <dcterms:modified xsi:type="dcterms:W3CDTF">2019-04-27T02:06:00Z</dcterms:modified>
</cp:coreProperties>
</file>