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DE9" w:rsidRPr="006C68EB" w:rsidRDefault="00F23CB5" w:rsidP="007059BC">
      <w:pPr>
        <w:spacing w:after="1288" w:line="256" w:lineRule="auto"/>
        <w:jc w:val="center"/>
        <w:rPr>
          <w:b/>
          <w:sz w:val="24"/>
        </w:rPr>
      </w:pPr>
      <w:r>
        <w:rPr>
          <w:b/>
          <w:sz w:val="24"/>
        </w:rPr>
        <w:t>ATUAÇÃ</w:t>
      </w:r>
      <w:r w:rsidR="00F11D93">
        <w:rPr>
          <w:b/>
          <w:sz w:val="24"/>
        </w:rPr>
        <w:t xml:space="preserve">O DA FISIOTERAPIA </w:t>
      </w:r>
      <w:r w:rsidR="006C68EB" w:rsidRPr="006C68EB">
        <w:rPr>
          <w:b/>
          <w:sz w:val="24"/>
        </w:rPr>
        <w:t xml:space="preserve">EM MULHERES IDOSAS </w:t>
      </w:r>
      <w:r w:rsidR="00F11D93">
        <w:rPr>
          <w:b/>
          <w:sz w:val="24"/>
        </w:rPr>
        <w:t xml:space="preserve">COM </w:t>
      </w:r>
      <w:r w:rsidR="00AB0F8A">
        <w:rPr>
          <w:b/>
          <w:sz w:val="24"/>
        </w:rPr>
        <w:t>O</w:t>
      </w:r>
      <w:r w:rsidR="00F11D93" w:rsidRPr="006C68EB">
        <w:rPr>
          <w:b/>
          <w:sz w:val="24"/>
        </w:rPr>
        <w:t>STEOPOROSE</w:t>
      </w:r>
    </w:p>
    <w:p w:rsidR="00832DE9" w:rsidRDefault="00F11D93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Bianca Sofia Rodrigues Lima</w:t>
      </w:r>
      <w:r w:rsidR="000D4F71">
        <w:rPr>
          <w:sz w:val="24"/>
          <w:szCs w:val="24"/>
          <w:vertAlign w:val="superscript"/>
        </w:rPr>
        <w:footnoteReference w:id="1"/>
      </w:r>
    </w:p>
    <w:p w:rsidR="00F11D93" w:rsidRDefault="00F11D93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 w:rsidRPr="00F11D93">
        <w:rPr>
          <w:sz w:val="24"/>
          <w:szCs w:val="24"/>
        </w:rPr>
        <w:t>Camile Vitória Pereira Santos</w:t>
      </w:r>
      <w:r w:rsidR="00F23CB5">
        <w:rPr>
          <w:sz w:val="24"/>
          <w:szCs w:val="24"/>
        </w:rPr>
        <w:t>¹</w:t>
      </w:r>
    </w:p>
    <w:p w:rsidR="00F11D93" w:rsidRDefault="00F23CB5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Hanna</w:t>
      </w:r>
      <w:r w:rsidR="007059BC">
        <w:rPr>
          <w:sz w:val="24"/>
          <w:szCs w:val="24"/>
        </w:rPr>
        <w:t>n</w:t>
      </w:r>
      <w:r>
        <w:rPr>
          <w:sz w:val="24"/>
          <w:szCs w:val="24"/>
        </w:rPr>
        <w:t>da Luyze Carvalho Aguiar¹</w:t>
      </w:r>
    </w:p>
    <w:p w:rsidR="00832DE9" w:rsidRDefault="00F11D93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 w:rsidRPr="00F11D93">
        <w:rPr>
          <w:sz w:val="24"/>
          <w:szCs w:val="24"/>
        </w:rPr>
        <w:t>Luana Dias de Sousa</w:t>
      </w:r>
      <w:r w:rsidR="00F23CB5">
        <w:rPr>
          <w:sz w:val="24"/>
          <w:szCs w:val="24"/>
        </w:rPr>
        <w:t>¹</w:t>
      </w:r>
    </w:p>
    <w:p w:rsidR="00832DE9" w:rsidRDefault="00F23CB5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23CB5">
        <w:rPr>
          <w:sz w:val="24"/>
          <w:szCs w:val="24"/>
        </w:rPr>
        <w:t>Guilherme Antônio Lopes de Oliveria</w:t>
      </w:r>
      <w:r>
        <w:rPr>
          <w:sz w:val="24"/>
          <w:szCs w:val="24"/>
        </w:rPr>
        <w:t>²</w:t>
      </w:r>
    </w:p>
    <w:p w:rsidR="00AB0F8A" w:rsidRDefault="00AB0F8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:rsidR="00832DE9" w:rsidRDefault="000D4F7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:rsidR="0021020B" w:rsidRDefault="0021020B">
      <w:pPr>
        <w:spacing w:line="360" w:lineRule="auto"/>
        <w:jc w:val="center"/>
        <w:rPr>
          <w:sz w:val="24"/>
          <w:szCs w:val="24"/>
        </w:rPr>
      </w:pPr>
    </w:p>
    <w:p w:rsidR="0021020B" w:rsidRDefault="0021020B" w:rsidP="0021020B">
      <w:pPr>
        <w:pStyle w:val="NormalWeb"/>
        <w:spacing w:before="0" w:beforeAutospacing="0" w:after="0" w:afterAutospacing="0"/>
        <w:contextualSpacing/>
        <w:jc w:val="both"/>
      </w:pPr>
      <w:r>
        <w:t xml:space="preserve">A osteoporose é uma doença </w:t>
      </w:r>
      <w:proofErr w:type="spellStart"/>
      <w:r>
        <w:t>osteometabólica</w:t>
      </w:r>
      <w:proofErr w:type="spellEnd"/>
      <w:r>
        <w:t xml:space="preserve"> sistêmica que fragiliza a microarquitetura óssea, reduzindo a densidade mineral e elevando o risco de fraturas. Este estudo teve como objetivo analisar seus impactos na capacidade funcional e na qualidade de vida de idosas, destacando a intervenção fisioterapêutica na reabilitação, na prevenção de agravos e na análise dos fatores de risco associados ao envelhecimento e à pós-menopausa. Para isso, realizou-se uma revisão narrativa de literatura, descritiva e qualitativa, com buscas nas bases </w:t>
      </w:r>
      <w:proofErr w:type="spellStart"/>
      <w:r>
        <w:t>PubMed</w:t>
      </w:r>
      <w:proofErr w:type="spellEnd"/>
      <w:r>
        <w:t xml:space="preserve"> e </w:t>
      </w:r>
      <w:proofErr w:type="spellStart"/>
      <w:r>
        <w:t>SciELO</w:t>
      </w:r>
      <w:proofErr w:type="spellEnd"/>
      <w:r>
        <w:t xml:space="preserve"> em agosto de 2026. Foram selecionados artigos completos e gratuitos, publicados entre 2019 e 2026, nos idiomas português, inglês e espanhol, com exclusão dos trabalhos desalinhados ao escopo após triagem de títulos e resumos. Os achados evidenciam que a fisioterapia desempenha papel primordial na assistência a mulheres idosas acometidas pela patologia, atuando tanto no alívio de sintomas quanto na contenção de complicações por meio de recursos manuais, equipamentos específicos e estratégias integradas de promoção da saúde e prevenção de quedas e fraturas.</w:t>
      </w:r>
    </w:p>
    <w:p w:rsidR="0021020B" w:rsidRDefault="0021020B" w:rsidP="0021020B">
      <w:pPr>
        <w:pStyle w:val="NormalWeb"/>
        <w:spacing w:before="0" w:beforeAutospacing="0" w:after="0" w:afterAutospacing="0"/>
        <w:contextualSpacing/>
        <w:jc w:val="both"/>
      </w:pPr>
    </w:p>
    <w:p w:rsidR="00832DE9" w:rsidRDefault="000D4F71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21020B">
        <w:t>Osteoporose. Fisioterapia. Idosas. Qualidade de vida. Reabilitação</w:t>
      </w:r>
      <w:r w:rsidR="0021020B">
        <w:t>.</w:t>
      </w:r>
    </w:p>
    <w:p w:rsidR="0021020B" w:rsidRDefault="0021020B">
      <w:pPr>
        <w:spacing w:line="360" w:lineRule="auto"/>
        <w:rPr>
          <w:i/>
          <w:iCs/>
          <w:sz w:val="24"/>
          <w:szCs w:val="24"/>
        </w:rPr>
      </w:pPr>
    </w:p>
    <w:p w:rsidR="00832DE9" w:rsidRDefault="00832DE9">
      <w:pPr>
        <w:spacing w:line="360" w:lineRule="auto"/>
        <w:rPr>
          <w:sz w:val="24"/>
          <w:szCs w:val="24"/>
        </w:rPr>
      </w:pPr>
    </w:p>
    <w:p w:rsidR="0021020B" w:rsidRDefault="0021020B">
      <w:pPr>
        <w:spacing w:line="360" w:lineRule="auto"/>
        <w:rPr>
          <w:sz w:val="24"/>
          <w:szCs w:val="24"/>
        </w:rPr>
      </w:pPr>
    </w:p>
    <w:p w:rsidR="0021020B" w:rsidRDefault="0021020B">
      <w:pPr>
        <w:spacing w:line="360" w:lineRule="auto"/>
        <w:rPr>
          <w:sz w:val="24"/>
          <w:szCs w:val="24"/>
        </w:rPr>
      </w:pPr>
    </w:p>
    <w:p w:rsidR="002D2774" w:rsidRDefault="002D2774">
      <w:pPr>
        <w:spacing w:line="360" w:lineRule="auto"/>
        <w:rPr>
          <w:sz w:val="24"/>
          <w:szCs w:val="24"/>
        </w:rPr>
      </w:pPr>
    </w:p>
    <w:p w:rsidR="002D2774" w:rsidRPr="002D2774" w:rsidRDefault="002D2774" w:rsidP="002D2774">
      <w:pPr>
        <w:spacing w:line="360" w:lineRule="auto"/>
        <w:rPr>
          <w:sz w:val="24"/>
          <w:szCs w:val="24"/>
        </w:rPr>
      </w:pPr>
      <w:r w:rsidRPr="002D2774">
        <w:rPr>
          <w:sz w:val="24"/>
          <w:szCs w:val="24"/>
        </w:rPr>
        <w:t>Guilh</w:t>
      </w:r>
      <w:r>
        <w:rPr>
          <w:sz w:val="24"/>
          <w:szCs w:val="24"/>
        </w:rPr>
        <w:t xml:space="preserve">erme Antônio Lopes de </w:t>
      </w:r>
      <w:proofErr w:type="spellStart"/>
      <w:r>
        <w:rPr>
          <w:sz w:val="24"/>
          <w:szCs w:val="24"/>
        </w:rPr>
        <w:t>Oliveria</w:t>
      </w:r>
      <w:proofErr w:type="spellEnd"/>
      <w:r>
        <w:rPr>
          <w:sz w:val="24"/>
          <w:szCs w:val="24"/>
        </w:rPr>
        <w:t xml:space="preserve"> </w:t>
      </w:r>
    </w:p>
    <w:p w:rsidR="0021020B" w:rsidRDefault="002D2774">
      <w:pPr>
        <w:spacing w:line="360" w:lineRule="auto"/>
        <w:rPr>
          <w:sz w:val="24"/>
          <w:szCs w:val="24"/>
        </w:rPr>
      </w:pPr>
      <w:r w:rsidRPr="002D2774">
        <w:rPr>
          <w:sz w:val="24"/>
          <w:szCs w:val="24"/>
        </w:rPr>
        <w:t xml:space="preserve">Doutor em Biotecnologia (UFPI), </w:t>
      </w:r>
      <w:proofErr w:type="gramStart"/>
      <w:r w:rsidRPr="002D2774">
        <w:rPr>
          <w:sz w:val="24"/>
          <w:szCs w:val="24"/>
        </w:rPr>
        <w:t>Docente</w:t>
      </w:r>
      <w:proofErr w:type="gramEnd"/>
      <w:r w:rsidRPr="002D2774">
        <w:rPr>
          <w:sz w:val="24"/>
          <w:szCs w:val="24"/>
        </w:rPr>
        <w:t xml:space="preserve"> d</w:t>
      </w:r>
      <w:r>
        <w:rPr>
          <w:sz w:val="24"/>
          <w:szCs w:val="24"/>
        </w:rPr>
        <w:t xml:space="preserve">o Centro Universitário </w:t>
      </w:r>
      <w:proofErr w:type="spellStart"/>
      <w:r>
        <w:rPr>
          <w:sz w:val="24"/>
          <w:szCs w:val="24"/>
        </w:rPr>
        <w:t>Chrisfapi</w:t>
      </w:r>
      <w:proofErr w:type="spellEnd"/>
    </w:p>
    <w:p w:rsidR="00FA7F61" w:rsidRDefault="000D4F71" w:rsidP="00FA7F61">
      <w:pPr>
        <w:spacing w:line="360" w:lineRule="auto"/>
        <w:rPr>
          <w:b/>
          <w:bCs/>
          <w:sz w:val="24"/>
          <w:szCs w:val="24"/>
        </w:rPr>
      </w:pPr>
      <w:bookmarkStart w:id="0" w:name="f5vk82do5j7i" w:colFirst="0" w:colLast="0"/>
      <w:bookmarkEnd w:id="0"/>
      <w:r>
        <w:rPr>
          <w:b/>
          <w:bCs/>
          <w:sz w:val="24"/>
          <w:szCs w:val="24"/>
        </w:rPr>
        <w:lastRenderedPageBreak/>
        <w:t>1 INTRODUÇÃO</w:t>
      </w:r>
    </w:p>
    <w:p w:rsidR="00532CF1" w:rsidRPr="00FA7F61" w:rsidRDefault="00532CF1" w:rsidP="00FA7F61">
      <w:pPr>
        <w:spacing w:line="360" w:lineRule="auto"/>
        <w:rPr>
          <w:sz w:val="24"/>
          <w:szCs w:val="24"/>
        </w:rPr>
      </w:pPr>
    </w:p>
    <w:p w:rsidR="00FA7F61" w:rsidRDefault="00FA7F61" w:rsidP="00FA7F61">
      <w:pPr>
        <w:pStyle w:val="NormalWeb"/>
        <w:tabs>
          <w:tab w:val="left" w:pos="426"/>
        </w:tabs>
        <w:spacing w:before="0" w:beforeAutospacing="0" w:after="0" w:afterAutospacing="0" w:line="360" w:lineRule="auto"/>
        <w:ind w:firstLine="720"/>
        <w:contextualSpacing/>
        <w:jc w:val="both"/>
      </w:pPr>
      <w:r>
        <w:t>A osteoporose é conceituada como uma doença ósteo-metabólica sistêmica e progressiva que reduz de forma significativa a densidade e a qualidade da massa óssea. Essa condição patológica é caracterizada pela deterioração da microarquitetura do tecido ósseo, tanto cortical quanto esponjoso, deixando-o poroso e fragilizado. Consequentemente, ocorre um comprometimento acentuado na resistência mecânica do esqueleto, tornando o indivíduo suscetível a sofrer lesões e fraturas mesmo diante de traumas de baixa energia (Silva et al., 2025).</w:t>
      </w:r>
    </w:p>
    <w:p w:rsidR="00247B76" w:rsidRDefault="00247B76" w:rsidP="002D2774">
      <w:pPr>
        <w:pStyle w:val="NormalWeb"/>
        <w:tabs>
          <w:tab w:val="left" w:pos="426"/>
        </w:tabs>
        <w:spacing w:line="360" w:lineRule="auto"/>
        <w:ind w:firstLine="720"/>
        <w:contextualSpacing/>
        <w:jc w:val="both"/>
      </w:pPr>
      <w:r>
        <w:t xml:space="preserve">A osteoporose, inicialmente compreendida principalmente a partir de suas manifestações clínicas e da ocorrência de fraturas, passou a ser reconhecida como uma </w:t>
      </w:r>
      <w:proofErr w:type="gramStart"/>
      <w:r>
        <w:t>importante</w:t>
      </w:r>
      <w:proofErr w:type="gramEnd"/>
      <w:r>
        <w:t xml:space="preserve"> condição de saúde pública com o avanço dos estudos sobre envelhecimento e metabolismo ósseo. </w:t>
      </w:r>
    </w:p>
    <w:p w:rsidR="00247B76" w:rsidRDefault="00247B76" w:rsidP="00247B76">
      <w:pPr>
        <w:pStyle w:val="NormalWeb"/>
        <w:tabs>
          <w:tab w:val="left" w:pos="426"/>
        </w:tabs>
        <w:spacing w:before="0" w:beforeAutospacing="0" w:after="0" w:afterAutospacing="0" w:line="360" w:lineRule="auto"/>
        <w:ind w:firstLine="720"/>
        <w:contextualSpacing/>
        <w:jc w:val="both"/>
      </w:pPr>
      <w:r>
        <w:t xml:space="preserve"> Mais tarde, no século XIX, a patologia recebeu sua nomenclatura oficial por intermédio do patologista francês Jean Lobstein. Posteriormente, em 1994, a Organização Mundial da Saúde estabeleceu critérios densitométricos para sua classificação, contribuindo para o diagnóstico e a identificação de indivíduos com maior risco de fraturas. (SILVA et al., 2025). </w:t>
      </w:r>
    </w:p>
    <w:p w:rsidR="00FA7F61" w:rsidRDefault="00FA7F61" w:rsidP="00247B76">
      <w:pPr>
        <w:pStyle w:val="NormalWeb"/>
        <w:tabs>
          <w:tab w:val="left" w:pos="426"/>
        </w:tabs>
        <w:spacing w:before="0" w:beforeAutospacing="0" w:after="0" w:afterAutospacing="0" w:line="360" w:lineRule="auto"/>
        <w:ind w:firstLine="720"/>
        <w:contextualSpacing/>
        <w:jc w:val="both"/>
      </w:pPr>
      <w:r>
        <w:t>Com o avançar dos anos e o aumento global da expectativa de vida, a osteoporose consolidou-se como uma das grandes preocupações de saúde pública, sendo chamada de "doença silenciosa". Essa classificação deve-se ao seu caráter assintomático e de evolução lenta, que gera graves ameaças à integridade física de idosos e, de forma predominante, de mulheres na pós-menopausa. Atualmente, a identificação clínica e a classificação da densidade mineral óssea são realizadas por meio do exame de densitometria óssea.</w:t>
      </w:r>
    </w:p>
    <w:p w:rsidR="00247B76" w:rsidRDefault="00247B76" w:rsidP="00FA7F61">
      <w:pPr>
        <w:pStyle w:val="NormalWeb"/>
        <w:tabs>
          <w:tab w:val="left" w:pos="426"/>
        </w:tabs>
        <w:spacing w:before="0" w:beforeAutospacing="0" w:after="0" w:afterAutospacing="0" w:line="360" w:lineRule="auto"/>
        <w:ind w:firstLine="720"/>
        <w:contextualSpacing/>
        <w:jc w:val="both"/>
      </w:pPr>
      <w:r w:rsidRPr="00247B76">
        <w:t>O manejo terapêutico contemporâneo divide-se em duas vertentes fundamentais e complementares para conter o avanço da reabsorção óssea. No âmbito farmacológico, utilizam-se medicamentos que inibem a atividade das células que desgastam o osso, além de suplementos minerais. Por outro lado, as intervenções não farmacológicas desempenham papel decisivo, baseando-se na modificação do estilo de vida por meio de dietas balanceadas, eliminação de hábitos nocivos e a prática de exercícios (Santos et al., 2022)</w:t>
      </w:r>
      <w:r>
        <w:t>.</w:t>
      </w:r>
    </w:p>
    <w:p w:rsidR="00FA7F61" w:rsidRDefault="00FA7F61" w:rsidP="00FA7F61">
      <w:pPr>
        <w:pStyle w:val="NormalWeb"/>
        <w:tabs>
          <w:tab w:val="left" w:pos="426"/>
        </w:tabs>
        <w:spacing w:before="0" w:beforeAutospacing="0" w:after="0" w:afterAutospacing="0" w:line="360" w:lineRule="auto"/>
        <w:ind w:firstLine="720"/>
        <w:contextualSpacing/>
        <w:jc w:val="both"/>
      </w:pPr>
      <w:r>
        <w:t>A relevância de estudar essa temática justifica-se pelo fato de a osteoporose feminina possuir uma forte associação com o envelhecimento e com o declínio hormonal típico da pós-</w:t>
      </w:r>
      <w:r>
        <w:lastRenderedPageBreak/>
        <w:t>menopausa. Trata-se de um problema de etiologia complexa e multifatorial, no qual fatores genéticos interagem com variáveis ambientais. Entre as causas modificáveis mais comuns estão o sedentarismo e a alimentação inadequada, que elevam substancialmente o risco de desenvolvimento da doença.</w:t>
      </w:r>
    </w:p>
    <w:p w:rsidR="00FA7F61" w:rsidRDefault="00FA7F61" w:rsidP="00FA7F61">
      <w:pPr>
        <w:pStyle w:val="NormalWeb"/>
        <w:tabs>
          <w:tab w:val="left" w:pos="426"/>
        </w:tabs>
        <w:spacing w:before="0" w:beforeAutospacing="0" w:after="0" w:afterAutospacing="0" w:line="360" w:lineRule="auto"/>
        <w:ind w:firstLine="720"/>
        <w:contextualSpacing/>
        <w:jc w:val="both"/>
      </w:pPr>
      <w:r>
        <w:t>As consequências clínicas da redução acelerada da densidade óssea são potencialmente debilitantes e comprometem de forma severa a autonomia da paciente idosa. A ocorrência de fraturas osteoporóticas, com maior incidência no quadril, punhos e coluna vertebral, acarreta dores persistentes, deformidades posturais e invalidez. Esse cenário gera um ciclo de declínio funcional, onde o medo de novas quedas limita as atividades diárias, resultando em imobilismo e perda acelerada de força muscular.</w:t>
      </w:r>
    </w:p>
    <w:p w:rsidR="00FA7F61" w:rsidRDefault="00FA7F61" w:rsidP="00FA7F61">
      <w:pPr>
        <w:pStyle w:val="NormalWeb"/>
        <w:tabs>
          <w:tab w:val="left" w:pos="426"/>
        </w:tabs>
        <w:spacing w:before="0" w:beforeAutospacing="0" w:after="0" w:afterAutospacing="0" w:line="360" w:lineRule="auto"/>
        <w:ind w:firstLine="720"/>
        <w:contextualSpacing/>
        <w:jc w:val="both"/>
      </w:pPr>
      <w:r>
        <w:t>Diante de tamanha vulnerabilidade, a reabilitação fisioterapêutica destaca-se como uma das principais ferramentas para mitigar as incapacidades e promover a funcionalidade das pacientes. O profissional atua de maneira decisiva ao prescrever programas de cinesioterapia específicos que envolvem treinos de força muscular, equilíbrio e coordenação (Matos, 2022). Essa intervenção engloba ainda a reeducação postural e a orientação ergonômica, fatores primordiais para prevenir quedas.</w:t>
      </w:r>
    </w:p>
    <w:p w:rsidR="00FA7F61" w:rsidRDefault="00FA7F61" w:rsidP="00FA7F61">
      <w:pPr>
        <w:pStyle w:val="NormalWeb"/>
        <w:tabs>
          <w:tab w:val="left" w:pos="426"/>
        </w:tabs>
        <w:spacing w:before="0" w:beforeAutospacing="0" w:after="0" w:afterAutospacing="0" w:line="360" w:lineRule="auto"/>
        <w:ind w:firstLine="720"/>
        <w:contextualSpacing/>
        <w:jc w:val="both"/>
      </w:pPr>
      <w:r>
        <w:t>Para responder a essas demandas clínicas e científicas, o objetivo deste estudo é compreender os impactos diretos da osteoporose sobre a funcionalidade e a qualidade de vida das pacientes acometidas. Adicionalmente, busca-se analisar e destacar a relevância dos programas de intervenção fisioterapêutica na manutenção da massa muscular e na prevenção efetiva de quedas. Com isso, pretende-se reunir evidências científicas que demonstrem as reais contribuições da fisioterapia no envelhecimento ativo.</w:t>
      </w:r>
    </w:p>
    <w:p w:rsidR="00832DE9" w:rsidRDefault="00832DE9" w:rsidP="00FA7F61">
      <w:pPr>
        <w:tabs>
          <w:tab w:val="left" w:pos="426"/>
        </w:tabs>
        <w:spacing w:line="360" w:lineRule="auto"/>
        <w:ind w:firstLine="720"/>
        <w:contextualSpacing/>
        <w:jc w:val="both"/>
        <w:rPr>
          <w:b/>
          <w:bCs/>
          <w:sz w:val="24"/>
          <w:szCs w:val="24"/>
        </w:rPr>
      </w:pPr>
    </w:p>
    <w:p w:rsidR="00532CF1" w:rsidRDefault="000D4F71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:rsidR="00532CF1" w:rsidRPr="00532CF1" w:rsidRDefault="00532CF1">
      <w:pPr>
        <w:spacing w:line="360" w:lineRule="auto"/>
        <w:rPr>
          <w:b/>
          <w:bCs/>
          <w:sz w:val="24"/>
          <w:szCs w:val="24"/>
        </w:rPr>
      </w:pPr>
    </w:p>
    <w:p w:rsidR="00832DE9" w:rsidRPr="00532CF1" w:rsidRDefault="00FA7F61" w:rsidP="00532CF1">
      <w:pPr>
        <w:spacing w:line="360" w:lineRule="auto"/>
        <w:ind w:firstLine="720"/>
        <w:contextualSpacing/>
        <w:jc w:val="both"/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 w:rsidRPr="00532CF1"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O presente estudo tem como </w:t>
      </w:r>
      <w:r w:rsidRPr="00532CF1">
        <w:rPr>
          <w:rFonts w:ascii="Google Sans Text" w:hAnsi="Google Sans Text"/>
          <w:bCs/>
          <w:color w:val="303030"/>
          <w:shd w:val="clear" w:color="auto" w:fill="FFFFFF"/>
        </w:rPr>
        <w:t>objetivo principal</w:t>
      </w:r>
      <w:r w:rsidRPr="00532CF1"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analisar os impactos diretos da osteoporose na capacidade funcional e na qualidade de vida de idosas, evidenciando o papel da fisioterapia na reabilitação e na prevenção de complicações. Para tanto, busca-se investigar as alterações fisiológicas e os fatores de risco associados a essa patologia durante o envelhecimento e a pós-menopausa. Adicionalmente, pretende-se discutir as consequências clínicas da perda de massa óssea no cotidiano dessas pacientes, com ênfase nas fraturas e na redução da independência, identificando na literatura </w:t>
      </w:r>
      <w:r w:rsidRPr="00532CF1">
        <w:rPr>
          <w:rStyle w:val="ng-star-inserted"/>
          <w:rFonts w:ascii="Google Sans Text" w:hAnsi="Google Sans Text"/>
          <w:color w:val="303030"/>
          <w:shd w:val="clear" w:color="auto" w:fill="FFFFFF"/>
        </w:rPr>
        <w:lastRenderedPageBreak/>
        <w:t>científica as condutas cinesioterapêuticas mais seguras para a manutenção da força muscular, melhora do equilíbrio e prevenção de quedas.</w:t>
      </w:r>
    </w:p>
    <w:p w:rsidR="00FA7F61" w:rsidRDefault="00FA7F61">
      <w:pPr>
        <w:spacing w:line="360" w:lineRule="auto"/>
        <w:rPr>
          <w:b/>
          <w:bCs/>
          <w:sz w:val="24"/>
          <w:szCs w:val="24"/>
        </w:rPr>
      </w:pPr>
    </w:p>
    <w:p w:rsidR="00832DE9" w:rsidRDefault="000D4F71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:rsidR="00832DE9" w:rsidRDefault="00832DE9">
      <w:pPr>
        <w:spacing w:line="360" w:lineRule="auto"/>
        <w:rPr>
          <w:b/>
          <w:bCs/>
          <w:sz w:val="24"/>
          <w:szCs w:val="24"/>
        </w:rPr>
      </w:pPr>
    </w:p>
    <w:p w:rsidR="00532CF1" w:rsidRPr="00532CF1" w:rsidRDefault="00532CF1" w:rsidP="00532CF1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532CF1">
        <w:rPr>
          <w:color w:val="303030"/>
          <w:sz w:val="24"/>
          <w:szCs w:val="24"/>
        </w:rPr>
        <w:t xml:space="preserve">Trata-se de uma revisão narrativa da literatura, de caráter descritivo e abordagem qualitativa, realizada no mês de agosto de 2026. Para a busca das publicações científicas relevantes, foram consultadas bases de dados reconhecidas, com </w:t>
      </w:r>
      <w:r w:rsidR="00247B76">
        <w:rPr>
          <w:color w:val="303030"/>
          <w:sz w:val="24"/>
          <w:szCs w:val="24"/>
        </w:rPr>
        <w:t>destaque para o</w:t>
      </w:r>
      <w:r w:rsidRPr="00532CF1">
        <w:rPr>
          <w:color w:val="303030"/>
          <w:sz w:val="24"/>
          <w:szCs w:val="24"/>
        </w:rPr>
        <w:t xml:space="preserve"> PubMed e SciELO. Esse método viabiliza o levantamento de evidências científicas sólidas, permitindo compilar, analisar e discutir de forma sistemática as intervenções fisioterapêuticas recomendadas no tratamento e controle da osteoporose em mulheres idosas.</w:t>
      </w:r>
    </w:p>
    <w:p w:rsidR="00532CF1" w:rsidRPr="00532CF1" w:rsidRDefault="00532CF1" w:rsidP="00532CF1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532CF1">
        <w:rPr>
          <w:color w:val="303030"/>
          <w:sz w:val="24"/>
          <w:szCs w:val="24"/>
        </w:rPr>
        <w:t>Com o intuito de delimitar a busca, foram incluídos artigos completos, escritos nos idiomas português, inglês e espanhol, compreend</w:t>
      </w:r>
      <w:r w:rsidR="00F23CB5">
        <w:rPr>
          <w:color w:val="303030"/>
          <w:sz w:val="24"/>
          <w:szCs w:val="24"/>
        </w:rPr>
        <w:t>idos no recorte temporal de 2019</w:t>
      </w:r>
      <w:r w:rsidRPr="00532CF1">
        <w:rPr>
          <w:color w:val="303030"/>
          <w:sz w:val="24"/>
          <w:szCs w:val="24"/>
        </w:rPr>
        <w:t xml:space="preserve"> a 2026, disponíveis de forma inteiramente gratuita. Os descritores utilizados para a análise foram: “Fisioterapia”, “osteoporose”, “qualidade de vida” e “idoso”. Foram realizadas as seguintes combinações utilizando o operador booleano: </w:t>
      </w:r>
      <w:r w:rsidRPr="00532CF1">
        <w:rPr>
          <w:bCs/>
          <w:color w:val="303030"/>
          <w:sz w:val="24"/>
          <w:szCs w:val="24"/>
        </w:rPr>
        <w:t>Fisioterapia e osteoporose; Osteoporose e qualidade de vida; Fisioterapia e idoso</w:t>
      </w:r>
      <w:r w:rsidRPr="00532CF1">
        <w:rPr>
          <w:color w:val="303030"/>
          <w:sz w:val="24"/>
          <w:szCs w:val="24"/>
        </w:rPr>
        <w:t>. O uso de tais termos de pesquisa possibilitou direcionar a coleta de dados de modo a responder diretamente ao problema clínico investigado.</w:t>
      </w:r>
    </w:p>
    <w:p w:rsidR="00532CF1" w:rsidRPr="00F23CB5" w:rsidRDefault="00532CF1" w:rsidP="00532CF1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F23CB5">
        <w:rPr>
          <w:color w:val="303030"/>
          <w:sz w:val="24"/>
          <w:szCs w:val="24"/>
        </w:rPr>
        <w:t>A seleção inicial foi feita a partir da aplicação do filtro de recorte temporal diretamente nas bases de dados escolhidas para a pesquisa. Conseguinte, por meio da leitura dos títulos e resumos, foram selecionados para análise os artigos científicos que mencionavam a atuação fisioterapêutica, a cinesioterapia e a prevenção de fraturas ou quedas em idosas com baixa densidade mineral óssea. Em contrapartida, excluíram-se trabalhos em duplicidade, publicações que fugiam ao tema e produções acadêmicas de circulação restrita.</w:t>
      </w:r>
    </w:p>
    <w:p w:rsidR="00532CF1" w:rsidRPr="00247B76" w:rsidRDefault="00532CF1" w:rsidP="00532CF1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247B76">
        <w:rPr>
          <w:color w:val="303030"/>
          <w:sz w:val="24"/>
          <w:szCs w:val="24"/>
        </w:rPr>
        <w:t xml:space="preserve">Dessa forma, foram incluídos para a análise qualitativa final um total de 7 artigos científicos, cujos autores principais foram: </w:t>
      </w:r>
      <w:r w:rsidR="00F23CB5" w:rsidRPr="00247B76">
        <w:rPr>
          <w:bCs/>
          <w:color w:val="303030"/>
          <w:sz w:val="24"/>
          <w:szCs w:val="24"/>
          <w:shd w:val="clear" w:color="auto" w:fill="FFFFFF"/>
        </w:rPr>
        <w:t>SILVA, L.L.F.M. et al.</w:t>
      </w:r>
      <w:r w:rsidR="00F23CB5" w:rsidRPr="00247B76">
        <w:rPr>
          <w:bCs/>
          <w:color w:val="303030"/>
          <w:sz w:val="24"/>
          <w:szCs w:val="24"/>
        </w:rPr>
        <w:t xml:space="preserve"> (2025</w:t>
      </w:r>
      <w:r w:rsidRPr="00247B76">
        <w:rPr>
          <w:bCs/>
          <w:color w:val="303030"/>
          <w:sz w:val="24"/>
          <w:szCs w:val="24"/>
        </w:rPr>
        <w:t xml:space="preserve">), </w:t>
      </w:r>
      <w:r w:rsidR="00F23CB5" w:rsidRPr="00247B76">
        <w:rPr>
          <w:bCs/>
          <w:color w:val="303030"/>
          <w:sz w:val="24"/>
          <w:szCs w:val="24"/>
          <w:shd w:val="clear" w:color="auto" w:fill="FFFFFF"/>
        </w:rPr>
        <w:t>MATOS, G.Q.S.</w:t>
      </w:r>
      <w:r w:rsidR="00F23CB5" w:rsidRPr="00247B76">
        <w:rPr>
          <w:bCs/>
          <w:color w:val="303030"/>
          <w:sz w:val="24"/>
          <w:szCs w:val="24"/>
        </w:rPr>
        <w:t xml:space="preserve"> (2022</w:t>
      </w:r>
      <w:r w:rsidRPr="00247B76">
        <w:rPr>
          <w:bCs/>
          <w:color w:val="303030"/>
          <w:sz w:val="24"/>
          <w:szCs w:val="24"/>
        </w:rPr>
        <w:t xml:space="preserve">), </w:t>
      </w:r>
      <w:r w:rsidR="001D0505" w:rsidRPr="00247B76">
        <w:rPr>
          <w:bCs/>
          <w:color w:val="303030"/>
          <w:sz w:val="24"/>
          <w:szCs w:val="24"/>
          <w:shd w:val="clear" w:color="auto" w:fill="FFFFFF"/>
        </w:rPr>
        <w:t xml:space="preserve">OLIVEIRA, L.G. </w:t>
      </w:r>
      <w:r w:rsidR="001D0505" w:rsidRPr="00247B76">
        <w:rPr>
          <w:bCs/>
          <w:i/>
          <w:color w:val="303030"/>
          <w:sz w:val="24"/>
          <w:szCs w:val="24"/>
          <w:shd w:val="clear" w:color="auto" w:fill="FFFFFF"/>
        </w:rPr>
        <w:t>Et al.</w:t>
      </w:r>
      <w:r w:rsidR="001D0505" w:rsidRPr="00247B76">
        <w:rPr>
          <w:bCs/>
          <w:color w:val="303030"/>
          <w:sz w:val="24"/>
          <w:szCs w:val="24"/>
        </w:rPr>
        <w:t xml:space="preserve"> (2021</w:t>
      </w:r>
      <w:r w:rsidRPr="00247B76">
        <w:rPr>
          <w:bCs/>
          <w:color w:val="303030"/>
          <w:sz w:val="24"/>
          <w:szCs w:val="24"/>
        </w:rPr>
        <w:t xml:space="preserve">), </w:t>
      </w:r>
      <w:r w:rsidR="001D0505" w:rsidRPr="00247B76">
        <w:rPr>
          <w:bCs/>
          <w:color w:val="303030"/>
          <w:sz w:val="24"/>
          <w:szCs w:val="24"/>
          <w:shd w:val="clear" w:color="auto" w:fill="FFFFFF"/>
        </w:rPr>
        <w:t>OLIVEIRA, S.G.</w:t>
      </w:r>
      <w:r w:rsidR="001D0505" w:rsidRPr="00247B76">
        <w:rPr>
          <w:bCs/>
          <w:color w:val="303030"/>
          <w:sz w:val="24"/>
          <w:szCs w:val="24"/>
        </w:rPr>
        <w:t xml:space="preserve"> (2021</w:t>
      </w:r>
      <w:r w:rsidRPr="00247B76">
        <w:rPr>
          <w:bCs/>
          <w:color w:val="303030"/>
          <w:sz w:val="24"/>
          <w:szCs w:val="24"/>
        </w:rPr>
        <w:t xml:space="preserve">), </w:t>
      </w:r>
      <w:r w:rsidR="001D0505" w:rsidRPr="00247B76">
        <w:rPr>
          <w:bCs/>
          <w:color w:val="303030"/>
          <w:sz w:val="24"/>
          <w:szCs w:val="24"/>
          <w:shd w:val="clear" w:color="auto" w:fill="FFFFFF"/>
        </w:rPr>
        <w:t>ANDRADE, A.S.</w:t>
      </w:r>
      <w:r w:rsidR="001D0505" w:rsidRPr="00247B76">
        <w:rPr>
          <w:bCs/>
          <w:color w:val="303030"/>
          <w:sz w:val="24"/>
          <w:szCs w:val="24"/>
        </w:rPr>
        <w:t xml:space="preserve"> </w:t>
      </w:r>
      <w:r w:rsidRPr="00247B76">
        <w:rPr>
          <w:bCs/>
          <w:color w:val="303030"/>
          <w:sz w:val="24"/>
          <w:szCs w:val="24"/>
        </w:rPr>
        <w:t xml:space="preserve">(2022), </w:t>
      </w:r>
      <w:r w:rsidR="001D0505" w:rsidRPr="00247B76">
        <w:rPr>
          <w:bCs/>
          <w:color w:val="303030"/>
          <w:sz w:val="24"/>
          <w:szCs w:val="24"/>
          <w:shd w:val="clear" w:color="auto" w:fill="FFFFFF"/>
        </w:rPr>
        <w:t xml:space="preserve">SILVA, P.A.B. </w:t>
      </w:r>
      <w:r w:rsidR="001D0505" w:rsidRPr="00247B76">
        <w:rPr>
          <w:bCs/>
          <w:i/>
          <w:color w:val="303030"/>
          <w:sz w:val="24"/>
          <w:szCs w:val="24"/>
          <w:shd w:val="clear" w:color="auto" w:fill="FFFFFF"/>
        </w:rPr>
        <w:t>Et al.</w:t>
      </w:r>
      <w:r w:rsidR="001D0505" w:rsidRPr="00247B76">
        <w:rPr>
          <w:bCs/>
          <w:color w:val="303030"/>
          <w:sz w:val="24"/>
          <w:szCs w:val="24"/>
        </w:rPr>
        <w:t xml:space="preserve"> (2024</w:t>
      </w:r>
      <w:r w:rsidRPr="00247B76">
        <w:rPr>
          <w:bCs/>
          <w:color w:val="303030"/>
          <w:sz w:val="24"/>
          <w:szCs w:val="24"/>
        </w:rPr>
        <w:t xml:space="preserve">) e </w:t>
      </w:r>
      <w:r w:rsidR="001D0505" w:rsidRPr="00247B76">
        <w:rPr>
          <w:bCs/>
          <w:color w:val="303030"/>
          <w:sz w:val="24"/>
          <w:szCs w:val="24"/>
          <w:shd w:val="clear" w:color="auto" w:fill="FFFFFF"/>
        </w:rPr>
        <w:t>JACINTO, S.O; OLIVEIRA, L.B.</w:t>
      </w:r>
      <w:r w:rsidR="001D0505" w:rsidRPr="00247B76">
        <w:rPr>
          <w:bCs/>
          <w:color w:val="303030"/>
          <w:sz w:val="24"/>
          <w:szCs w:val="24"/>
        </w:rPr>
        <w:t xml:space="preserve"> (2026</w:t>
      </w:r>
      <w:r w:rsidRPr="00247B76">
        <w:rPr>
          <w:bCs/>
          <w:color w:val="303030"/>
          <w:sz w:val="24"/>
          <w:szCs w:val="24"/>
        </w:rPr>
        <w:t>)</w:t>
      </w:r>
      <w:r w:rsidRPr="00247B76">
        <w:rPr>
          <w:color w:val="303030"/>
          <w:sz w:val="24"/>
          <w:szCs w:val="24"/>
        </w:rPr>
        <w:t xml:space="preserve">. Os dados extraídos dessas produções foram agrupados por similaridade de conteúdo e interpretados de forma qualitativa e descritiva, relacionando os principais achados aos objetivos estabelecidos para </w:t>
      </w:r>
      <w:r w:rsidRPr="00247B76">
        <w:rPr>
          <w:color w:val="303030"/>
          <w:sz w:val="24"/>
          <w:szCs w:val="24"/>
        </w:rPr>
        <w:lastRenderedPageBreak/>
        <w:t>construir um caminho terapêutico seguro rumo à independência funcional e ao envelhecimento saudável.</w:t>
      </w:r>
    </w:p>
    <w:p w:rsidR="00532CF1" w:rsidRDefault="00532CF1">
      <w:pPr>
        <w:spacing w:line="360" w:lineRule="auto"/>
        <w:rPr>
          <w:b/>
          <w:bCs/>
          <w:sz w:val="24"/>
          <w:szCs w:val="24"/>
        </w:rPr>
      </w:pPr>
    </w:p>
    <w:p w:rsidR="00832DE9" w:rsidRDefault="000D4F71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:rsidR="00E74581" w:rsidRDefault="00E74581">
      <w:pPr>
        <w:spacing w:line="360" w:lineRule="auto"/>
        <w:rPr>
          <w:b/>
          <w:bCs/>
          <w:sz w:val="24"/>
          <w:szCs w:val="24"/>
        </w:rPr>
      </w:pPr>
    </w:p>
    <w:p w:rsidR="00532CF1" w:rsidRDefault="00532CF1" w:rsidP="00E74581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E74581">
        <w:rPr>
          <w:color w:val="303030"/>
          <w:sz w:val="24"/>
          <w:szCs w:val="24"/>
        </w:rPr>
        <w:t>A busca nas bases de dados resultou na identificação de muitos estudos potencialmente relevantes publicados no período estipulado. Após a leitura prévia de títulos e resumos, diversos trabalhos foram excluídos por não estarem alinhados diretamente com a temática proposta. Da parcela de artigos considerados elegíveis, alguns foram descartados após a leitura completa por apresentarem dados redundantes ou divergentes do foco central. Assim, um grupo selecionado de sete estudos compôs a versão final desta revisão, fornecendo o embasamento qualitativo necessário para a discussão do problema.</w:t>
      </w:r>
    </w:p>
    <w:p w:rsidR="00142936" w:rsidRDefault="00142936" w:rsidP="00E74581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</w:p>
    <w:p w:rsidR="00142936" w:rsidRDefault="00142936" w:rsidP="00142936">
      <w:pPr>
        <w:spacing w:line="360" w:lineRule="auto"/>
        <w:ind w:firstLine="720"/>
        <w:contextualSpacing/>
        <w:jc w:val="center"/>
        <w:rPr>
          <w:color w:val="303030"/>
          <w:sz w:val="24"/>
          <w:szCs w:val="24"/>
        </w:rPr>
      </w:pPr>
      <w:r w:rsidRPr="00142936">
        <w:rPr>
          <w:color w:val="303030"/>
          <w:sz w:val="24"/>
          <w:szCs w:val="24"/>
        </w:rPr>
        <w:t>Quadro 1 – Descrição resumida dos artigos selecionados e analisados na pesquisa, de acordo com o título, autores, ano, objetivos e desenho do estudo</w:t>
      </w:r>
    </w:p>
    <w:p w:rsidR="0068617E" w:rsidRDefault="0068617E" w:rsidP="00142936">
      <w:pPr>
        <w:spacing w:line="360" w:lineRule="auto"/>
        <w:ind w:firstLine="720"/>
        <w:contextualSpacing/>
        <w:jc w:val="center"/>
        <w:rPr>
          <w:color w:val="303030"/>
          <w:sz w:val="24"/>
          <w:szCs w:val="24"/>
        </w:rPr>
      </w:pPr>
    </w:p>
    <w:tbl>
      <w:tblPr>
        <w:tblStyle w:val="Tabelacomgrade"/>
        <w:tblW w:w="0" w:type="auto"/>
        <w:tblInd w:w="-289" w:type="dxa"/>
        <w:tblLook w:val="04A0" w:firstRow="1" w:lastRow="0" w:firstColumn="1" w:lastColumn="0" w:noHBand="0" w:noVBand="1"/>
      </w:tblPr>
      <w:tblGrid>
        <w:gridCol w:w="2407"/>
        <w:gridCol w:w="1416"/>
        <w:gridCol w:w="850"/>
        <w:gridCol w:w="3251"/>
        <w:gridCol w:w="1426"/>
      </w:tblGrid>
      <w:tr w:rsidR="00193E82" w:rsidTr="00142936">
        <w:tc>
          <w:tcPr>
            <w:tcW w:w="2407" w:type="dxa"/>
            <w:vAlign w:val="center"/>
          </w:tcPr>
          <w:p w:rsidR="00193E82" w:rsidRPr="00F23CB5" w:rsidRDefault="00193E82" w:rsidP="00142936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4"/>
              </w:rPr>
            </w:pPr>
            <w:r w:rsidRPr="00F23CB5">
              <w:rPr>
                <w:color w:val="303030"/>
                <w:sz w:val="20"/>
                <w:szCs w:val="24"/>
              </w:rPr>
              <w:t>TÍTULO</w:t>
            </w:r>
          </w:p>
        </w:tc>
        <w:tc>
          <w:tcPr>
            <w:tcW w:w="1416" w:type="dxa"/>
            <w:vAlign w:val="center"/>
          </w:tcPr>
          <w:p w:rsidR="00193E82" w:rsidRPr="00F23CB5" w:rsidRDefault="00193E82" w:rsidP="00142936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4"/>
              </w:rPr>
            </w:pPr>
            <w:r w:rsidRPr="00F23CB5">
              <w:rPr>
                <w:color w:val="303030"/>
                <w:sz w:val="20"/>
                <w:szCs w:val="24"/>
              </w:rPr>
              <w:t>AUTORES</w:t>
            </w:r>
          </w:p>
        </w:tc>
        <w:tc>
          <w:tcPr>
            <w:tcW w:w="850" w:type="dxa"/>
            <w:vAlign w:val="center"/>
          </w:tcPr>
          <w:p w:rsidR="00193E82" w:rsidRPr="00F23CB5" w:rsidRDefault="00193E82" w:rsidP="00142936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4"/>
              </w:rPr>
            </w:pPr>
            <w:r w:rsidRPr="00F23CB5">
              <w:rPr>
                <w:color w:val="303030"/>
                <w:sz w:val="20"/>
                <w:szCs w:val="24"/>
              </w:rPr>
              <w:t>ANO</w:t>
            </w:r>
          </w:p>
        </w:tc>
        <w:tc>
          <w:tcPr>
            <w:tcW w:w="3251" w:type="dxa"/>
            <w:vAlign w:val="center"/>
          </w:tcPr>
          <w:p w:rsidR="00193E82" w:rsidRPr="00F23CB5" w:rsidRDefault="00193E82" w:rsidP="00142936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4"/>
              </w:rPr>
            </w:pPr>
            <w:r w:rsidRPr="00F23CB5">
              <w:rPr>
                <w:color w:val="303030"/>
                <w:sz w:val="20"/>
                <w:szCs w:val="24"/>
              </w:rPr>
              <w:t>OBJETIVOS</w:t>
            </w:r>
          </w:p>
        </w:tc>
        <w:tc>
          <w:tcPr>
            <w:tcW w:w="1426" w:type="dxa"/>
            <w:vAlign w:val="center"/>
          </w:tcPr>
          <w:p w:rsidR="00193E82" w:rsidRPr="00F23CB5" w:rsidRDefault="00193E82" w:rsidP="00142936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4"/>
              </w:rPr>
            </w:pPr>
            <w:r w:rsidRPr="00F23CB5">
              <w:rPr>
                <w:color w:val="303030"/>
                <w:sz w:val="20"/>
                <w:szCs w:val="24"/>
              </w:rPr>
              <w:t>DESENHO DO ESTUDO</w:t>
            </w:r>
          </w:p>
        </w:tc>
      </w:tr>
      <w:tr w:rsidR="002155D7" w:rsidRPr="003B71F3" w:rsidTr="003B71F3">
        <w:tc>
          <w:tcPr>
            <w:tcW w:w="2407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Atualização do Tratamento Medicamentoso da Osteoporose</w:t>
            </w:r>
          </w:p>
        </w:tc>
        <w:tc>
          <w:tcPr>
            <w:tcW w:w="141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OLIVEIRA, L.G. </w:t>
            </w:r>
            <w:r w:rsidRPr="003B71F3">
              <w:rPr>
                <w:bCs/>
                <w:i/>
                <w:color w:val="303030"/>
                <w:sz w:val="20"/>
                <w:szCs w:val="20"/>
                <w:shd w:val="clear" w:color="auto" w:fill="FFFFFF"/>
              </w:rPr>
              <w:t>Et al.</w:t>
            </w:r>
          </w:p>
        </w:tc>
        <w:tc>
          <w:tcPr>
            <w:tcW w:w="850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color w:val="303030"/>
                <w:sz w:val="20"/>
                <w:szCs w:val="20"/>
              </w:rPr>
              <w:t>2021</w:t>
            </w:r>
          </w:p>
        </w:tc>
        <w:tc>
          <w:tcPr>
            <w:tcW w:w="3251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>Fornecer uma atualização clínica direcionada a ortopedistas e traumatologistas sobre o manejo terapêutico da osteoporose. O estudo visa detalhar a avaliação de fatores de risco (como a ferramenta FRAX), a solicitação de exames complementares adequados para diagnóstico, o uso correto de suplementos (como cálcio, magnésio, vitaminas D e K) e a prescrição segura de fármacos antirreabsortivos e formadores de osso, abordando suas janelas terapêuticas e possíveis eventos adversos</w:t>
            </w:r>
          </w:p>
        </w:tc>
        <w:tc>
          <w:tcPr>
            <w:tcW w:w="142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Artigo de Atualização</w:t>
            </w:r>
          </w:p>
        </w:tc>
      </w:tr>
      <w:tr w:rsidR="002155D7" w:rsidRPr="003B71F3" w:rsidTr="002155D7">
        <w:tc>
          <w:tcPr>
            <w:tcW w:w="2407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lastRenderedPageBreak/>
              <w:t>Promoção da saúde de idosas com osteoporose: uma abordagem a partir do modelo de promoção da saúde de Nola Pender</w:t>
            </w:r>
            <w:r w:rsidRPr="003B71F3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1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OLIVEIRA, S.G.</w:t>
            </w:r>
          </w:p>
        </w:tc>
        <w:tc>
          <w:tcPr>
            <w:tcW w:w="850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color w:val="303030"/>
                <w:sz w:val="20"/>
                <w:szCs w:val="20"/>
              </w:rPr>
              <w:t>2021</w:t>
            </w:r>
          </w:p>
        </w:tc>
        <w:tc>
          <w:tcPr>
            <w:tcW w:w="3251" w:type="dxa"/>
            <w:vAlign w:val="center"/>
          </w:tcPr>
          <w:p w:rsidR="002155D7" w:rsidRPr="003B71F3" w:rsidRDefault="002155D7" w:rsidP="002155D7">
            <w:pPr>
              <w:jc w:val="center"/>
              <w:rPr>
                <w:sz w:val="20"/>
                <w:szCs w:val="20"/>
              </w:rPr>
            </w:pPr>
            <w:r w:rsidRPr="003B71F3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>Analisar os comportamentos promotores de saúde adotados por idosas com osteoporose, tendo em vista a promoção da saúde, conforme o Modelo de Promoção da Saúde (MPS).</w:t>
            </w:r>
          </w:p>
        </w:tc>
        <w:tc>
          <w:tcPr>
            <w:tcW w:w="142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>
              <w:rPr>
                <w:bCs/>
                <w:color w:val="303030"/>
                <w:sz w:val="20"/>
                <w:szCs w:val="20"/>
                <w:shd w:val="clear" w:color="auto" w:fill="FFFFFF"/>
              </w:rPr>
              <w:t>P</w:t>
            </w: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esquisa de abordagem qualitativa, do tipo exploratória e descritiva</w:t>
            </w:r>
            <w:r w:rsidRPr="003B71F3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2155D7" w:rsidRPr="003B71F3" w:rsidTr="003B71F3">
        <w:tc>
          <w:tcPr>
            <w:tcW w:w="2407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Os Benefícios da Fisioterapia para Pacientes com Osteoporose</w:t>
            </w:r>
            <w:r w:rsidRPr="003B71F3">
              <w:rPr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1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ANDRADE, A.S.</w:t>
            </w:r>
          </w:p>
        </w:tc>
        <w:tc>
          <w:tcPr>
            <w:tcW w:w="850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color w:val="303030"/>
                <w:sz w:val="20"/>
                <w:szCs w:val="20"/>
              </w:rPr>
              <w:t>2022</w:t>
            </w:r>
          </w:p>
        </w:tc>
        <w:tc>
          <w:tcPr>
            <w:tcW w:w="3251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color w:val="303030"/>
                <w:sz w:val="20"/>
                <w:szCs w:val="20"/>
                <w:shd w:val="clear" w:color="auto" w:fill="FFFFFF"/>
              </w:rPr>
              <w:t xml:space="preserve">Demonstrar de que forma a </w:t>
            </w: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atuação da Fisioterapia</w:t>
            </w:r>
            <w:r w:rsidRPr="003B71F3">
              <w:rPr>
                <w:color w:val="303030"/>
                <w:sz w:val="20"/>
                <w:szCs w:val="20"/>
                <w:shd w:val="clear" w:color="auto" w:fill="FFFFFF"/>
              </w:rPr>
              <w:t xml:space="preserve">, por meio de diferentes vertentes (como a hidroterapia, a cinesioterapia e o método Pilates), é capaz de </w:t>
            </w: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restabelecer a qualidade de vida, aumentar a densidade mineral óssea, melhorar o equilíbrio e a força muscular</w:t>
            </w:r>
            <w:r w:rsidRPr="003B71F3">
              <w:rPr>
                <w:color w:val="303030"/>
                <w:sz w:val="20"/>
                <w:szCs w:val="20"/>
                <w:shd w:val="clear" w:color="auto" w:fill="FFFFFF"/>
              </w:rPr>
              <w:t>, além de diminuir o risco de quedas e fraturas em idosos e mulheres na menopausa.</w:t>
            </w:r>
          </w:p>
        </w:tc>
        <w:tc>
          <w:tcPr>
            <w:tcW w:w="142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Revisão Bibliográfica</w:t>
            </w:r>
          </w:p>
        </w:tc>
      </w:tr>
      <w:tr w:rsidR="002155D7" w:rsidRPr="003B71F3" w:rsidTr="003B71F3">
        <w:tc>
          <w:tcPr>
            <w:tcW w:w="2407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A importância da fisioterapia no tratamento de osteoporose na saúde do idoso</w:t>
            </w:r>
            <w:r w:rsidRPr="003B71F3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1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MATOS, G.Q.S.</w:t>
            </w:r>
          </w:p>
        </w:tc>
        <w:tc>
          <w:tcPr>
            <w:tcW w:w="850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color w:val="303030"/>
                <w:sz w:val="20"/>
                <w:szCs w:val="20"/>
              </w:rPr>
              <w:t>2022</w:t>
            </w:r>
          </w:p>
        </w:tc>
        <w:tc>
          <w:tcPr>
            <w:tcW w:w="3251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Demonstrar o papel da fisioterapia na prevenção e no tratamento dos pacientes idosos com osteoporose</w:t>
            </w:r>
            <w:r w:rsidRPr="003B71F3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2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Revisão de Literatura</w:t>
            </w:r>
          </w:p>
        </w:tc>
      </w:tr>
      <w:tr w:rsidR="002155D7" w:rsidRPr="003B71F3" w:rsidTr="003B71F3">
        <w:tc>
          <w:tcPr>
            <w:tcW w:w="2407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Manejo dos Pacientes com Osteoporose</w:t>
            </w:r>
            <w:r w:rsidRPr="003B71F3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1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SILVA, P.A.B. </w:t>
            </w:r>
            <w:r w:rsidRPr="003B71F3">
              <w:rPr>
                <w:bCs/>
                <w:i/>
                <w:color w:val="303030"/>
                <w:sz w:val="20"/>
                <w:szCs w:val="20"/>
                <w:shd w:val="clear" w:color="auto" w:fill="FFFFFF"/>
              </w:rPr>
              <w:t>Et al.</w:t>
            </w:r>
          </w:p>
        </w:tc>
        <w:tc>
          <w:tcPr>
            <w:tcW w:w="850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color w:val="303030"/>
                <w:sz w:val="20"/>
                <w:szCs w:val="20"/>
              </w:rPr>
              <w:t>2024</w:t>
            </w:r>
          </w:p>
        </w:tc>
        <w:tc>
          <w:tcPr>
            <w:tcW w:w="3251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Analisar a importância do manejo dos pacientes com osteoporose</w:t>
            </w:r>
            <w:r w:rsidRPr="003B71F3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2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 xml:space="preserve">Definido como uma </w:t>
            </w: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Revisão Integrativa</w:t>
            </w:r>
            <w:r w:rsidRPr="003B71F3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 xml:space="preserve"> no resumo, mas classificado como uma </w:t>
            </w: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Revisão Narrativa</w:t>
            </w:r>
            <w:r w:rsidRPr="003B71F3">
              <w:rPr>
                <w:rStyle w:val="ng-star-inserted"/>
                <w:color w:val="303030"/>
                <w:sz w:val="20"/>
                <w:szCs w:val="20"/>
                <w:shd w:val="clear" w:color="auto" w:fill="FFFFFF"/>
              </w:rPr>
              <w:t xml:space="preserve"> no início da seção de metodologia.</w:t>
            </w:r>
          </w:p>
        </w:tc>
      </w:tr>
      <w:tr w:rsidR="002155D7" w:rsidRPr="003B71F3" w:rsidTr="003B71F3">
        <w:tc>
          <w:tcPr>
            <w:tcW w:w="2407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 xml:space="preserve">A importância da fisioterapia na qualidade de vida de idosos com </w:t>
            </w: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lastRenderedPageBreak/>
              <w:t>osteoporose: uma revisão integrativa</w:t>
            </w:r>
            <w:r w:rsidRPr="003B71F3">
              <w:rPr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1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lastRenderedPageBreak/>
              <w:t>SILVA, L.L.F.M. et al.</w:t>
            </w:r>
          </w:p>
        </w:tc>
        <w:tc>
          <w:tcPr>
            <w:tcW w:w="850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color w:val="303030"/>
                <w:sz w:val="20"/>
                <w:szCs w:val="20"/>
              </w:rPr>
              <w:t>2025</w:t>
            </w:r>
          </w:p>
        </w:tc>
        <w:tc>
          <w:tcPr>
            <w:tcW w:w="3251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Analisar as contribuições da fisioterapia na qualidade de vida de idosos com osteoporose</w:t>
            </w:r>
            <w:r w:rsidRPr="003B71F3">
              <w:rPr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2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Revisão integrativa de literatura</w:t>
            </w:r>
            <w:r w:rsidRPr="003B71F3">
              <w:rPr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2155D7" w:rsidRPr="003B71F3" w:rsidTr="003B71F3">
        <w:tc>
          <w:tcPr>
            <w:tcW w:w="2407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lastRenderedPageBreak/>
              <w:t>Atuação da Fisioterapia na Reabilitação Funcional Mulheres Pós-Menopausa com Fratura Distal de Rádio</w:t>
            </w:r>
            <w:r w:rsidRPr="003B71F3">
              <w:rPr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16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JACINTO, S.O; OLIVEIRA, L.B.</w:t>
            </w:r>
          </w:p>
        </w:tc>
        <w:tc>
          <w:tcPr>
            <w:tcW w:w="850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color w:val="303030"/>
                <w:sz w:val="20"/>
                <w:szCs w:val="20"/>
              </w:rPr>
            </w:pPr>
            <w:r w:rsidRPr="003B71F3">
              <w:rPr>
                <w:color w:val="303030"/>
                <w:sz w:val="20"/>
                <w:szCs w:val="20"/>
              </w:rPr>
              <w:t>2026</w:t>
            </w:r>
          </w:p>
        </w:tc>
        <w:tc>
          <w:tcPr>
            <w:tcW w:w="3251" w:type="dxa"/>
            <w:vAlign w:val="center"/>
          </w:tcPr>
          <w:p w:rsidR="002155D7" w:rsidRPr="003B71F3" w:rsidRDefault="002155D7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Analisar as principais intervenções da fisioterapia na reabilitação funcional de mulheres na pós-menopausa com fratura distal do rádio</w:t>
            </w:r>
            <w:r w:rsidRPr="003B71F3">
              <w:rPr>
                <w:color w:val="30303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26" w:type="dxa"/>
            <w:vAlign w:val="center"/>
          </w:tcPr>
          <w:p w:rsidR="002155D7" w:rsidRPr="003B71F3" w:rsidRDefault="001D0505" w:rsidP="002155D7">
            <w:pPr>
              <w:spacing w:line="360" w:lineRule="auto"/>
              <w:contextualSpacing/>
              <w:jc w:val="center"/>
              <w:rPr>
                <w:bCs/>
                <w:color w:val="303030"/>
                <w:sz w:val="20"/>
                <w:szCs w:val="20"/>
                <w:shd w:val="clear" w:color="auto" w:fill="FFFFFF"/>
              </w:rPr>
            </w:pPr>
            <w:r>
              <w:rPr>
                <w:bCs/>
                <w:color w:val="303030"/>
                <w:sz w:val="20"/>
                <w:szCs w:val="20"/>
                <w:shd w:val="clear" w:color="auto" w:fill="FFFFFF"/>
              </w:rPr>
              <w:t>R</w:t>
            </w:r>
            <w:r w:rsidR="002155D7" w:rsidRPr="003B71F3">
              <w:rPr>
                <w:bCs/>
                <w:color w:val="303030"/>
                <w:sz w:val="20"/>
                <w:szCs w:val="20"/>
                <w:shd w:val="clear" w:color="auto" w:fill="FFFFFF"/>
              </w:rPr>
              <w:t>evisão de literatura do tipo analítica e descritiva</w:t>
            </w:r>
          </w:p>
        </w:tc>
      </w:tr>
    </w:tbl>
    <w:p w:rsidR="0068617E" w:rsidRDefault="0068617E" w:rsidP="0068617E">
      <w:pPr>
        <w:spacing w:line="360" w:lineRule="auto"/>
        <w:contextualSpacing/>
        <w:rPr>
          <w:color w:val="303030"/>
          <w:sz w:val="24"/>
          <w:szCs w:val="24"/>
        </w:rPr>
      </w:pPr>
    </w:p>
    <w:p w:rsidR="00193E82" w:rsidRDefault="0068617E" w:rsidP="0068617E">
      <w:pPr>
        <w:spacing w:line="360" w:lineRule="auto"/>
        <w:contextualSpacing/>
        <w:rPr>
          <w:color w:val="303030"/>
          <w:sz w:val="24"/>
          <w:szCs w:val="24"/>
        </w:rPr>
      </w:pPr>
      <w:r>
        <w:rPr>
          <w:color w:val="303030"/>
          <w:sz w:val="24"/>
          <w:szCs w:val="24"/>
        </w:rPr>
        <w:t xml:space="preserve">LIMA, B.S.R. </w:t>
      </w:r>
      <w:r w:rsidRPr="0068617E">
        <w:rPr>
          <w:i/>
          <w:color w:val="303030"/>
          <w:sz w:val="24"/>
          <w:szCs w:val="24"/>
        </w:rPr>
        <w:t>et al</w:t>
      </w:r>
      <w:r>
        <w:rPr>
          <w:color w:val="303030"/>
          <w:sz w:val="24"/>
          <w:szCs w:val="24"/>
        </w:rPr>
        <w:t xml:space="preserve"> (2026)</w:t>
      </w:r>
    </w:p>
    <w:p w:rsidR="00247B76" w:rsidRPr="00532CF1" w:rsidRDefault="00247B76" w:rsidP="0068617E">
      <w:pPr>
        <w:spacing w:line="360" w:lineRule="auto"/>
        <w:contextualSpacing/>
        <w:rPr>
          <w:color w:val="303030"/>
          <w:sz w:val="24"/>
          <w:szCs w:val="24"/>
        </w:rPr>
      </w:pPr>
    </w:p>
    <w:p w:rsidR="00247B76" w:rsidRPr="00247B76" w:rsidRDefault="00247B76" w:rsidP="00247B76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247B76">
        <w:rPr>
          <w:color w:val="303030"/>
          <w:sz w:val="24"/>
          <w:szCs w:val="24"/>
        </w:rPr>
        <w:t>A busca nas bases de dados resultou na identificação de diversos estudos potencialmente relevantes para a temática proposta. Após a aplicação dos critérios de inclusão e exclusão, a leitura dos títulos, resumos e textos completos possibilitou a seleção de sete artigos científicos para compor a presente revisão. Os estudos selecionados abordam diferentes aspectos relacionados à osteoporose, incluindo seu manejo, a promoção da saúde, a prevenção de quedas, a qualidade de vida e as intervenções fisioterapêuticas voltadas às mulheres</w:t>
      </w:r>
      <w:r>
        <w:rPr>
          <w:color w:val="303030"/>
          <w:sz w:val="24"/>
          <w:szCs w:val="24"/>
        </w:rPr>
        <w:t xml:space="preserve"> idosas acometidas pela doença.</w:t>
      </w:r>
    </w:p>
    <w:p w:rsidR="00247B76" w:rsidRPr="00247B76" w:rsidRDefault="00247B76" w:rsidP="00247B76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247B76">
        <w:rPr>
          <w:color w:val="303030"/>
          <w:sz w:val="24"/>
          <w:szCs w:val="24"/>
        </w:rPr>
        <w:t>De acordo com os estudos analisados, a osteoporose constitui uma condição que compromete significativamente a saúde e a funcionalidade da população idosa, especialmente das mulheres. Oliveira (2021), ao analisar os comportamentos promotores de saúde em idosas com osteoporose, destaca a importância da adoção de hábitos saudáveis para o controle da doença e a prevenção de complicações. Nesse contexto, a prática de atividades físicas, a alimentação adequada e o acompanhamento da condição de saúde apresentam-se como fatores importantes para a promoção da qual</w:t>
      </w:r>
      <w:r>
        <w:rPr>
          <w:color w:val="303030"/>
          <w:sz w:val="24"/>
          <w:szCs w:val="24"/>
        </w:rPr>
        <w:t>idade de vida dessas pacientes.</w:t>
      </w:r>
    </w:p>
    <w:p w:rsidR="00247B76" w:rsidRPr="00247B76" w:rsidRDefault="00247B76" w:rsidP="00247B76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247B76">
        <w:rPr>
          <w:color w:val="303030"/>
          <w:sz w:val="24"/>
          <w:szCs w:val="24"/>
        </w:rPr>
        <w:t>Corroborando essa perspectiva, Oliveira et al. (2021) abordam a importância do manejo adequado da osteoporose, destacando a necessidade da avaliação dos fatores de risco, da realização de exames complementares e da utilização de medidas terapêuticas adequadas. Os autores ressaltam ainda a importância de nutrientes como cálcio, magnésio e vitaminas D e K no manejo da doença, bem como da associação entre diferentes estratégias terapêuticas para reduzir as consequências decor</w:t>
      </w:r>
      <w:r>
        <w:rPr>
          <w:color w:val="303030"/>
          <w:sz w:val="24"/>
          <w:szCs w:val="24"/>
        </w:rPr>
        <w:t>rentes da perda de massa óssea.</w:t>
      </w:r>
    </w:p>
    <w:p w:rsidR="00247B76" w:rsidRPr="00247B76" w:rsidRDefault="00247B76" w:rsidP="00247B76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247B76">
        <w:rPr>
          <w:color w:val="303030"/>
          <w:sz w:val="24"/>
          <w:szCs w:val="24"/>
        </w:rPr>
        <w:t xml:space="preserve">No que se refere às consequências funcionais da osteoporose, os estudos demonstram que a redução da densidade mineral óssea está diretamente relacionada ao aumento do risco de </w:t>
      </w:r>
      <w:r w:rsidRPr="00247B76">
        <w:rPr>
          <w:color w:val="303030"/>
          <w:sz w:val="24"/>
          <w:szCs w:val="24"/>
        </w:rPr>
        <w:lastRenderedPageBreak/>
        <w:t>fraturas e à perda da independência funcional. Andrade (2022) evidencia que a fisioterapia pode contribuir para a melhora da qualidade de vida dos pacientes com osteoporose por meio de diferentes recursos terapêuticos, como a cinesioterapia, a hidroterapia e o método Pilates. Essas intervenções podem favorecer o aumento da força muscular, a melhora do equilíbrio e a redução</w:t>
      </w:r>
      <w:r>
        <w:rPr>
          <w:color w:val="303030"/>
          <w:sz w:val="24"/>
          <w:szCs w:val="24"/>
        </w:rPr>
        <w:t xml:space="preserve"> do risco de quedas e fraturas.</w:t>
      </w:r>
    </w:p>
    <w:p w:rsidR="00247B76" w:rsidRPr="00247B76" w:rsidRDefault="00247B76" w:rsidP="002D2774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247B76">
        <w:rPr>
          <w:color w:val="303030"/>
          <w:sz w:val="24"/>
          <w:szCs w:val="24"/>
        </w:rPr>
        <w:t>A prevenção de quedas também se apresenta como um dos principais aspectos relacionados à atuação fisioterapêutica em idosos com osteoporose. Matos (2022) destaca o papel da fisioterapia tanto na prevenção quanto no tratamento da doença, enfatizando a utilização de exercícios físicos voltados ao fortalecimento muscular, à manutenção da mobilidade e à melhora do equilíbrio. Dessa forma, a atuação fisioterapêutica torna-se fundamental para minimizar os impactos funcionais causados pela osteoporose e favorecer maior segurança na realização das atividades de vida diária.</w:t>
      </w:r>
    </w:p>
    <w:p w:rsidR="00247B76" w:rsidRPr="00247B76" w:rsidRDefault="00247B76" w:rsidP="00247B76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247B76">
        <w:rPr>
          <w:color w:val="303030"/>
          <w:sz w:val="24"/>
          <w:szCs w:val="24"/>
        </w:rPr>
        <w:t>De forma semelhante, Silva et al. (2025) reforçam a importância da fisioterapia na qualidade de vida de idosos com osteoporose. Os achados apontam que os recursos fisioterapêuticos podem contribuir para a manutenção da capacidade funcional e para a redução das limitações impostas pela doença. A realização de exercícios físicos direcionados às necessidades individuais do paciente favorece o fortalecimento musculoesquelético, a melhora da mobilidade, do equil</w:t>
      </w:r>
      <w:r>
        <w:rPr>
          <w:color w:val="303030"/>
          <w:sz w:val="24"/>
          <w:szCs w:val="24"/>
        </w:rPr>
        <w:t>íbrio e da autonomia funcional.</w:t>
      </w:r>
    </w:p>
    <w:p w:rsidR="00247B76" w:rsidRPr="00247B76" w:rsidRDefault="00247B76" w:rsidP="00247B76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247B76">
        <w:rPr>
          <w:color w:val="303030"/>
          <w:sz w:val="24"/>
          <w:szCs w:val="24"/>
        </w:rPr>
        <w:t>Além disso, Silva et al. (2024) destacam a importância de um manejo adequado e individualizado dos pacientes com osteoporose. A abordagem terapêutica deve considerar as características clínicas de cada indivíduo e os fatores que podem contribuir para o agravamento da doença. Nesse sentido, o acompanhamento profissional e a adoção de estratégias preventivas são fundamentais para reduzir os riscos e preservar a funcio</w:t>
      </w:r>
      <w:r>
        <w:rPr>
          <w:color w:val="303030"/>
          <w:sz w:val="24"/>
          <w:szCs w:val="24"/>
        </w:rPr>
        <w:t>nalidade dos pacientes.</w:t>
      </w:r>
    </w:p>
    <w:p w:rsidR="00247B76" w:rsidRPr="00247B76" w:rsidRDefault="00247B76" w:rsidP="00247B76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247B76">
        <w:rPr>
          <w:color w:val="303030"/>
          <w:sz w:val="24"/>
          <w:szCs w:val="24"/>
        </w:rPr>
        <w:t>Outro aspecto relevante identificado na literatura refere-se à atuação fisioterapêutica na reabilitação de mulheres na pós-menopausa que apresentam complicações decorrentes da fragilidade óssea. Jacinto e Oliveira (2026) analisam as intervenções fisioterapêuticas na reabilitação funcional de mulheres pós-menopausa com fratura distal do rádio, evidenciando a importância da fisioterapia na recuperação funcional após a ocorrência de fraturas. Esse achado reforça que a intervenção fisioterapêutica possui relevância não apenas na prevenção, mas também no processo de reabilitação e recuperação da funcionalidade das pacientes acometidas por complicaç</w:t>
      </w:r>
      <w:r>
        <w:rPr>
          <w:color w:val="303030"/>
          <w:sz w:val="24"/>
          <w:szCs w:val="24"/>
        </w:rPr>
        <w:t>ões relacionadas à osteoporose.</w:t>
      </w:r>
    </w:p>
    <w:p w:rsidR="00247B76" w:rsidRPr="00247B76" w:rsidRDefault="00247B76" w:rsidP="00247B76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247B76">
        <w:rPr>
          <w:color w:val="303030"/>
          <w:sz w:val="24"/>
          <w:szCs w:val="24"/>
        </w:rPr>
        <w:lastRenderedPageBreak/>
        <w:t>Diante dos estudos analisados, observa-se que a atuação da fisioterapia apresenta importante contribuição para a saúde e a qualidade de vida de mulheres idosas com osteoporose. As intervenções baseadas em exercícios terapêuticos e em estratégias voltadas à melhora da força muscular, mobilidade, equilíbrio e capacidade funcional podem auxiliar na prevenção de quedas e fraturas, além de favorecer maior independê</w:t>
      </w:r>
      <w:r>
        <w:rPr>
          <w:color w:val="303030"/>
          <w:sz w:val="24"/>
          <w:szCs w:val="24"/>
        </w:rPr>
        <w:t>ncia nas atividades cotidianas.</w:t>
      </w:r>
    </w:p>
    <w:p w:rsidR="00832DE9" w:rsidRDefault="00247B76" w:rsidP="00247B76">
      <w:pPr>
        <w:spacing w:line="360" w:lineRule="auto"/>
        <w:ind w:firstLine="720"/>
        <w:contextualSpacing/>
        <w:jc w:val="both"/>
        <w:rPr>
          <w:color w:val="303030"/>
          <w:sz w:val="24"/>
          <w:szCs w:val="24"/>
        </w:rPr>
      </w:pPr>
      <w:r w:rsidRPr="00247B76">
        <w:rPr>
          <w:color w:val="303030"/>
          <w:sz w:val="24"/>
          <w:szCs w:val="24"/>
        </w:rPr>
        <w:t>Portanto, os achados desta revisão demonstram que o tratamento fisioterapêutico deve ser planejado de forma individualizada, considerando as limitações funcionais e as necessidades de cada paciente. A associação entre estratégias de promoção da saúde, prevenção de complicações e reabilitação funcional evidencia a importância do fisioterapeuta no cuidado às mulheres idosas com osteoporose, contribuindo para a manutenção da autonomia, da funcionalidade e da qualidade de vida.</w:t>
      </w:r>
    </w:p>
    <w:p w:rsidR="00247B76" w:rsidRDefault="00247B76" w:rsidP="00247B76">
      <w:pPr>
        <w:spacing w:line="360" w:lineRule="auto"/>
        <w:rPr>
          <w:b/>
          <w:bCs/>
          <w:sz w:val="24"/>
          <w:szCs w:val="24"/>
        </w:rPr>
      </w:pPr>
    </w:p>
    <w:p w:rsidR="00832DE9" w:rsidRDefault="000D4F71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:rsidR="00B265A6" w:rsidRDefault="00B265A6">
      <w:pPr>
        <w:spacing w:line="360" w:lineRule="auto"/>
        <w:rPr>
          <w:b/>
          <w:bCs/>
          <w:sz w:val="24"/>
          <w:szCs w:val="24"/>
        </w:rPr>
      </w:pPr>
    </w:p>
    <w:p w:rsidR="00B265A6" w:rsidRPr="00B265A6" w:rsidRDefault="00B265A6" w:rsidP="0021020B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B265A6">
        <w:rPr>
          <w:sz w:val="24"/>
          <w:szCs w:val="24"/>
        </w:rPr>
        <w:t>Diante dos estudos analisados, pode-se concluir que a atuação da fisioterapia é de suma importância na vida de mulheres idosas com osteoporose, atuando principalmente na prevenção de complicações dessa mazela e no tratamento dos sintomas existentes, por meio de recursos terapêuticos, como equipamentos e técnicas manuais. Dessa forma, a fisioterapia contribui para a redução dos sintomas, das dores e das limitações causadas pela doença, facilitando a preservação da funcionalidade e da qualidade de vida desses indivíduos.</w:t>
      </w:r>
    </w:p>
    <w:p w:rsidR="00B265A6" w:rsidRDefault="00B265A6" w:rsidP="0021020B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B265A6">
        <w:rPr>
          <w:sz w:val="24"/>
          <w:szCs w:val="24"/>
        </w:rPr>
        <w:t>Dessa forma, o tratamento fisioterapêutico deve ser planejado de maneira individualizada, tornando a intervenção mais eficiente e personalizada, além de considerar estratégias voltadas à prevenção e à promoção da saúde dos pacientes.</w:t>
      </w:r>
    </w:p>
    <w:p w:rsidR="007059BC" w:rsidRDefault="007059BC" w:rsidP="0021020B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7059BC">
        <w:rPr>
          <w:sz w:val="24"/>
          <w:szCs w:val="24"/>
        </w:rPr>
        <w:t>Além disso, a fisioterapia pode contribuir para que essas mulheres tenham mais confiança e se sintam seguras para executar suas atividades do dia a dia, evitando que as limitações causadas pela osteoporose afetem suas rotinas de forma tão impactante. Dessa maneira, o acompanhamento fisioterapêutico vai além da recuperação física, buscando também preservar a independência e proporcionar melhores condições para que essas pacientes envelheçam com mais qualidade de vida e autonomia.</w:t>
      </w:r>
    </w:p>
    <w:p w:rsidR="00832DE9" w:rsidRDefault="00832DE9">
      <w:pPr>
        <w:spacing w:line="360" w:lineRule="auto"/>
        <w:rPr>
          <w:b/>
          <w:bCs/>
          <w:sz w:val="24"/>
          <w:szCs w:val="24"/>
        </w:rPr>
      </w:pPr>
    </w:p>
    <w:p w:rsidR="004E0679" w:rsidRDefault="004E0679">
      <w:pPr>
        <w:spacing w:line="360" w:lineRule="auto"/>
        <w:rPr>
          <w:b/>
          <w:bCs/>
          <w:sz w:val="24"/>
          <w:szCs w:val="24"/>
        </w:rPr>
      </w:pPr>
      <w:bookmarkStart w:id="1" w:name="_GoBack"/>
      <w:bookmarkEnd w:id="1"/>
    </w:p>
    <w:p w:rsidR="00832DE9" w:rsidRDefault="000D4F7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REFERÊNCIAS</w:t>
      </w:r>
    </w:p>
    <w:p w:rsidR="004E0679" w:rsidRDefault="004E0679">
      <w:pPr>
        <w:spacing w:line="360" w:lineRule="auto"/>
        <w:jc w:val="center"/>
        <w:rPr>
          <w:b/>
          <w:bCs/>
          <w:sz w:val="24"/>
          <w:szCs w:val="24"/>
        </w:rPr>
      </w:pPr>
    </w:p>
    <w:p w:rsidR="0068617E" w:rsidRPr="0068617E" w:rsidRDefault="0068617E" w:rsidP="0068617E">
      <w:pPr>
        <w:shd w:val="clear" w:color="auto" w:fill="FFFFFF"/>
        <w:contextualSpacing/>
        <w:rPr>
          <w:sz w:val="24"/>
          <w:szCs w:val="24"/>
        </w:rPr>
      </w:pPr>
      <w:r w:rsidRPr="0068617E">
        <w:rPr>
          <w:bCs/>
          <w:sz w:val="24"/>
          <w:szCs w:val="24"/>
        </w:rPr>
        <w:t>ANDRADE, Adriano Souza.</w:t>
      </w:r>
      <w:r w:rsidRPr="0068617E">
        <w:rPr>
          <w:sz w:val="24"/>
          <w:szCs w:val="24"/>
        </w:rPr>
        <w:t xml:space="preserve"> </w:t>
      </w:r>
      <w:r w:rsidRPr="0068617E">
        <w:rPr>
          <w:bCs/>
          <w:i/>
          <w:sz w:val="24"/>
          <w:szCs w:val="24"/>
        </w:rPr>
        <w:t>Os benefícios da fisioterapia para pacientes com osteoporose</w:t>
      </w:r>
      <w:r w:rsidRPr="0068617E">
        <w:rPr>
          <w:i/>
          <w:sz w:val="24"/>
          <w:szCs w:val="24"/>
        </w:rPr>
        <w:t>.</w:t>
      </w:r>
      <w:r w:rsidRPr="0068617E">
        <w:rPr>
          <w:sz w:val="24"/>
          <w:szCs w:val="24"/>
        </w:rPr>
        <w:t xml:space="preserve"> 2022. 33 f. Trabalho de Conclusão de Curso (Graduação em Fisioterapia) – Faculdade Anhanguera, Guarulhos, 2022.</w:t>
      </w:r>
    </w:p>
    <w:p w:rsidR="0068617E" w:rsidRPr="0068617E" w:rsidRDefault="0068617E" w:rsidP="0068617E">
      <w:pPr>
        <w:shd w:val="clear" w:color="auto" w:fill="FFFFFF"/>
        <w:contextualSpacing/>
        <w:rPr>
          <w:sz w:val="24"/>
          <w:szCs w:val="24"/>
        </w:rPr>
      </w:pPr>
    </w:p>
    <w:p w:rsidR="0068617E" w:rsidRPr="0068617E" w:rsidRDefault="0068617E" w:rsidP="0068617E">
      <w:pPr>
        <w:shd w:val="clear" w:color="auto" w:fill="FFFFFF"/>
        <w:contextualSpacing/>
        <w:rPr>
          <w:sz w:val="24"/>
          <w:szCs w:val="24"/>
        </w:rPr>
      </w:pPr>
      <w:r w:rsidRPr="0068617E">
        <w:rPr>
          <w:bCs/>
          <w:sz w:val="24"/>
          <w:szCs w:val="24"/>
        </w:rPr>
        <w:t>JACINTO, Sabrina Oliveira; OLIVEIRA, Luciano Braga de</w:t>
      </w:r>
      <w:r w:rsidRPr="0068617E">
        <w:rPr>
          <w:bCs/>
          <w:i/>
          <w:sz w:val="24"/>
          <w:szCs w:val="24"/>
        </w:rPr>
        <w:t>.</w:t>
      </w:r>
      <w:r w:rsidRPr="0068617E">
        <w:rPr>
          <w:i/>
          <w:sz w:val="24"/>
          <w:szCs w:val="24"/>
        </w:rPr>
        <w:t xml:space="preserve"> Atuação da fisioterapia na reabilitação funcional mulheres pós-menopausa com fratura distal de rádio.</w:t>
      </w:r>
      <w:r w:rsidRPr="0068617E">
        <w:rPr>
          <w:sz w:val="24"/>
          <w:szCs w:val="24"/>
        </w:rPr>
        <w:t xml:space="preserve"> </w:t>
      </w:r>
      <w:r w:rsidRPr="0068617E">
        <w:rPr>
          <w:bCs/>
          <w:sz w:val="24"/>
          <w:szCs w:val="24"/>
        </w:rPr>
        <w:t>Revista Ibero-Americana de Humanidades, Ciências e Educação</w:t>
      </w:r>
      <w:r w:rsidRPr="0068617E">
        <w:rPr>
          <w:sz w:val="24"/>
          <w:szCs w:val="24"/>
        </w:rPr>
        <w:t xml:space="preserve">, v. 12, n. 6, p. 1-15, 2026. DOI: </w:t>
      </w:r>
      <w:hyperlink r:id="rId8" w:history="1">
        <w:r w:rsidRPr="0068617E">
          <w:rPr>
            <w:rStyle w:val="Hyperlink"/>
            <w:color w:val="auto"/>
            <w:sz w:val="24"/>
            <w:szCs w:val="24"/>
            <w:u w:val="none"/>
          </w:rPr>
          <w:t>https://doi.org/10.51891/rease.v12i6.27375</w:t>
        </w:r>
      </w:hyperlink>
      <w:r w:rsidRPr="0068617E">
        <w:rPr>
          <w:sz w:val="24"/>
          <w:szCs w:val="24"/>
        </w:rPr>
        <w:t>.</w:t>
      </w:r>
    </w:p>
    <w:p w:rsidR="0068617E" w:rsidRPr="0068617E" w:rsidRDefault="0068617E" w:rsidP="0068617E">
      <w:pPr>
        <w:shd w:val="clear" w:color="auto" w:fill="FFFFFF"/>
        <w:contextualSpacing/>
        <w:rPr>
          <w:sz w:val="24"/>
          <w:szCs w:val="24"/>
        </w:rPr>
      </w:pPr>
    </w:p>
    <w:p w:rsidR="0068617E" w:rsidRPr="0068617E" w:rsidRDefault="0068617E" w:rsidP="0068617E">
      <w:pPr>
        <w:pStyle w:val="NormalWeb"/>
        <w:spacing w:before="0" w:beforeAutospacing="0" w:after="0" w:afterAutospacing="0"/>
        <w:contextualSpacing/>
      </w:pPr>
      <w:r w:rsidRPr="0068617E">
        <w:rPr>
          <w:rStyle w:val="ng-star-inserted"/>
          <w:shd w:val="clear" w:color="auto" w:fill="FFFFFF"/>
        </w:rPr>
        <w:t xml:space="preserve">MATOS, Gislaine Queiroz de Souza. </w:t>
      </w:r>
      <w:r w:rsidRPr="0068617E">
        <w:rPr>
          <w:bCs/>
          <w:i/>
          <w:shd w:val="clear" w:color="auto" w:fill="FFFFFF"/>
        </w:rPr>
        <w:t>A importância da fisioterapia no tratamento de osteoporose na saúde do idoso</w:t>
      </w:r>
      <w:r w:rsidRPr="0068617E">
        <w:rPr>
          <w:rStyle w:val="ng-star-inserted"/>
          <w:i/>
          <w:shd w:val="clear" w:color="auto" w:fill="FFFFFF"/>
        </w:rPr>
        <w:t>.</w:t>
      </w:r>
      <w:r w:rsidRPr="0068617E">
        <w:rPr>
          <w:rStyle w:val="ng-star-inserted"/>
          <w:shd w:val="clear" w:color="auto" w:fill="FFFFFF"/>
        </w:rPr>
        <w:t xml:space="preserve"> 2022. Trabalho de Conclusão de Curso (Graduação em Fisioterapia) – Faculdade Anhanguera de Anápolis, Anápolis, 2022.</w:t>
      </w:r>
    </w:p>
    <w:p w:rsidR="0068617E" w:rsidRPr="0068617E" w:rsidRDefault="0068617E" w:rsidP="0068617E">
      <w:pPr>
        <w:shd w:val="clear" w:color="auto" w:fill="FFFFFF"/>
        <w:contextualSpacing/>
        <w:rPr>
          <w:sz w:val="24"/>
          <w:szCs w:val="24"/>
        </w:rPr>
      </w:pPr>
    </w:p>
    <w:p w:rsidR="0068617E" w:rsidRPr="0068617E" w:rsidRDefault="0068617E" w:rsidP="0068617E">
      <w:pPr>
        <w:shd w:val="clear" w:color="auto" w:fill="FFFFFF"/>
        <w:contextualSpacing/>
        <w:rPr>
          <w:sz w:val="24"/>
          <w:szCs w:val="24"/>
        </w:rPr>
      </w:pPr>
      <w:r w:rsidRPr="0068617E">
        <w:rPr>
          <w:bCs/>
          <w:sz w:val="24"/>
          <w:szCs w:val="24"/>
        </w:rPr>
        <w:t>OLIVEIRA, Lindomar Guimarães</w:t>
      </w:r>
      <w:r w:rsidRPr="0068617E">
        <w:rPr>
          <w:sz w:val="24"/>
          <w:szCs w:val="24"/>
        </w:rPr>
        <w:t xml:space="preserve"> </w:t>
      </w:r>
      <w:r w:rsidRPr="0068617E">
        <w:rPr>
          <w:i/>
          <w:iCs/>
          <w:sz w:val="24"/>
          <w:szCs w:val="24"/>
        </w:rPr>
        <w:t>et al</w:t>
      </w:r>
      <w:r w:rsidRPr="0068617E">
        <w:rPr>
          <w:sz w:val="24"/>
          <w:szCs w:val="24"/>
        </w:rPr>
        <w:t xml:space="preserve">. </w:t>
      </w:r>
      <w:r w:rsidRPr="0068617E">
        <w:rPr>
          <w:i/>
          <w:sz w:val="24"/>
          <w:szCs w:val="24"/>
        </w:rPr>
        <w:t xml:space="preserve">Atualização do tratamento medicamentoso da osteoporose. </w:t>
      </w:r>
      <w:r w:rsidRPr="0068617E">
        <w:rPr>
          <w:bCs/>
          <w:sz w:val="24"/>
          <w:szCs w:val="24"/>
        </w:rPr>
        <w:t>Revista Brasileira de Ortopedia</w:t>
      </w:r>
      <w:r w:rsidRPr="0068617E">
        <w:rPr>
          <w:sz w:val="24"/>
          <w:szCs w:val="24"/>
        </w:rPr>
        <w:t xml:space="preserve">, v. 56, n. 5, p. 550-557, 2021. DOI: </w:t>
      </w:r>
      <w:hyperlink r:id="rId9" w:history="1">
        <w:r w:rsidRPr="0068617E">
          <w:rPr>
            <w:rStyle w:val="Hyperlink"/>
            <w:color w:val="auto"/>
            <w:sz w:val="24"/>
            <w:szCs w:val="24"/>
            <w:u w:val="none"/>
          </w:rPr>
          <w:t>https://doi.org/10.1055/s-0040-1714219</w:t>
        </w:r>
      </w:hyperlink>
      <w:r w:rsidRPr="0068617E">
        <w:rPr>
          <w:sz w:val="24"/>
          <w:szCs w:val="24"/>
        </w:rPr>
        <w:t>.</w:t>
      </w:r>
    </w:p>
    <w:p w:rsidR="0068617E" w:rsidRPr="0068617E" w:rsidRDefault="0068617E" w:rsidP="0068617E">
      <w:pPr>
        <w:shd w:val="clear" w:color="auto" w:fill="FFFFFF"/>
        <w:contextualSpacing/>
        <w:rPr>
          <w:sz w:val="24"/>
          <w:szCs w:val="24"/>
        </w:rPr>
      </w:pPr>
    </w:p>
    <w:p w:rsidR="0068617E" w:rsidRPr="0068617E" w:rsidRDefault="0068617E" w:rsidP="0068617E">
      <w:pPr>
        <w:shd w:val="clear" w:color="auto" w:fill="FFFFFF"/>
        <w:contextualSpacing/>
        <w:rPr>
          <w:sz w:val="24"/>
          <w:szCs w:val="24"/>
        </w:rPr>
      </w:pPr>
      <w:r w:rsidRPr="0068617E">
        <w:rPr>
          <w:bCs/>
          <w:sz w:val="24"/>
          <w:szCs w:val="24"/>
        </w:rPr>
        <w:t>OLIVEIRA, Samara Gonçalves de.</w:t>
      </w:r>
      <w:r w:rsidRPr="0068617E">
        <w:rPr>
          <w:sz w:val="24"/>
          <w:szCs w:val="24"/>
        </w:rPr>
        <w:t xml:space="preserve"> </w:t>
      </w:r>
      <w:r w:rsidRPr="0068617E">
        <w:rPr>
          <w:bCs/>
          <w:i/>
          <w:sz w:val="24"/>
          <w:szCs w:val="24"/>
        </w:rPr>
        <w:t>Promoção da saúde de idosas com osteoporose</w:t>
      </w:r>
      <w:r w:rsidRPr="0068617E">
        <w:rPr>
          <w:i/>
          <w:sz w:val="24"/>
          <w:szCs w:val="24"/>
        </w:rPr>
        <w:t>: uma abordagem a partir do modelo de promoção da saúde de Nola Pender.</w:t>
      </w:r>
      <w:r w:rsidRPr="0068617E">
        <w:rPr>
          <w:sz w:val="24"/>
          <w:szCs w:val="24"/>
        </w:rPr>
        <w:t xml:space="preserve"> 2021. 156 f. Dissertação (Mestrado em Enfermagem) – Faculdade de Enfermagem, Universidade do Estado do Rio de Janeiro, Rio de Janeiro, 2021.</w:t>
      </w:r>
    </w:p>
    <w:p w:rsidR="0068617E" w:rsidRPr="0068617E" w:rsidRDefault="0068617E" w:rsidP="0068617E">
      <w:pPr>
        <w:shd w:val="clear" w:color="auto" w:fill="FFFFFF"/>
        <w:contextualSpacing/>
        <w:rPr>
          <w:sz w:val="24"/>
          <w:szCs w:val="24"/>
        </w:rPr>
      </w:pPr>
    </w:p>
    <w:p w:rsidR="0068617E" w:rsidRPr="0068617E" w:rsidRDefault="0068617E" w:rsidP="0068617E">
      <w:pPr>
        <w:pStyle w:val="NormalWeb"/>
        <w:spacing w:before="0" w:beforeAutospacing="0" w:after="0" w:afterAutospacing="0"/>
        <w:contextualSpacing/>
        <w:rPr>
          <w:rStyle w:val="ng-star-inserted"/>
          <w:shd w:val="clear" w:color="auto" w:fill="FFFFFF"/>
        </w:rPr>
      </w:pPr>
      <w:r w:rsidRPr="0068617E">
        <w:rPr>
          <w:rStyle w:val="ng-star-inserted"/>
          <w:shd w:val="clear" w:color="auto" w:fill="FFFFFF"/>
        </w:rPr>
        <w:t xml:space="preserve">SILVA, Livya Laise de Freitas Mota da </w:t>
      </w:r>
      <w:r w:rsidRPr="0068617E">
        <w:rPr>
          <w:i/>
          <w:iCs/>
          <w:shd w:val="clear" w:color="auto" w:fill="FFFFFF"/>
        </w:rPr>
        <w:t>et al</w:t>
      </w:r>
      <w:r w:rsidRPr="0068617E">
        <w:rPr>
          <w:rStyle w:val="ng-star-inserted"/>
          <w:shd w:val="clear" w:color="auto" w:fill="FFFFFF"/>
        </w:rPr>
        <w:t xml:space="preserve">. </w:t>
      </w:r>
      <w:r w:rsidRPr="00B84118">
        <w:rPr>
          <w:rStyle w:val="ng-star-inserted"/>
          <w:i/>
          <w:shd w:val="clear" w:color="auto" w:fill="FFFFFF"/>
        </w:rPr>
        <w:t>A importância da fisioterapia na qualidade de vida de idosos com osteoporose: uma revisão integrativa</w:t>
      </w:r>
      <w:r w:rsidRPr="0068617E">
        <w:rPr>
          <w:rStyle w:val="ng-star-inserted"/>
          <w:shd w:val="clear" w:color="auto" w:fill="FFFFFF"/>
        </w:rPr>
        <w:t xml:space="preserve">. </w:t>
      </w:r>
      <w:r w:rsidRPr="0068617E">
        <w:rPr>
          <w:bCs/>
          <w:shd w:val="clear" w:color="auto" w:fill="FFFFFF"/>
        </w:rPr>
        <w:t>Revista Mangaio Acadêmico</w:t>
      </w:r>
      <w:r w:rsidRPr="0068617E">
        <w:rPr>
          <w:rStyle w:val="ng-star-inserted"/>
          <w:shd w:val="clear" w:color="auto" w:fill="FFFFFF"/>
        </w:rPr>
        <w:t xml:space="preserve">, v. 10, n. 2, p. 60-66, 2025. DOI: </w:t>
      </w:r>
      <w:hyperlink r:id="rId10" w:history="1">
        <w:r w:rsidRPr="0068617E">
          <w:rPr>
            <w:rStyle w:val="Hyperlink"/>
            <w:color w:val="auto"/>
            <w:u w:val="none"/>
            <w:shd w:val="clear" w:color="auto" w:fill="FFFFFF"/>
          </w:rPr>
          <w:t>https://doi.org/10.5281/zenodo.18026443</w:t>
        </w:r>
      </w:hyperlink>
      <w:r w:rsidRPr="0068617E">
        <w:rPr>
          <w:rStyle w:val="ng-star-inserted"/>
          <w:shd w:val="clear" w:color="auto" w:fill="FFFFFF"/>
        </w:rPr>
        <w:t>.</w:t>
      </w:r>
    </w:p>
    <w:p w:rsidR="0068617E" w:rsidRPr="0068617E" w:rsidRDefault="0068617E" w:rsidP="0068617E">
      <w:pPr>
        <w:shd w:val="clear" w:color="auto" w:fill="FFFFFF"/>
        <w:contextualSpacing/>
        <w:rPr>
          <w:sz w:val="24"/>
          <w:szCs w:val="24"/>
        </w:rPr>
      </w:pPr>
    </w:p>
    <w:p w:rsidR="0068617E" w:rsidRPr="0068617E" w:rsidRDefault="0068617E" w:rsidP="0068617E">
      <w:pPr>
        <w:shd w:val="clear" w:color="auto" w:fill="FFFFFF"/>
        <w:contextualSpacing/>
        <w:rPr>
          <w:sz w:val="24"/>
          <w:szCs w:val="24"/>
        </w:rPr>
      </w:pPr>
      <w:r w:rsidRPr="0068617E">
        <w:rPr>
          <w:bCs/>
          <w:sz w:val="24"/>
          <w:szCs w:val="24"/>
        </w:rPr>
        <w:t>SILVA, Pedro Augusto Barbosa</w:t>
      </w:r>
      <w:r w:rsidRPr="0068617E">
        <w:rPr>
          <w:sz w:val="24"/>
          <w:szCs w:val="24"/>
        </w:rPr>
        <w:t xml:space="preserve"> </w:t>
      </w:r>
      <w:r w:rsidRPr="0068617E">
        <w:rPr>
          <w:i/>
          <w:iCs/>
          <w:sz w:val="24"/>
          <w:szCs w:val="24"/>
        </w:rPr>
        <w:t>et al</w:t>
      </w:r>
      <w:r w:rsidRPr="0068617E">
        <w:rPr>
          <w:sz w:val="24"/>
          <w:szCs w:val="24"/>
        </w:rPr>
        <w:t xml:space="preserve">. </w:t>
      </w:r>
      <w:r w:rsidRPr="00B84118">
        <w:rPr>
          <w:i/>
          <w:sz w:val="24"/>
          <w:szCs w:val="24"/>
        </w:rPr>
        <w:t>Manejo dos pacientes com osteoporose.</w:t>
      </w:r>
      <w:r w:rsidRPr="0068617E">
        <w:rPr>
          <w:sz w:val="24"/>
          <w:szCs w:val="24"/>
        </w:rPr>
        <w:t xml:space="preserve"> </w:t>
      </w:r>
      <w:r w:rsidRPr="0068617E">
        <w:rPr>
          <w:bCs/>
          <w:sz w:val="24"/>
          <w:szCs w:val="24"/>
        </w:rPr>
        <w:t>Brazilian Journal of Implantology and Health Sciences</w:t>
      </w:r>
      <w:r w:rsidRPr="0068617E">
        <w:rPr>
          <w:sz w:val="24"/>
          <w:szCs w:val="24"/>
        </w:rPr>
        <w:t>, v. 6, n. 9, p. 2105-2113, 2024. DOI: https://doi.org/10.36557/2674-8169.2024v6n9p2105-2113.</w:t>
      </w:r>
    </w:p>
    <w:p w:rsidR="00FA7F61" w:rsidRPr="0068617E" w:rsidRDefault="00FA7F61">
      <w:pPr>
        <w:spacing w:line="360" w:lineRule="auto"/>
        <w:jc w:val="center"/>
        <w:rPr>
          <w:bCs/>
          <w:sz w:val="24"/>
          <w:szCs w:val="24"/>
        </w:rPr>
      </w:pPr>
    </w:p>
    <w:p w:rsidR="00FA7F61" w:rsidRPr="0068617E" w:rsidRDefault="00FA7F61">
      <w:pPr>
        <w:spacing w:line="360" w:lineRule="auto"/>
        <w:jc w:val="center"/>
        <w:rPr>
          <w:bCs/>
          <w:sz w:val="24"/>
          <w:szCs w:val="24"/>
        </w:rPr>
      </w:pPr>
    </w:p>
    <w:p w:rsidR="00832DE9" w:rsidRDefault="00832DE9">
      <w:pPr>
        <w:spacing w:line="360" w:lineRule="auto"/>
        <w:ind w:hanging="1418"/>
        <w:rPr>
          <w:sz w:val="24"/>
          <w:szCs w:val="24"/>
        </w:rPr>
      </w:pPr>
    </w:p>
    <w:p w:rsidR="00832DE9" w:rsidRDefault="00832DE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:rsidR="00832DE9" w:rsidRDefault="00832DE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:rsidR="00832DE9" w:rsidRDefault="00832DE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:rsidR="00832DE9" w:rsidRDefault="00832DE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:rsidR="00832DE9" w:rsidRDefault="00832DE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832DE9" w:rsidSect="00142936">
      <w:headerReference w:type="default" r:id="rId11"/>
      <w:footerReference w:type="default" r:id="rId12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545" w:rsidRDefault="00206545">
      <w:r>
        <w:separator/>
      </w:r>
    </w:p>
  </w:endnote>
  <w:endnote w:type="continuationSeparator" w:id="0">
    <w:p w:rsidR="00206545" w:rsidRDefault="00206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44AC532-BBC2-4332-A95A-5234D7004AB2}"/>
  </w:font>
  <w:font w:name="Google Sans Tex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67D5E30-5C15-4FBF-8A83-111747125F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49F9494-AC59-4970-AACC-04BA3642B53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DE9" w:rsidRDefault="000D4F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32DE9" w:rsidRDefault="00832D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:rsidR="00832DE9" w:rsidRDefault="00832D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545" w:rsidRDefault="00206545">
      <w:r>
        <w:separator/>
      </w:r>
    </w:p>
  </w:footnote>
  <w:footnote w:type="continuationSeparator" w:id="0">
    <w:p w:rsidR="00206545" w:rsidRDefault="00206545">
      <w:r>
        <w:continuationSeparator/>
      </w:r>
    </w:p>
  </w:footnote>
  <w:footnote w:id="1">
    <w:p w:rsidR="00832DE9" w:rsidRDefault="000D4F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 Titulação máxima – Instituição. Exemplo: Graduando em Enfermagem – Centro Universitário Chrisfapi.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DE9" w:rsidRDefault="000D4F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C224F"/>
    <w:multiLevelType w:val="multilevel"/>
    <w:tmpl w:val="B74EB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EF0615"/>
    <w:multiLevelType w:val="multilevel"/>
    <w:tmpl w:val="F61AF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DE9"/>
    <w:rsid w:val="000A035F"/>
    <w:rsid w:val="000D4F71"/>
    <w:rsid w:val="00142936"/>
    <w:rsid w:val="00193E82"/>
    <w:rsid w:val="001D0505"/>
    <w:rsid w:val="00206545"/>
    <w:rsid w:val="0021020B"/>
    <w:rsid w:val="002155D7"/>
    <w:rsid w:val="00247B76"/>
    <w:rsid w:val="002D2774"/>
    <w:rsid w:val="00335885"/>
    <w:rsid w:val="003A3FC4"/>
    <w:rsid w:val="003B71F3"/>
    <w:rsid w:val="00470A33"/>
    <w:rsid w:val="004E0679"/>
    <w:rsid w:val="00532CF1"/>
    <w:rsid w:val="0068617E"/>
    <w:rsid w:val="006B0FEC"/>
    <w:rsid w:val="006C68EB"/>
    <w:rsid w:val="006E6450"/>
    <w:rsid w:val="007059BC"/>
    <w:rsid w:val="00832DE9"/>
    <w:rsid w:val="009146DA"/>
    <w:rsid w:val="00AB0F8A"/>
    <w:rsid w:val="00B265A6"/>
    <w:rsid w:val="00B84118"/>
    <w:rsid w:val="00C16361"/>
    <w:rsid w:val="00E74581"/>
    <w:rsid w:val="00F11D93"/>
    <w:rsid w:val="00F23CB5"/>
    <w:rsid w:val="00F74335"/>
    <w:rsid w:val="00F91493"/>
    <w:rsid w:val="00FA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DDB9E"/>
  <w15:docId w15:val="{09394E65-7CAB-4B3C-8D6C-63F49742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Forte">
    <w:name w:val="Strong"/>
    <w:basedOn w:val="Fontepargpadro"/>
    <w:uiPriority w:val="22"/>
    <w:qFormat/>
    <w:rsid w:val="00FA7F61"/>
    <w:rPr>
      <w:b/>
      <w:bCs/>
    </w:rPr>
  </w:style>
  <w:style w:type="paragraph" w:styleId="NormalWeb">
    <w:name w:val="Normal (Web)"/>
    <w:basedOn w:val="Normal"/>
    <w:uiPriority w:val="99"/>
    <w:unhideWhenUsed/>
    <w:rsid w:val="00FA7F61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A7F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7F61"/>
  </w:style>
  <w:style w:type="paragraph" w:styleId="Rodap">
    <w:name w:val="footer"/>
    <w:basedOn w:val="Normal"/>
    <w:link w:val="RodapChar"/>
    <w:uiPriority w:val="99"/>
    <w:unhideWhenUsed/>
    <w:rsid w:val="00FA7F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7F61"/>
  </w:style>
  <w:style w:type="character" w:customStyle="1" w:styleId="ng-star-inserted">
    <w:name w:val="ng-star-inserted"/>
    <w:basedOn w:val="Fontepargpadro"/>
    <w:rsid w:val="00FA7F61"/>
  </w:style>
  <w:style w:type="table" w:styleId="Tabelacomgrade">
    <w:name w:val="Table Grid"/>
    <w:basedOn w:val="Tabelanormal"/>
    <w:uiPriority w:val="39"/>
    <w:rsid w:val="00193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11D93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11D93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11D9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11D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1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1891/rease.v12i6.2737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5281/zenodo.180264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55/s-0040-1714219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ED890-B32C-4629-AA66-8DF0C3CC2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10</Pages>
  <Words>3210</Words>
  <Characters>17335</Characters>
  <Application>Microsoft Office Word</Application>
  <DocSecurity>0</DocSecurity>
  <Lines>144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Sofyya Lima</cp:lastModifiedBy>
  <cp:revision>17</cp:revision>
  <dcterms:created xsi:type="dcterms:W3CDTF">2026-08-27T00:03:00Z</dcterms:created>
  <dcterms:modified xsi:type="dcterms:W3CDTF">2026-09-03T01:26:00Z</dcterms:modified>
</cp:coreProperties>
</file>