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53" w:line="360" w:lineRule="auto"/>
        <w:ind w:left="60" w:right="5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INTERNAÇÕES DE EMERGÊNCIA POR INFARTO AGUDO DO MIOCÁRDIO NO PAÍS ENTRE 2013-2023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3" w:line="360" w:lineRule="auto"/>
        <w:ind w:left="60" w:right="-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 Correa Mendes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Cauan Tramontini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Beatriz Bernaud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Coelho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Elisa Rodrigues Müller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Bruno Rosso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Jacinto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Gabriel Aquino Amaral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Laura Lange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Gabriella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Rosolen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360" w:lineRule="auto"/>
        <w:ind w:left="60" w:right="57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Ciências da Saúde de Porto Alegre (UFCSPA)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do Rio Grande do Sul (UFRGS)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Estabelecimentos de Ensino Superior em Novo Hamburgo (FEEVALE)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360" w:lineRule="auto"/>
        <w:ind w:left="60" w:right="5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lucas.mendes@ufcspa.edu.br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processo de industrialização das últimas décadas, cada vez mais é difícil alimentar-se corretamente no país, seja por questões financeiras ou por falta de tempo. A partir disso, como uma alternativa, observa-se um aumento do consumo de alimentos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ultraprocessados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como os “fast-foods” - os quais possuem altos níveis de substâncias prejudiciais para o organismo. Consequentemente, há um prejuízo na saúde dos brasileiros a longo prazo, acarretando um aumento nas doenças cardiovasculares, muito associadas com esse consumo de ultraprocessados tão comuns na atualidade.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as internações de caráter de emergência por infarto agudo do miocárdio no país entre 2013 e 2023 entre sexos. Espera-se identificar alguns padrões ou tendências entre homens e mulheres e sobre o aumento ou redução das internações com o passar dos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Utilizou-se a base de dados de morbidade do Sistema de Informações Hospitalares (SIH/SUS) do DATASUS entre janeiro de 2013 e dezembro de 2023, mediante o sistema TABNET por ano de atendimento em caráter de urgência segundo sexo.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número total de internações de caráter de emergência por infarto agudo do miocárdio no país entre 2013 e 2023 foi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1.556.687. Os números de internações para homens prevalecem sobre as mulheres, com 814.639 e 742.688, respectivamente, o que representa 52,33% de internações de homens e 47,0% de mulheres. Ao comparar os quinquênios, observa-se uma leve vantagem de internações entre 2018-2023 (818.552) sobre 2013-2018 (738.805), o que representa praticamente um aumento de 10% dos números totais.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analisar todos os dados, é possível notar o alto número de internações na última década, representando praticamente 150.000 por ano. Ademais, a taxa de internações na última década não possui uma grande variação entre sexos, pois há somente uma diferença de 5%, o que não deixa claro uma forte evidência de um maior acometimento de homens sobre mulheres. Entretanto, evidencia-se aumento considerável dos números totais entre 2013 e 2023, o que corrobora o argumento da malignidade dos industrializados e demonstra a necessidade da criação de novas medidas governamentais para reduzir o consumo desses alimentos e consequentemente melhorar os índices sobre as doenças cardiovasculares no Brasil.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Urgência.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360" w:lineRule="auto"/>
        <w:ind w:left="7" w:right="375" w:hanging="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Emergências respiratórias, cardiovasculares e traumatológicas.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ywOxQZp+OAs95WD46WWaMB7eg==">CgMxLjA4AHIhMUxWY2ZYOXQ0R1RoMXBGTU1ZTWNBcGNMXzJjUE5LQUxG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