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2D1FD" w14:textId="57B7DB4D" w:rsidR="00585E16" w:rsidRPr="000D2B81" w:rsidRDefault="00585E16" w:rsidP="00B60931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0D2B81">
        <w:rPr>
          <w:b/>
          <w:bCs/>
          <w:color w:val="000000"/>
        </w:rPr>
        <w:t>Avaliação da associação entre a doença de Parkinson e o melanoma: revisão sistemática</w:t>
      </w:r>
    </w:p>
    <w:p w14:paraId="19A76357" w14:textId="77777777" w:rsidR="00E824BC" w:rsidRPr="000D2B81" w:rsidRDefault="00E824BC" w:rsidP="00B609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7018F09F" w14:textId="53BFE769" w:rsidR="00AA5B99" w:rsidRPr="000D2B81" w:rsidRDefault="00585E16" w:rsidP="00B60931">
      <w:pPr>
        <w:pStyle w:val="NormalWeb"/>
        <w:spacing w:before="0" w:beforeAutospacing="0" w:after="0" w:afterAutospacing="0" w:line="360" w:lineRule="auto"/>
        <w:jc w:val="both"/>
      </w:pPr>
      <w:r w:rsidRPr="000D2B81">
        <w:rPr>
          <w:color w:val="000000"/>
        </w:rPr>
        <w:t>Alicia Mayumi Araki</w:t>
      </w:r>
      <w:r w:rsidR="00AA5B99" w:rsidRPr="000D2B81">
        <w:rPr>
          <w:color w:val="000000"/>
          <w:vertAlign w:val="superscript"/>
        </w:rPr>
        <w:t>1</w:t>
      </w:r>
      <w:r w:rsidRPr="000D2B81">
        <w:t xml:space="preserve">*; </w:t>
      </w:r>
      <w:r w:rsidR="00713264" w:rsidRPr="000D2B81">
        <w:rPr>
          <w:color w:val="000000"/>
        </w:rPr>
        <w:t>Ana Clara De Castro Coelho Alves</w:t>
      </w:r>
      <w:r w:rsidRPr="000D2B81">
        <w:rPr>
          <w:color w:val="000000"/>
        </w:rPr>
        <w:t xml:space="preserve"> Brasil</w:t>
      </w:r>
      <w:r w:rsidR="00AA5B99" w:rsidRPr="000D2B81">
        <w:rPr>
          <w:color w:val="000000"/>
          <w:vertAlign w:val="superscript"/>
        </w:rPr>
        <w:t>2</w:t>
      </w:r>
      <w:r w:rsidRPr="000D2B81">
        <w:t xml:space="preserve">; </w:t>
      </w:r>
      <w:r w:rsidR="00713264" w:rsidRPr="000D2B81">
        <w:rPr>
          <w:color w:val="000000"/>
        </w:rPr>
        <w:t>Anna Laura Ribeiro</w:t>
      </w:r>
      <w:r w:rsidRPr="000D2B81">
        <w:rPr>
          <w:color w:val="000000"/>
        </w:rPr>
        <w:t xml:space="preserve"> Prudente</w:t>
      </w:r>
      <w:r w:rsidR="00AA5B99" w:rsidRPr="000D2B81">
        <w:rPr>
          <w:color w:val="000000"/>
          <w:vertAlign w:val="superscript"/>
        </w:rPr>
        <w:t>3</w:t>
      </w:r>
      <w:r w:rsidRPr="000D2B81">
        <w:t xml:space="preserve">; </w:t>
      </w:r>
      <w:r w:rsidRPr="000D2B81">
        <w:rPr>
          <w:color w:val="000000"/>
        </w:rPr>
        <w:t>Antonio Márcio Teodoro Cordeiro Silva</w:t>
      </w:r>
      <w:r w:rsidR="00AA5B99" w:rsidRPr="000D2B81">
        <w:rPr>
          <w:color w:val="000000"/>
          <w:vertAlign w:val="superscript"/>
        </w:rPr>
        <w:t>1</w:t>
      </w:r>
    </w:p>
    <w:p w14:paraId="797D1D91" w14:textId="4F943DE2" w:rsidR="00713264" w:rsidRPr="000D2B81" w:rsidRDefault="00AA5B99" w:rsidP="00B60931">
      <w:pPr>
        <w:pStyle w:val="NormalWeb"/>
        <w:spacing w:before="0" w:beforeAutospacing="0" w:after="0" w:afterAutospacing="0" w:line="360" w:lineRule="auto"/>
        <w:jc w:val="both"/>
      </w:pPr>
      <w:r w:rsidRPr="000D2B81">
        <w:rPr>
          <w:color w:val="000000"/>
          <w:vertAlign w:val="superscript"/>
        </w:rPr>
        <w:t>1</w:t>
      </w:r>
      <w:r w:rsidR="00713264" w:rsidRPr="000D2B81">
        <w:rPr>
          <w:color w:val="000000"/>
        </w:rPr>
        <w:t xml:space="preserve"> Pontifícia Universidade Católica d</w:t>
      </w:r>
      <w:r w:rsidR="0058341C" w:rsidRPr="000D2B81">
        <w:rPr>
          <w:color w:val="000000"/>
        </w:rPr>
        <w:t>e Goiás. Escola de Ciências Médicas, Farmacêuticas e Biomédicas, Curso de Medicina – Goiânia - GO</w:t>
      </w:r>
    </w:p>
    <w:p w14:paraId="4FE43CC2" w14:textId="61863603" w:rsidR="00713264" w:rsidRPr="000D2B81" w:rsidRDefault="00AA5B99" w:rsidP="00B60931">
      <w:pPr>
        <w:pStyle w:val="NormalWeb"/>
        <w:spacing w:before="0" w:beforeAutospacing="0" w:after="0" w:afterAutospacing="0" w:line="360" w:lineRule="auto"/>
        <w:jc w:val="both"/>
      </w:pPr>
      <w:r w:rsidRPr="000D2B81">
        <w:rPr>
          <w:color w:val="000000"/>
          <w:vertAlign w:val="superscript"/>
        </w:rPr>
        <w:t>2</w:t>
      </w:r>
      <w:r w:rsidR="00713264" w:rsidRPr="000D2B81">
        <w:rPr>
          <w:color w:val="000000"/>
        </w:rPr>
        <w:t xml:space="preserve"> Pontifícia Universidade Católica de Campin</w:t>
      </w:r>
      <w:r w:rsidR="0058341C" w:rsidRPr="000D2B81">
        <w:rPr>
          <w:color w:val="000000"/>
        </w:rPr>
        <w:t>as. Centro de Ciências da Vida, Curso de Medicina - Campinas – SP.</w:t>
      </w:r>
    </w:p>
    <w:p w14:paraId="01FBCCB3" w14:textId="1A2FAEE8" w:rsidR="00713264" w:rsidRPr="000D2B81" w:rsidRDefault="00AA5B99" w:rsidP="00B6093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0D2B81">
        <w:rPr>
          <w:color w:val="000000"/>
          <w:vertAlign w:val="superscript"/>
        </w:rPr>
        <w:t>3</w:t>
      </w:r>
      <w:r w:rsidR="006E2162" w:rsidRPr="000D2B81">
        <w:rPr>
          <w:color w:val="000000"/>
        </w:rPr>
        <w:t xml:space="preserve"> IMEPAC Centro Universitário. Instituto Master de Ensino Presidente Antônio Carlos, Curso de Medicina – Araguari – MG.</w:t>
      </w:r>
    </w:p>
    <w:p w14:paraId="3EBAD650" w14:textId="59D70794" w:rsidR="00890789" w:rsidRDefault="0058341C" w:rsidP="0089078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D2B81">
        <w:rPr>
          <w:color w:val="000000"/>
        </w:rPr>
        <w:t xml:space="preserve">*Autor correspondente: </w:t>
      </w:r>
      <w:bookmarkStart w:id="0" w:name="_GoBack"/>
      <w:bookmarkEnd w:id="0"/>
      <w:r w:rsidR="0089078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890789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"mailto:</w:instrText>
      </w:r>
      <w:r w:rsidR="00890789" w:rsidRPr="00890789">
        <w:rPr>
          <w:rFonts w:ascii="Times New Roman" w:hAnsi="Times New Roman" w:cs="Times New Roman"/>
          <w:sz w:val="24"/>
          <w:szCs w:val="24"/>
          <w:shd w:val="clear" w:color="auto" w:fill="FFFFFF"/>
        </w:rPr>
        <w:instrText>aliciamayumiaraki@gmail.com</w:instrText>
      </w:r>
      <w:r w:rsidR="00890789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="0089078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890789" w:rsidRPr="00B845D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aliciamayumiaraki@gmail.com</w:t>
      </w:r>
      <w:r w:rsidR="0089078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0516DD76" w14:textId="7F312935" w:rsidR="0058341C" w:rsidRPr="00890789" w:rsidRDefault="0058341C" w:rsidP="00B60931">
      <w:pPr>
        <w:pStyle w:val="NormalWeb"/>
        <w:spacing w:before="0" w:beforeAutospacing="0" w:after="0" w:afterAutospacing="0" w:line="360" w:lineRule="auto"/>
        <w:jc w:val="both"/>
        <w:rPr>
          <w:color w:val="2F5496" w:themeColor="accent1" w:themeShade="BF"/>
        </w:rPr>
      </w:pPr>
    </w:p>
    <w:p w14:paraId="33E8A9EC" w14:textId="77777777" w:rsidR="00713264" w:rsidRPr="000D2B81" w:rsidRDefault="00713264" w:rsidP="00B60931">
      <w:pPr>
        <w:pStyle w:val="NormalWeb"/>
        <w:spacing w:before="0" w:beforeAutospacing="0" w:after="0" w:afterAutospacing="0" w:line="360" w:lineRule="auto"/>
        <w:jc w:val="both"/>
      </w:pPr>
      <w:r w:rsidRPr="000D2B81">
        <w:rPr>
          <w:color w:val="000000"/>
        </w:rPr>
        <w:t> </w:t>
      </w:r>
    </w:p>
    <w:p w14:paraId="195E7848" w14:textId="4008EBEE" w:rsidR="00713264" w:rsidRPr="000D2B81" w:rsidRDefault="0058341C" w:rsidP="000D2B8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0D2B81">
        <w:rPr>
          <w:b/>
          <w:bCs/>
          <w:color w:val="000000"/>
        </w:rPr>
        <w:t>Introdução</w:t>
      </w:r>
      <w:r w:rsidR="00B60931" w:rsidRPr="000D2B81">
        <w:rPr>
          <w:b/>
          <w:bCs/>
          <w:color w:val="000000"/>
        </w:rPr>
        <w:t xml:space="preserve">: </w:t>
      </w:r>
      <w:r w:rsidR="00713264" w:rsidRPr="000D2B81">
        <w:rPr>
          <w:color w:val="000000"/>
        </w:rPr>
        <w:t xml:space="preserve">A </w:t>
      </w:r>
      <w:r w:rsidR="0023528D" w:rsidRPr="000D2B81">
        <w:rPr>
          <w:color w:val="000000"/>
        </w:rPr>
        <w:t>d</w:t>
      </w:r>
      <w:r w:rsidR="00713264" w:rsidRPr="000D2B81">
        <w:rPr>
          <w:color w:val="000000"/>
        </w:rPr>
        <w:t xml:space="preserve">oença de Parkinson </w:t>
      </w:r>
      <w:r w:rsidR="00C86215" w:rsidRPr="000D2B81">
        <w:rPr>
          <w:color w:val="000000"/>
        </w:rPr>
        <w:t xml:space="preserve">(DP) </w:t>
      </w:r>
      <w:r w:rsidR="00713264" w:rsidRPr="000D2B81">
        <w:rPr>
          <w:color w:val="000000"/>
        </w:rPr>
        <w:t xml:space="preserve">é uma </w:t>
      </w:r>
      <w:r w:rsidR="0023528D" w:rsidRPr="000D2B81">
        <w:rPr>
          <w:color w:val="000000"/>
        </w:rPr>
        <w:t xml:space="preserve">patologia </w:t>
      </w:r>
      <w:r w:rsidR="00713264" w:rsidRPr="000D2B81">
        <w:rPr>
          <w:color w:val="000000"/>
        </w:rPr>
        <w:t>neurodegenerativa</w:t>
      </w:r>
      <w:r w:rsidR="0023528D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caracterizada pela perda de neurônios dopaminérgicos na pars compacta da substância negra. Pacientes com DP têm risco menor de desenvolver a maioria dos cânceres do que a população geral. Porém, os pacientes com DP têm risco</w:t>
      </w:r>
      <w:r w:rsidR="00C86D0D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significativamente</w:t>
      </w:r>
      <w:r w:rsidR="00C86D0D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maior de desenvolver melanoma. A ideia de que possa existir uma </w:t>
      </w:r>
      <w:r w:rsidR="00C86D0D" w:rsidRPr="000D2B81">
        <w:rPr>
          <w:color w:val="000000"/>
        </w:rPr>
        <w:t>associação</w:t>
      </w:r>
      <w:r w:rsidR="00713264" w:rsidRPr="000D2B81">
        <w:rPr>
          <w:color w:val="000000"/>
        </w:rPr>
        <w:t xml:space="preserve"> entre a </w:t>
      </w:r>
      <w:r w:rsidR="00C86D0D" w:rsidRPr="000D2B81">
        <w:rPr>
          <w:color w:val="000000"/>
        </w:rPr>
        <w:t>d</w:t>
      </w:r>
      <w:r w:rsidR="00713264" w:rsidRPr="000D2B81">
        <w:rPr>
          <w:color w:val="000000"/>
        </w:rPr>
        <w:t xml:space="preserve">oença de Parkinson e o melanoma não é recente. Há décadas especula-se quais seriam </w:t>
      </w:r>
      <w:r w:rsidR="00C86D0D" w:rsidRPr="000D2B81">
        <w:rPr>
          <w:color w:val="000000"/>
        </w:rPr>
        <w:t xml:space="preserve">os </w:t>
      </w:r>
      <w:r w:rsidR="00713264" w:rsidRPr="000D2B81">
        <w:rPr>
          <w:color w:val="000000"/>
        </w:rPr>
        <w:t>mecanismos compartilhados por estas doenças, que levariam a veracidade desta hipótese</w:t>
      </w:r>
      <w:r w:rsidR="00C86215" w:rsidRPr="000D2B81">
        <w:rPr>
          <w:color w:val="000000"/>
        </w:rPr>
        <w:t>.</w:t>
      </w:r>
      <w:r w:rsidR="000D2B81">
        <w:rPr>
          <w:color w:val="000000"/>
        </w:rPr>
        <w:t xml:space="preserve"> </w:t>
      </w:r>
      <w:r w:rsidRPr="000D2B81">
        <w:rPr>
          <w:b/>
          <w:bCs/>
          <w:color w:val="000000"/>
        </w:rPr>
        <w:t>Objetivos</w:t>
      </w:r>
      <w:r w:rsidR="00713264" w:rsidRPr="000D2B81">
        <w:rPr>
          <w:b/>
          <w:bCs/>
          <w:color w:val="000000"/>
        </w:rPr>
        <w:t>:</w:t>
      </w:r>
      <w:r w:rsidR="00713264" w:rsidRPr="000D2B81">
        <w:rPr>
          <w:color w:val="000000"/>
        </w:rPr>
        <w:t xml:space="preserve"> Identificar a possível </w:t>
      </w:r>
      <w:r w:rsidR="00C86D0D" w:rsidRPr="000D2B81">
        <w:rPr>
          <w:color w:val="000000"/>
        </w:rPr>
        <w:t xml:space="preserve">associação </w:t>
      </w:r>
      <w:r w:rsidR="00713264" w:rsidRPr="000D2B81">
        <w:rPr>
          <w:color w:val="000000"/>
        </w:rPr>
        <w:t>entre a doença de Parkinson e o melanoma.</w:t>
      </w:r>
      <w:r w:rsidRPr="000D2B81">
        <w:t xml:space="preserve"> </w:t>
      </w:r>
      <w:r w:rsidRPr="000D2B81">
        <w:rPr>
          <w:b/>
          <w:bCs/>
          <w:color w:val="000000"/>
        </w:rPr>
        <w:t>Métodos</w:t>
      </w:r>
      <w:r w:rsidR="00713264" w:rsidRPr="000D2B81">
        <w:rPr>
          <w:b/>
          <w:bCs/>
          <w:color w:val="000000"/>
        </w:rPr>
        <w:t>:</w:t>
      </w:r>
      <w:r w:rsidR="00713264" w:rsidRPr="000D2B81">
        <w:rPr>
          <w:color w:val="000000"/>
        </w:rPr>
        <w:t xml:space="preserve"> Revisão sistemática da literatura, </w:t>
      </w:r>
      <w:r w:rsidR="00C86D0D" w:rsidRPr="000D2B81">
        <w:rPr>
          <w:color w:val="000000"/>
        </w:rPr>
        <w:t xml:space="preserve">com </w:t>
      </w:r>
      <w:r w:rsidR="00EF5931" w:rsidRPr="000D2B81">
        <w:rPr>
          <w:color w:val="000000"/>
        </w:rPr>
        <w:t xml:space="preserve">a seleção de </w:t>
      </w:r>
      <w:r w:rsidR="00713264" w:rsidRPr="000D2B81">
        <w:rPr>
          <w:color w:val="000000"/>
        </w:rPr>
        <w:t>artigos científicos na base de dados PubMed (</w:t>
      </w:r>
      <w:r w:rsidR="00713264" w:rsidRPr="000D2B81">
        <w:rPr>
          <w:i/>
          <w:iCs/>
          <w:color w:val="000000"/>
        </w:rPr>
        <w:t>n</w:t>
      </w:r>
      <w:r w:rsidR="00713264" w:rsidRPr="000D2B81">
        <w:rPr>
          <w:color w:val="000000"/>
        </w:rPr>
        <w:t>=9), publicados nos últimos 5 anos e no idioma inglês. Foram utilizados os seguintes descritores</w:t>
      </w:r>
      <w:r w:rsidR="00EF5931" w:rsidRPr="000D2B81">
        <w:rPr>
          <w:color w:val="000000"/>
        </w:rPr>
        <w:t xml:space="preserve"> em saúde</w:t>
      </w:r>
      <w:r w:rsidR="00713264" w:rsidRPr="000D2B81">
        <w:rPr>
          <w:color w:val="000000"/>
        </w:rPr>
        <w:t>: “</w:t>
      </w:r>
      <w:r w:rsidR="00713264" w:rsidRPr="000D2B81">
        <w:rPr>
          <w:i/>
          <w:iCs/>
          <w:color w:val="000000"/>
        </w:rPr>
        <w:t>Parkinson disease</w:t>
      </w:r>
      <w:r w:rsidR="00713264" w:rsidRPr="000D2B81">
        <w:rPr>
          <w:color w:val="000000"/>
        </w:rPr>
        <w:t>” e “</w:t>
      </w:r>
      <w:r w:rsidR="00713264" w:rsidRPr="000D2B81">
        <w:rPr>
          <w:i/>
          <w:iCs/>
          <w:color w:val="000000"/>
        </w:rPr>
        <w:t>melanoma</w:t>
      </w:r>
      <w:r w:rsidR="00713264" w:rsidRPr="000D2B81">
        <w:rPr>
          <w:color w:val="000000"/>
        </w:rPr>
        <w:t>”, com os filtros</w:t>
      </w:r>
      <w:r w:rsidR="00EF5931" w:rsidRPr="000D2B81">
        <w:rPr>
          <w:color w:val="000000"/>
        </w:rPr>
        <w:t>:</w:t>
      </w:r>
      <w:r w:rsidR="00713264" w:rsidRPr="000D2B81">
        <w:rPr>
          <w:color w:val="000000"/>
        </w:rPr>
        <w:t xml:space="preserve"> “</w:t>
      </w:r>
      <w:r w:rsidR="00713264" w:rsidRPr="000D2B81">
        <w:rPr>
          <w:i/>
          <w:iCs/>
          <w:color w:val="000000"/>
        </w:rPr>
        <w:t>free full text</w:t>
      </w:r>
      <w:r w:rsidR="00713264" w:rsidRPr="000D2B81">
        <w:rPr>
          <w:color w:val="000000"/>
        </w:rPr>
        <w:t>”, “</w:t>
      </w:r>
      <w:r w:rsidR="00713264" w:rsidRPr="000D2B81">
        <w:rPr>
          <w:i/>
          <w:iCs/>
          <w:color w:val="000000"/>
        </w:rPr>
        <w:t>in the last 5 years</w:t>
      </w:r>
      <w:r w:rsidR="00713264" w:rsidRPr="000D2B81">
        <w:rPr>
          <w:color w:val="000000"/>
        </w:rPr>
        <w:t>”, “</w:t>
      </w:r>
      <w:r w:rsidR="00713264" w:rsidRPr="000D2B81">
        <w:rPr>
          <w:i/>
          <w:iCs/>
          <w:color w:val="000000"/>
        </w:rPr>
        <w:t>humans</w:t>
      </w:r>
      <w:r w:rsidR="00713264" w:rsidRPr="000D2B81">
        <w:rPr>
          <w:color w:val="000000"/>
        </w:rPr>
        <w:t>” e “</w:t>
      </w:r>
      <w:r w:rsidR="00713264" w:rsidRPr="000D2B81">
        <w:rPr>
          <w:i/>
          <w:iCs/>
          <w:color w:val="000000"/>
        </w:rPr>
        <w:t>MEDLINE</w:t>
      </w:r>
      <w:r w:rsidR="00713264" w:rsidRPr="000D2B81">
        <w:rPr>
          <w:color w:val="000000"/>
        </w:rPr>
        <w:t>”.</w:t>
      </w:r>
      <w:r w:rsidRPr="000D2B81">
        <w:t xml:space="preserve"> </w:t>
      </w:r>
      <w:r w:rsidRPr="000D2B81">
        <w:rPr>
          <w:b/>
          <w:bCs/>
          <w:color w:val="000000"/>
        </w:rPr>
        <w:t>Resultados</w:t>
      </w:r>
      <w:r w:rsidR="00713264" w:rsidRPr="000D2B81">
        <w:rPr>
          <w:b/>
          <w:bCs/>
          <w:color w:val="000000"/>
        </w:rPr>
        <w:t>:</w:t>
      </w:r>
      <w:r w:rsidR="00713264" w:rsidRPr="000D2B81">
        <w:rPr>
          <w:color w:val="000000"/>
        </w:rPr>
        <w:t xml:space="preserve"> Observou-se que o melanoma está associado </w:t>
      </w:r>
      <w:r w:rsidR="006512E5" w:rsidRPr="000D2B81">
        <w:rPr>
          <w:color w:val="000000"/>
        </w:rPr>
        <w:t>com</w:t>
      </w:r>
      <w:r w:rsidR="00713264" w:rsidRPr="000D2B81">
        <w:rPr>
          <w:color w:val="000000"/>
        </w:rPr>
        <w:t xml:space="preserve"> um risco aumentado </w:t>
      </w:r>
      <w:r w:rsidR="006512E5" w:rsidRPr="000D2B81">
        <w:rPr>
          <w:color w:val="000000"/>
        </w:rPr>
        <w:t>de</w:t>
      </w:r>
      <w:r w:rsidR="00713264" w:rsidRPr="000D2B81">
        <w:rPr>
          <w:color w:val="000000"/>
        </w:rPr>
        <w:t xml:space="preserve"> 50% </w:t>
      </w:r>
      <w:r w:rsidR="006512E5" w:rsidRPr="000D2B81">
        <w:rPr>
          <w:color w:val="000000"/>
        </w:rPr>
        <w:t>para o</w:t>
      </w:r>
      <w:r w:rsidR="00713264" w:rsidRPr="000D2B81">
        <w:rPr>
          <w:color w:val="000000"/>
        </w:rPr>
        <w:t xml:space="preserve"> desenvolvimento de DP, e os pacientes com DP tiveram aumento de duas vezes no risco de desenvolver melanoma</w:t>
      </w:r>
      <w:r w:rsidR="006512E5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posteriormente. Um estudo clínico</w:t>
      </w:r>
      <w:r w:rsidR="0010632A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de fase I, revelou que os pacientes com DP tinham </w:t>
      </w:r>
      <w:r w:rsidR="0010632A" w:rsidRPr="000D2B81">
        <w:rPr>
          <w:color w:val="000000"/>
        </w:rPr>
        <w:t xml:space="preserve">3,8 vezes maior </w:t>
      </w:r>
      <w:r w:rsidR="00713264" w:rsidRPr="000D2B81">
        <w:rPr>
          <w:color w:val="000000"/>
        </w:rPr>
        <w:t>chance de ter melanoma pré-existente em comparação com os controles. E na fase II, os pacientes</w:t>
      </w:r>
      <w:r w:rsidR="0010632A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com melanoma</w:t>
      </w:r>
      <w:r w:rsidR="0010632A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tinham risco 4,2 vezes maior para desenvolver DP. A explicação para a associação entre DP e melanoma pode ter relação com o receptor de melanocortina 1, com a α-sinucleína, ou relacionada com o </w:t>
      </w:r>
      <w:r w:rsidR="00713264" w:rsidRPr="000D2B81">
        <w:rPr>
          <w:i/>
          <w:iCs/>
          <w:color w:val="000000"/>
        </w:rPr>
        <w:t>loci</w:t>
      </w:r>
      <w:r w:rsidR="00713264" w:rsidRPr="000D2B81">
        <w:rPr>
          <w:color w:val="000000"/>
        </w:rPr>
        <w:t xml:space="preserve"> GWAS (</w:t>
      </w:r>
      <w:r w:rsidR="008C5B49" w:rsidRPr="000D2B81">
        <w:rPr>
          <w:i/>
          <w:iCs/>
          <w:color w:val="000000"/>
        </w:rPr>
        <w:t>g</w:t>
      </w:r>
      <w:r w:rsidR="00713264" w:rsidRPr="000D2B81">
        <w:rPr>
          <w:i/>
          <w:iCs/>
          <w:color w:val="000000"/>
        </w:rPr>
        <w:t>enome-wide association studies</w:t>
      </w:r>
      <w:r w:rsidR="00713264" w:rsidRPr="000D2B81">
        <w:rPr>
          <w:color w:val="000000"/>
        </w:rPr>
        <w:t xml:space="preserve">). O distúrbio dentro do principal gene que regula a pigmentação, </w:t>
      </w:r>
      <w:r w:rsidR="00713264" w:rsidRPr="000D2B81">
        <w:rPr>
          <w:i/>
          <w:iCs/>
          <w:color w:val="000000"/>
        </w:rPr>
        <w:t>MC1R</w:t>
      </w:r>
      <w:r w:rsidR="008C5B49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e seus variantes podem </w:t>
      </w:r>
      <w:r w:rsidR="00713264" w:rsidRPr="000D2B81">
        <w:rPr>
          <w:color w:val="000000"/>
        </w:rPr>
        <w:lastRenderedPageBreak/>
        <w:t>predispor o melanoma e a DP. Um</w:t>
      </w:r>
      <w:r w:rsidR="00F467E8" w:rsidRPr="000D2B81">
        <w:rPr>
          <w:color w:val="000000"/>
        </w:rPr>
        <w:t xml:space="preserve"> estudo</w:t>
      </w:r>
      <w:r w:rsidR="00713264" w:rsidRPr="000D2B81">
        <w:rPr>
          <w:color w:val="000000"/>
        </w:rPr>
        <w:t xml:space="preserve"> coorte</w:t>
      </w:r>
      <w:r w:rsidR="00F467E8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</w:t>
      </w:r>
      <w:r w:rsidR="00F467E8" w:rsidRPr="000D2B81">
        <w:rPr>
          <w:color w:val="000000"/>
        </w:rPr>
        <w:t xml:space="preserve">da Espanha, </w:t>
      </w:r>
      <w:r w:rsidR="00713264" w:rsidRPr="000D2B81">
        <w:rPr>
          <w:color w:val="000000"/>
        </w:rPr>
        <w:t xml:space="preserve">identificou que as variantes de </w:t>
      </w:r>
      <w:r w:rsidR="00713264" w:rsidRPr="000D2B81">
        <w:rPr>
          <w:i/>
          <w:iCs/>
          <w:color w:val="000000"/>
        </w:rPr>
        <w:t>MC1R</w:t>
      </w:r>
      <w:r w:rsidR="00F467E8" w:rsidRPr="000D2B81">
        <w:rPr>
          <w:color w:val="000000"/>
        </w:rPr>
        <w:t xml:space="preserve">, </w:t>
      </w:r>
      <w:r w:rsidR="00713264" w:rsidRPr="000D2B81">
        <w:rPr>
          <w:color w:val="000000"/>
        </w:rPr>
        <w:t>em melanoma, foi associada com risco 2 vezes maior de desenvolver DP. Estudos recentes demonstraram que a α-sinucleína pode afetar a biossíntese da melanina e da neuromelanina. A suposição geral no caso da α-sinucleína é que</w:t>
      </w:r>
      <w:r w:rsidR="00AE5888" w:rsidRPr="000D2B81">
        <w:rPr>
          <w:color w:val="000000"/>
        </w:rPr>
        <w:t>,</w:t>
      </w:r>
      <w:r w:rsidR="00713264" w:rsidRPr="000D2B81">
        <w:rPr>
          <w:color w:val="000000"/>
        </w:rPr>
        <w:t xml:space="preserve"> com o ganho de função, há um disparo incorreto e subsequente morte de neurônios/proteínas, esses mecanismos de morte celular estão ligados à atividade mitocondrial severamente reduzida e/ou disfunções proteossômicas e lisossomais. E por último, um dos </w:t>
      </w:r>
      <w:r w:rsidR="00713264" w:rsidRPr="000D2B81">
        <w:rPr>
          <w:i/>
          <w:iCs/>
          <w:color w:val="000000"/>
        </w:rPr>
        <w:t>loci</w:t>
      </w:r>
      <w:r w:rsidR="00713264" w:rsidRPr="000D2B81">
        <w:rPr>
          <w:color w:val="000000"/>
        </w:rPr>
        <w:t xml:space="preserve"> GWAS identificado em coortes de melanoma e nervos cutâneos melanocíticos é o </w:t>
      </w:r>
      <w:r w:rsidR="00713264" w:rsidRPr="000D2B81">
        <w:rPr>
          <w:i/>
          <w:iCs/>
          <w:color w:val="000000"/>
        </w:rPr>
        <w:t>locus</w:t>
      </w:r>
      <w:r w:rsidR="00713264" w:rsidRPr="000D2B81">
        <w:rPr>
          <w:color w:val="000000"/>
        </w:rPr>
        <w:t xml:space="preserve"> </w:t>
      </w:r>
      <w:r w:rsidR="00713264" w:rsidRPr="000D2B81">
        <w:rPr>
          <w:i/>
          <w:iCs/>
          <w:color w:val="000000"/>
        </w:rPr>
        <w:t>PLA2G6</w:t>
      </w:r>
      <w:r w:rsidR="00713264" w:rsidRPr="000D2B81">
        <w:rPr>
          <w:color w:val="000000"/>
        </w:rPr>
        <w:t xml:space="preserve">. As mutações nesse </w:t>
      </w:r>
      <w:r w:rsidR="00713264" w:rsidRPr="000D2B81">
        <w:rPr>
          <w:i/>
          <w:iCs/>
          <w:color w:val="000000"/>
        </w:rPr>
        <w:t>locus</w:t>
      </w:r>
      <w:r w:rsidR="00713264" w:rsidRPr="000D2B81">
        <w:rPr>
          <w:color w:val="000000"/>
        </w:rPr>
        <w:t xml:space="preserve"> pode</w:t>
      </w:r>
      <w:r w:rsidR="00AE5888" w:rsidRPr="000D2B81">
        <w:rPr>
          <w:color w:val="000000"/>
        </w:rPr>
        <w:t>m</w:t>
      </w:r>
      <w:r w:rsidR="00713264" w:rsidRPr="000D2B81">
        <w:rPr>
          <w:color w:val="000000"/>
        </w:rPr>
        <w:t xml:space="preserve"> causar DP ou síndrome de Parkinson-distonia, sugerindo potencial ligação genética entre as duas condições. </w:t>
      </w:r>
      <w:r w:rsidRPr="000D2B81">
        <w:rPr>
          <w:b/>
          <w:bCs/>
          <w:color w:val="000000"/>
        </w:rPr>
        <w:t>Conclusão</w:t>
      </w:r>
      <w:r w:rsidR="00713264" w:rsidRPr="000D2B81">
        <w:rPr>
          <w:b/>
          <w:bCs/>
          <w:color w:val="000000"/>
        </w:rPr>
        <w:t>:</w:t>
      </w:r>
      <w:r w:rsidR="00AE5888" w:rsidRPr="000D2B81">
        <w:rPr>
          <w:b/>
          <w:bCs/>
          <w:color w:val="000000"/>
        </w:rPr>
        <w:t xml:space="preserve"> </w:t>
      </w:r>
      <w:r w:rsidR="00713264" w:rsidRPr="000D2B81">
        <w:rPr>
          <w:color w:val="000000"/>
        </w:rPr>
        <w:t xml:space="preserve">Estudos mostram forte </w:t>
      </w:r>
      <w:r w:rsidR="00AE5888" w:rsidRPr="000D2B81">
        <w:rPr>
          <w:color w:val="000000"/>
        </w:rPr>
        <w:t xml:space="preserve">associação </w:t>
      </w:r>
      <w:r w:rsidR="00713264" w:rsidRPr="000D2B81">
        <w:rPr>
          <w:color w:val="000000"/>
        </w:rPr>
        <w:t xml:space="preserve">entre melanoma e doença de Parkinson, sendo relacionada, possivelmente, </w:t>
      </w:r>
      <w:r w:rsidR="00AE5888" w:rsidRPr="000D2B81">
        <w:rPr>
          <w:color w:val="000000"/>
        </w:rPr>
        <w:t xml:space="preserve">por meio </w:t>
      </w:r>
      <w:r w:rsidR="00713264" w:rsidRPr="000D2B81">
        <w:rPr>
          <w:color w:val="000000"/>
        </w:rPr>
        <w:t xml:space="preserve">da ligação ao receptor de melanocortina 1, com a α-sinucleína, ou com o </w:t>
      </w:r>
      <w:r w:rsidR="00713264" w:rsidRPr="000D2B81">
        <w:rPr>
          <w:i/>
          <w:iCs/>
          <w:color w:val="000000"/>
        </w:rPr>
        <w:t>loci</w:t>
      </w:r>
      <w:r w:rsidR="00713264" w:rsidRPr="000D2B81">
        <w:rPr>
          <w:color w:val="000000"/>
        </w:rPr>
        <w:t xml:space="preserve"> GWAS. Assim, torna-se necessário informar e monitorar pacientes com melanoma acerca dos riscos do desenvolvimento da doença de Parkinson e vice-versa.</w:t>
      </w:r>
    </w:p>
    <w:p w14:paraId="10D25786" w14:textId="3E76C6B3" w:rsidR="0058341C" w:rsidRPr="000D2B81" w:rsidRDefault="0058341C" w:rsidP="00B60931">
      <w:pPr>
        <w:pStyle w:val="NormalWeb"/>
        <w:spacing w:before="0" w:beforeAutospacing="0" w:after="0" w:afterAutospacing="0" w:line="360" w:lineRule="auto"/>
        <w:jc w:val="both"/>
      </w:pPr>
      <w:r w:rsidRPr="000D2B81">
        <w:rPr>
          <w:b/>
          <w:color w:val="000000"/>
        </w:rPr>
        <w:t xml:space="preserve">Palavras-chave: </w:t>
      </w:r>
      <w:r w:rsidRPr="000D2B81">
        <w:rPr>
          <w:color w:val="000000"/>
        </w:rPr>
        <w:t xml:space="preserve">Doença de Parkinson; Melanoma; </w:t>
      </w:r>
      <w:r w:rsidR="00C12FBE">
        <w:rPr>
          <w:color w:val="000000"/>
        </w:rPr>
        <w:t>Oncologia.</w:t>
      </w:r>
    </w:p>
    <w:p w14:paraId="58391136" w14:textId="77777777" w:rsidR="00713264" w:rsidRPr="000D2B81" w:rsidRDefault="00713264" w:rsidP="00B60931">
      <w:pPr>
        <w:spacing w:after="0" w:line="360" w:lineRule="auto"/>
        <w:rPr>
          <w:sz w:val="24"/>
          <w:szCs w:val="24"/>
        </w:rPr>
      </w:pPr>
    </w:p>
    <w:p w14:paraId="4A6B9DF0" w14:textId="616C37A8" w:rsidR="0058341C" w:rsidRPr="000D2B81" w:rsidRDefault="0058341C" w:rsidP="000D2B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B81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843BBE3" w14:textId="77777777" w:rsidR="0058341C" w:rsidRPr="000D2B81" w:rsidRDefault="0058341C" w:rsidP="000D2B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D2B81">
        <w:rPr>
          <w:rFonts w:ascii="Times New Roman" w:hAnsi="Times New Roman" w:cs="Times New Roman"/>
          <w:noProof/>
          <w:sz w:val="24"/>
          <w:szCs w:val="24"/>
        </w:rPr>
        <w:t xml:space="preserve">BOSE, Anindita e PETSKO, Gregory A. e ELIEZER, David. </w:t>
      </w:r>
      <w:r w:rsidRPr="000D2B81">
        <w:rPr>
          <w:rFonts w:ascii="Times New Roman" w:hAnsi="Times New Roman" w:cs="Times New Roman"/>
          <w:b/>
          <w:bCs/>
          <w:noProof/>
          <w:sz w:val="24"/>
          <w:szCs w:val="24"/>
        </w:rPr>
        <w:t>Parkinson’s disease and melanoma: Co-occurrence and mechanisms</w:t>
      </w:r>
      <w:r w:rsidRPr="000D2B81">
        <w:rPr>
          <w:rFonts w:ascii="Times New Roman" w:hAnsi="Times New Roman" w:cs="Times New Roman"/>
          <w:noProof/>
          <w:sz w:val="24"/>
          <w:szCs w:val="24"/>
        </w:rPr>
        <w:t>. Journal of Parkinson’s Disease, v. 8, n. 3, p. 385–398, 2018.</w:t>
      </w:r>
    </w:p>
    <w:p w14:paraId="6DDB25F2" w14:textId="77777777" w:rsidR="006E2162" w:rsidRPr="000D2B81" w:rsidRDefault="006E2162" w:rsidP="000D2B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D2B81">
        <w:rPr>
          <w:rFonts w:ascii="Times New Roman" w:hAnsi="Times New Roman" w:cs="Times New Roman"/>
          <w:noProof/>
          <w:sz w:val="24"/>
          <w:szCs w:val="24"/>
        </w:rPr>
        <w:t xml:space="preserve">GAN-OR, Ziv e colab. </w:t>
      </w:r>
      <w:r w:rsidRPr="000D2B81">
        <w:rPr>
          <w:rFonts w:ascii="Times New Roman" w:hAnsi="Times New Roman" w:cs="Times New Roman"/>
          <w:b/>
          <w:bCs/>
          <w:noProof/>
          <w:sz w:val="24"/>
          <w:szCs w:val="24"/>
        </w:rPr>
        <w:t>The role of the melanoma gene MC1R in Parkinson disease and REM sleep behavior disorder</w:t>
      </w:r>
      <w:r w:rsidRPr="000D2B81">
        <w:rPr>
          <w:rFonts w:ascii="Times New Roman" w:hAnsi="Times New Roman" w:cs="Times New Roman"/>
          <w:noProof/>
          <w:sz w:val="24"/>
          <w:szCs w:val="24"/>
        </w:rPr>
        <w:t>. Neurobiology of Aging, v. 43, n. 168600, p. 180.e7-180.e13, 2016. Disponível em: &lt;http://dx.doi.org/10.1016/j.neurobiolaging.2016.03.029&gt;.</w:t>
      </w:r>
    </w:p>
    <w:p w14:paraId="19D75318" w14:textId="77777777" w:rsidR="006E2162" w:rsidRPr="000D2B81" w:rsidRDefault="006E2162" w:rsidP="000D2B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D2B81">
        <w:rPr>
          <w:rFonts w:ascii="Times New Roman" w:hAnsi="Times New Roman" w:cs="Times New Roman"/>
          <w:noProof/>
          <w:sz w:val="24"/>
          <w:szCs w:val="24"/>
        </w:rPr>
        <w:t xml:space="preserve">LEUPOLD, Dieter e colab. </w:t>
      </w:r>
      <w:r w:rsidRPr="000D2B81">
        <w:rPr>
          <w:rFonts w:ascii="Times New Roman" w:hAnsi="Times New Roman" w:cs="Times New Roman"/>
          <w:b/>
          <w:bCs/>
          <w:noProof/>
          <w:sz w:val="24"/>
          <w:szCs w:val="24"/>
        </w:rPr>
        <w:t>Melanin and Neuromelanin Fluorescence Studies Focusing on Parkinson’s Disease and Its Inherent Risk for Melanoma</w:t>
      </w:r>
      <w:r w:rsidRPr="000D2B81">
        <w:rPr>
          <w:rFonts w:ascii="Times New Roman" w:hAnsi="Times New Roman" w:cs="Times New Roman"/>
          <w:noProof/>
          <w:sz w:val="24"/>
          <w:szCs w:val="24"/>
        </w:rPr>
        <w:t>. Cells, v. 8, n. 6, p. 592, 2019.</w:t>
      </w:r>
    </w:p>
    <w:p w14:paraId="3B7264E6" w14:textId="77777777" w:rsidR="006E2162" w:rsidRPr="006E2162" w:rsidRDefault="006E2162" w:rsidP="006E2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Cs w:val="24"/>
        </w:rPr>
      </w:pPr>
    </w:p>
    <w:p w14:paraId="09A67DF1" w14:textId="77777777" w:rsidR="0058341C" w:rsidRPr="0058341C" w:rsidRDefault="0058341C" w:rsidP="0058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Cs w:val="24"/>
        </w:rPr>
      </w:pPr>
    </w:p>
    <w:p w14:paraId="0FA0009A" w14:textId="77777777" w:rsidR="0058341C" w:rsidRPr="0058341C" w:rsidRDefault="0058341C" w:rsidP="00B60931">
      <w:pPr>
        <w:spacing w:after="0" w:line="360" w:lineRule="auto"/>
        <w:rPr>
          <w:rFonts w:ascii="Times New Roman" w:hAnsi="Times New Roman" w:cs="Times New Roman"/>
          <w:b/>
        </w:rPr>
      </w:pPr>
    </w:p>
    <w:sectPr w:rsidR="0058341C" w:rsidRPr="0058341C" w:rsidSect="00585E1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234"/>
    <w:multiLevelType w:val="hybridMultilevel"/>
    <w:tmpl w:val="EF60F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4"/>
    <w:rsid w:val="00090D6E"/>
    <w:rsid w:val="000D2B81"/>
    <w:rsid w:val="0010632A"/>
    <w:rsid w:val="0023528D"/>
    <w:rsid w:val="0058341C"/>
    <w:rsid w:val="00585E16"/>
    <w:rsid w:val="006512E5"/>
    <w:rsid w:val="006E2162"/>
    <w:rsid w:val="00713264"/>
    <w:rsid w:val="00755A67"/>
    <w:rsid w:val="00771DD1"/>
    <w:rsid w:val="00890789"/>
    <w:rsid w:val="008967B3"/>
    <w:rsid w:val="008C5B49"/>
    <w:rsid w:val="00AA5B99"/>
    <w:rsid w:val="00AE5888"/>
    <w:rsid w:val="00B60931"/>
    <w:rsid w:val="00B919BB"/>
    <w:rsid w:val="00BC7461"/>
    <w:rsid w:val="00C12FBE"/>
    <w:rsid w:val="00C86215"/>
    <w:rsid w:val="00C86D0D"/>
    <w:rsid w:val="00E824BC"/>
    <w:rsid w:val="00EF5931"/>
    <w:rsid w:val="00F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BB86"/>
  <w15:chartTrackingRefBased/>
  <w15:docId w15:val="{FCCD133F-3979-AF41-AF30-167CFAC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341C"/>
    <w:pPr>
      <w:spacing w:before="100" w:after="200" w:line="276" w:lineRule="auto"/>
      <w:ind w:left="720"/>
      <w:contextualSpacing/>
    </w:pPr>
    <w:rPr>
      <w:rFonts w:asciiTheme="majorHAnsi" w:hAnsiTheme="majorHAnsi"/>
      <w:sz w:val="24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890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D3D3-9D8F-4725-BDC1-737585FF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araki.alicia@gmail.com</dc:creator>
  <cp:keywords/>
  <dc:description/>
  <cp:lastModifiedBy>araki.alicia@gmail.com</cp:lastModifiedBy>
  <cp:revision>21</cp:revision>
  <dcterms:created xsi:type="dcterms:W3CDTF">2020-09-13T21:00:00Z</dcterms:created>
  <dcterms:modified xsi:type="dcterms:W3CDTF">2020-09-14T18:09:00Z</dcterms:modified>
</cp:coreProperties>
</file>