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2588D" w14:textId="4F5AEF03" w:rsidR="00DB07F3" w:rsidRPr="0078534B" w:rsidRDefault="00DB07F3" w:rsidP="00DB07F3">
      <w:pPr>
        <w:jc w:val="center"/>
        <w:rPr>
          <w:rFonts w:ascii="Times New Roman" w:hAnsi="Times New Roman" w:cs="Times New Roman"/>
          <w:b/>
          <w:sz w:val="28"/>
        </w:rPr>
      </w:pPr>
      <w:r w:rsidRPr="0078534B">
        <w:rPr>
          <w:rFonts w:ascii="Times New Roman" w:hAnsi="Times New Roman" w:cs="Times New Roman"/>
          <w:b/>
          <w:sz w:val="28"/>
        </w:rPr>
        <w:t>Existe igualdade de gênero nas indústrias automotivas do Sul Fluminense?</w:t>
      </w:r>
      <w:r w:rsidR="0078534B" w:rsidRPr="0078534B">
        <w:rPr>
          <w:rStyle w:val="Refdenotaderodap"/>
          <w:rFonts w:ascii="Times New Roman" w:hAnsi="Times New Roman" w:cs="Times New Roman"/>
          <w:b/>
          <w:sz w:val="28"/>
        </w:rPr>
        <w:footnoteReference w:id="1"/>
      </w:r>
    </w:p>
    <w:p w14:paraId="213D9E46" w14:textId="77777777" w:rsidR="0078534B" w:rsidRDefault="0078534B" w:rsidP="00D50A5E">
      <w:pPr>
        <w:spacing w:after="0" w:line="240" w:lineRule="auto"/>
        <w:jc w:val="right"/>
        <w:rPr>
          <w:rFonts w:ascii="Times New Roman" w:hAnsi="Times New Roman" w:cs="Times New Roman"/>
          <w:i/>
          <w:sz w:val="24"/>
        </w:rPr>
      </w:pPr>
    </w:p>
    <w:p w14:paraId="5BFCF1D7" w14:textId="63489978" w:rsidR="00C525D0" w:rsidRPr="00D50A5E" w:rsidRDefault="00C525D0" w:rsidP="00D50A5E">
      <w:pPr>
        <w:spacing w:after="0" w:line="240" w:lineRule="auto"/>
        <w:jc w:val="right"/>
        <w:rPr>
          <w:rFonts w:ascii="Times New Roman" w:hAnsi="Times New Roman" w:cs="Times New Roman"/>
          <w:i/>
          <w:sz w:val="24"/>
        </w:rPr>
      </w:pPr>
      <w:r w:rsidRPr="00D50A5E">
        <w:rPr>
          <w:rFonts w:ascii="Times New Roman" w:hAnsi="Times New Roman" w:cs="Times New Roman"/>
          <w:i/>
          <w:sz w:val="24"/>
        </w:rPr>
        <w:t>Ana Paula Vasconcelos Gonçalves</w:t>
      </w:r>
      <w:r w:rsidR="00D50A5E">
        <w:rPr>
          <w:rStyle w:val="Refdenotaderodap"/>
          <w:rFonts w:ascii="Times New Roman" w:hAnsi="Times New Roman" w:cs="Times New Roman"/>
          <w:i/>
          <w:sz w:val="24"/>
        </w:rPr>
        <w:footnoteReference w:id="2"/>
      </w:r>
      <w:r w:rsidRPr="00D50A5E">
        <w:rPr>
          <w:rFonts w:ascii="Times New Roman" w:hAnsi="Times New Roman" w:cs="Times New Roman"/>
          <w:i/>
          <w:sz w:val="24"/>
        </w:rPr>
        <w:t xml:space="preserve"> </w:t>
      </w:r>
    </w:p>
    <w:p w14:paraId="6AACD7BF" w14:textId="58C2B3EF" w:rsidR="00295E9C" w:rsidRPr="00D50A5E" w:rsidRDefault="00C525D0" w:rsidP="00D50A5E">
      <w:pPr>
        <w:spacing w:after="0" w:line="240" w:lineRule="auto"/>
        <w:jc w:val="right"/>
        <w:rPr>
          <w:rFonts w:ascii="Times New Roman" w:hAnsi="Times New Roman" w:cs="Times New Roman"/>
          <w:i/>
          <w:sz w:val="24"/>
        </w:rPr>
      </w:pPr>
      <w:r w:rsidRPr="00D50A5E">
        <w:rPr>
          <w:rFonts w:ascii="Times New Roman" w:hAnsi="Times New Roman" w:cs="Times New Roman"/>
          <w:i/>
          <w:sz w:val="24"/>
        </w:rPr>
        <w:t>Letícia</w:t>
      </w:r>
      <w:r w:rsidR="00295E9C" w:rsidRPr="00D50A5E">
        <w:rPr>
          <w:rFonts w:ascii="Times New Roman" w:hAnsi="Times New Roman" w:cs="Times New Roman"/>
          <w:i/>
          <w:sz w:val="24"/>
        </w:rPr>
        <w:t xml:space="preserve"> F. Paes</w:t>
      </w:r>
      <w:r w:rsidR="00D50A5E">
        <w:rPr>
          <w:rStyle w:val="Refdenotaderodap"/>
          <w:rFonts w:ascii="Times New Roman" w:hAnsi="Times New Roman" w:cs="Times New Roman"/>
          <w:i/>
          <w:sz w:val="24"/>
        </w:rPr>
        <w:footnoteReference w:id="3"/>
      </w:r>
      <w:r w:rsidR="00295E9C" w:rsidRPr="00D50A5E">
        <w:rPr>
          <w:rFonts w:ascii="Times New Roman" w:hAnsi="Times New Roman" w:cs="Times New Roman"/>
          <w:i/>
          <w:sz w:val="24"/>
        </w:rPr>
        <w:t xml:space="preserve"> </w:t>
      </w:r>
    </w:p>
    <w:p w14:paraId="1202B9E1" w14:textId="61FAF516" w:rsidR="00C525D0" w:rsidRPr="00D50A5E" w:rsidRDefault="00C525D0" w:rsidP="00D50A5E">
      <w:pPr>
        <w:spacing w:after="0" w:line="240" w:lineRule="auto"/>
        <w:jc w:val="right"/>
        <w:rPr>
          <w:rFonts w:ascii="Times New Roman" w:hAnsi="Times New Roman" w:cs="Times New Roman"/>
          <w:i/>
          <w:sz w:val="24"/>
        </w:rPr>
      </w:pPr>
      <w:r w:rsidRPr="00D50A5E">
        <w:rPr>
          <w:rFonts w:ascii="Times New Roman" w:hAnsi="Times New Roman" w:cs="Times New Roman"/>
          <w:i/>
          <w:sz w:val="24"/>
        </w:rPr>
        <w:t>Vitor</w:t>
      </w:r>
      <w:r w:rsidR="00F32C4A" w:rsidRPr="00D50A5E">
        <w:rPr>
          <w:rFonts w:ascii="Times New Roman" w:hAnsi="Times New Roman" w:cs="Times New Roman"/>
          <w:i/>
          <w:sz w:val="24"/>
        </w:rPr>
        <w:t xml:space="preserve"> Rodrigues Ferreira</w:t>
      </w:r>
      <w:r w:rsidR="00D50A5E">
        <w:rPr>
          <w:rStyle w:val="Refdenotaderodap"/>
          <w:rFonts w:ascii="Times New Roman" w:hAnsi="Times New Roman" w:cs="Times New Roman"/>
          <w:i/>
          <w:sz w:val="24"/>
        </w:rPr>
        <w:footnoteReference w:id="4"/>
      </w:r>
      <w:r w:rsidR="00F32C4A" w:rsidRPr="00D50A5E">
        <w:rPr>
          <w:rFonts w:ascii="Times New Roman" w:hAnsi="Times New Roman" w:cs="Times New Roman"/>
          <w:i/>
          <w:sz w:val="24"/>
        </w:rPr>
        <w:t xml:space="preserve"> </w:t>
      </w:r>
    </w:p>
    <w:p w14:paraId="04149E6D" w14:textId="77777777" w:rsidR="00C525D0" w:rsidRDefault="00C525D0" w:rsidP="005311AB">
      <w:pPr>
        <w:jc w:val="center"/>
        <w:rPr>
          <w:rFonts w:ascii="Times New Roman" w:eastAsia="Times New Roman" w:hAnsi="Times New Roman" w:cs="Times New Roman"/>
          <w:b/>
          <w:sz w:val="28"/>
          <w:szCs w:val="28"/>
        </w:rPr>
      </w:pPr>
    </w:p>
    <w:p w14:paraId="3A8242DD" w14:textId="77777777" w:rsidR="004B1AC2" w:rsidRPr="009E2589" w:rsidRDefault="00114E9C">
      <w:pPr>
        <w:rPr>
          <w:rFonts w:ascii="Times New Roman" w:eastAsia="Times New Roman" w:hAnsi="Times New Roman" w:cs="Times New Roman"/>
          <w:b/>
          <w:sz w:val="24"/>
        </w:rPr>
      </w:pPr>
      <w:r w:rsidRPr="009E2589">
        <w:rPr>
          <w:rFonts w:ascii="Times New Roman" w:eastAsia="Times New Roman" w:hAnsi="Times New Roman" w:cs="Times New Roman"/>
          <w:b/>
          <w:sz w:val="24"/>
        </w:rPr>
        <w:t>Resumo</w:t>
      </w:r>
    </w:p>
    <w:p w14:paraId="324BFC2A" w14:textId="47E5EE12" w:rsidR="004B1AC2" w:rsidRPr="008F1E25" w:rsidRDefault="00114E9C">
      <w:pPr>
        <w:spacing w:after="0" w:line="240" w:lineRule="auto"/>
        <w:jc w:val="both"/>
        <w:rPr>
          <w:rFonts w:ascii="Times New Roman" w:eastAsia="Times New Roman" w:hAnsi="Times New Roman" w:cs="Times New Roman"/>
          <w:sz w:val="24"/>
        </w:rPr>
      </w:pPr>
      <w:r w:rsidRPr="008F1E25">
        <w:rPr>
          <w:rFonts w:ascii="Times New Roman" w:eastAsia="Times New Roman" w:hAnsi="Times New Roman" w:cs="Times New Roman"/>
          <w:sz w:val="24"/>
        </w:rPr>
        <w:t xml:space="preserve">Até os anos </w:t>
      </w:r>
      <w:r w:rsidR="008F1C29" w:rsidRPr="008F1E25">
        <w:rPr>
          <w:rFonts w:ascii="Times New Roman" w:eastAsia="Times New Roman" w:hAnsi="Times New Roman" w:cs="Times New Roman"/>
          <w:sz w:val="24"/>
        </w:rPr>
        <w:t>90 do último século, o Rio</w:t>
      </w:r>
      <w:r w:rsidRPr="008F1E25">
        <w:rPr>
          <w:rFonts w:ascii="Times New Roman" w:eastAsia="Times New Roman" w:hAnsi="Times New Roman" w:cs="Times New Roman"/>
          <w:sz w:val="24"/>
        </w:rPr>
        <w:t xml:space="preserve"> de Janeiro não havia desenvolvido uma tradição automotiva. Somente a partir de 1996, quando a Volkswagen instalou uma nova fábrica no município de Resende, o estado passou a implementar medidas </w:t>
      </w:r>
      <w:r w:rsidR="00B6142C">
        <w:rPr>
          <w:rFonts w:ascii="Times New Roman" w:eastAsia="Times New Roman" w:hAnsi="Times New Roman" w:cs="Times New Roman"/>
          <w:sz w:val="24"/>
        </w:rPr>
        <w:t>visando a atração de</w:t>
      </w:r>
      <w:r w:rsidRPr="008F1E25">
        <w:rPr>
          <w:rFonts w:ascii="Times New Roman" w:eastAsia="Times New Roman" w:hAnsi="Times New Roman" w:cs="Times New Roman"/>
          <w:sz w:val="24"/>
        </w:rPr>
        <w:t xml:space="preserve"> outras indústrias, em especial montadoras de veículos. Ao longo dos anos seguintes</w:t>
      </w:r>
      <w:r w:rsidR="00A8505F" w:rsidRPr="008F1E25">
        <w:rPr>
          <w:rFonts w:ascii="Times New Roman" w:eastAsia="Times New Roman" w:hAnsi="Times New Roman" w:cs="Times New Roman"/>
          <w:sz w:val="24"/>
        </w:rPr>
        <w:t>, os municípios localizados no Sul F</w:t>
      </w:r>
      <w:r w:rsidRPr="008F1E25">
        <w:rPr>
          <w:rFonts w:ascii="Times New Roman" w:eastAsia="Times New Roman" w:hAnsi="Times New Roman" w:cs="Times New Roman"/>
          <w:sz w:val="24"/>
        </w:rPr>
        <w:t xml:space="preserve">luminense – Resende, Itatiaia e Porto Real – se converteram em um novo polo automotivo, ocupado por uma diversidade de empresas que dinamizaram a economia local e geraram um grande volume de empregos. </w:t>
      </w:r>
      <w:r w:rsidR="00A8505F" w:rsidRPr="008F1E25">
        <w:rPr>
          <w:rFonts w:ascii="Times New Roman" w:eastAsia="Times New Roman" w:hAnsi="Times New Roman" w:cs="Times New Roman"/>
          <w:sz w:val="24"/>
          <w:szCs w:val="24"/>
        </w:rPr>
        <w:t xml:space="preserve">Contudo, </w:t>
      </w:r>
      <w:r w:rsidR="00B6142C">
        <w:rPr>
          <w:rFonts w:ascii="Times New Roman" w:eastAsia="Times New Roman" w:hAnsi="Times New Roman" w:cs="Times New Roman"/>
          <w:sz w:val="24"/>
          <w:szCs w:val="24"/>
        </w:rPr>
        <w:t xml:space="preserve">a </w:t>
      </w:r>
      <w:r w:rsidR="00A8505F" w:rsidRPr="008F1E25">
        <w:rPr>
          <w:rFonts w:ascii="Times New Roman" w:hAnsi="Times New Roman" w:cs="Times New Roman"/>
          <w:sz w:val="24"/>
          <w:szCs w:val="24"/>
        </w:rPr>
        <w:t xml:space="preserve">literatura </w:t>
      </w:r>
      <w:r w:rsidR="00B6142C">
        <w:rPr>
          <w:rFonts w:ascii="Times New Roman" w:hAnsi="Times New Roman" w:cs="Times New Roman"/>
          <w:sz w:val="24"/>
          <w:szCs w:val="24"/>
        </w:rPr>
        <w:t xml:space="preserve">sobre </w:t>
      </w:r>
      <w:r w:rsidR="00A8505F" w:rsidRPr="008F1E25">
        <w:rPr>
          <w:rFonts w:ascii="Times New Roman" w:hAnsi="Times New Roman" w:cs="Times New Roman"/>
          <w:sz w:val="24"/>
          <w:szCs w:val="24"/>
        </w:rPr>
        <w:t xml:space="preserve">gênero e trabalho menciona a existência </w:t>
      </w:r>
      <w:r w:rsidR="00B6142C">
        <w:rPr>
          <w:rFonts w:ascii="Times New Roman" w:hAnsi="Times New Roman" w:cs="Times New Roman"/>
          <w:sz w:val="24"/>
          <w:szCs w:val="24"/>
        </w:rPr>
        <w:t xml:space="preserve">de </w:t>
      </w:r>
      <w:r w:rsidR="00A8505F" w:rsidRPr="008F1E25">
        <w:rPr>
          <w:rFonts w:ascii="Times New Roman" w:hAnsi="Times New Roman" w:cs="Times New Roman"/>
          <w:sz w:val="24"/>
          <w:szCs w:val="24"/>
        </w:rPr>
        <w:t>desigualdade</w:t>
      </w:r>
      <w:r w:rsidR="008F1C29" w:rsidRPr="008F1E25">
        <w:rPr>
          <w:rFonts w:ascii="Times New Roman" w:hAnsi="Times New Roman" w:cs="Times New Roman"/>
          <w:sz w:val="24"/>
          <w:szCs w:val="24"/>
        </w:rPr>
        <w:t>s</w:t>
      </w:r>
      <w:r w:rsidR="00A8505F" w:rsidRPr="008F1E25">
        <w:rPr>
          <w:rFonts w:ascii="Times New Roman" w:hAnsi="Times New Roman" w:cs="Times New Roman"/>
          <w:sz w:val="24"/>
          <w:szCs w:val="24"/>
        </w:rPr>
        <w:t xml:space="preserve"> entre os sexos em relação as contratações na indústria brasileira, assim como no setor automotivo.</w:t>
      </w:r>
      <w:r w:rsidR="00A8505F" w:rsidRPr="008F1E25">
        <w:rPr>
          <w:rFonts w:ascii="Times New Roman" w:eastAsia="Times New Roman" w:hAnsi="Times New Roman" w:cs="Times New Roman"/>
          <w:sz w:val="24"/>
        </w:rPr>
        <w:t xml:space="preserve"> Por isso</w:t>
      </w:r>
      <w:r w:rsidRPr="008F1E25">
        <w:rPr>
          <w:rFonts w:ascii="Times New Roman" w:eastAsia="Times New Roman" w:hAnsi="Times New Roman" w:cs="Times New Roman"/>
          <w:sz w:val="24"/>
        </w:rPr>
        <w:t>, este t</w:t>
      </w:r>
      <w:r w:rsidR="00A8505F" w:rsidRPr="008F1E25">
        <w:rPr>
          <w:rFonts w:ascii="Times New Roman" w:eastAsia="Times New Roman" w:hAnsi="Times New Roman" w:cs="Times New Roman"/>
          <w:sz w:val="24"/>
        </w:rPr>
        <w:t>rabalho tem como objetivo compreender</w:t>
      </w:r>
      <w:r w:rsidRPr="008F1E25">
        <w:rPr>
          <w:rFonts w:ascii="Times New Roman" w:eastAsia="Times New Roman" w:hAnsi="Times New Roman" w:cs="Times New Roman"/>
          <w:sz w:val="24"/>
        </w:rPr>
        <w:t xml:space="preserve"> as relações de gênero n</w:t>
      </w:r>
      <w:r w:rsidR="00A8505F" w:rsidRPr="008F1E25">
        <w:rPr>
          <w:rFonts w:ascii="Times New Roman" w:eastAsia="Times New Roman" w:hAnsi="Times New Roman" w:cs="Times New Roman"/>
          <w:sz w:val="24"/>
        </w:rPr>
        <w:t>as fábricas automotivas do Sul F</w:t>
      </w:r>
      <w:r w:rsidRPr="008F1E25">
        <w:rPr>
          <w:rFonts w:ascii="Times New Roman" w:eastAsia="Times New Roman" w:hAnsi="Times New Roman" w:cs="Times New Roman"/>
          <w:sz w:val="24"/>
        </w:rPr>
        <w:t xml:space="preserve">luminense, através da análise exploratória dos dados da Relação Anual das Informações Sociais- RAIS. </w:t>
      </w:r>
      <w:r w:rsidR="00A8505F" w:rsidRPr="008F1E25">
        <w:rPr>
          <w:rFonts w:ascii="Times New Roman" w:eastAsia="Times New Roman" w:hAnsi="Times New Roman" w:cs="Times New Roman"/>
          <w:sz w:val="24"/>
        </w:rPr>
        <w:t xml:space="preserve">As informações usadas </w:t>
      </w:r>
      <w:r w:rsidRPr="008F1E25">
        <w:rPr>
          <w:rFonts w:ascii="Times New Roman" w:eastAsia="Times New Roman" w:hAnsi="Times New Roman" w:cs="Times New Roman"/>
          <w:sz w:val="24"/>
        </w:rPr>
        <w:t xml:space="preserve">foram de 2007 e 2017, visando comparar os dois períodos e verificar se ocorreram alterações ao longo de uma década. </w:t>
      </w:r>
    </w:p>
    <w:p w14:paraId="4DBDDE64" w14:textId="77777777" w:rsidR="008F09A2" w:rsidRDefault="009E2589" w:rsidP="008F09A2">
      <w:pPr>
        <w:spacing w:line="360" w:lineRule="auto"/>
        <w:jc w:val="both"/>
        <w:rPr>
          <w:rFonts w:ascii="Times New Roman" w:eastAsia="Times New Roman" w:hAnsi="Times New Roman" w:cs="Times New Roman"/>
        </w:rPr>
      </w:pPr>
      <w:r w:rsidRPr="00B26AEC">
        <w:rPr>
          <w:rFonts w:ascii="Times New Roman" w:hAnsi="Times New Roman" w:cs="Times New Roman"/>
          <w:b/>
          <w:sz w:val="24"/>
          <w:szCs w:val="24"/>
        </w:rPr>
        <w:t>Palavras-chave</w:t>
      </w:r>
      <w:r>
        <w:rPr>
          <w:rFonts w:ascii="Times New Roman" w:hAnsi="Times New Roman" w:cs="Times New Roman"/>
          <w:b/>
          <w:sz w:val="24"/>
          <w:szCs w:val="24"/>
        </w:rPr>
        <w:t>:</w:t>
      </w:r>
      <w:r w:rsidR="005E131D">
        <w:rPr>
          <w:rFonts w:ascii="Times New Roman" w:eastAsia="Times New Roman" w:hAnsi="Times New Roman" w:cs="Times New Roman"/>
        </w:rPr>
        <w:t xml:space="preserve"> </w:t>
      </w:r>
      <w:r w:rsidR="008F09A2">
        <w:rPr>
          <w:rFonts w:ascii="Times New Roman" w:eastAsia="Times New Roman" w:hAnsi="Times New Roman" w:cs="Times New Roman"/>
        </w:rPr>
        <w:t>Gênero, Desigualdade, Trabalho, Sul Fluminense.</w:t>
      </w:r>
    </w:p>
    <w:p w14:paraId="3CB25A43" w14:textId="77777777" w:rsidR="0078534B" w:rsidRPr="00310171" w:rsidRDefault="0078534B" w:rsidP="008F09A2">
      <w:pPr>
        <w:spacing w:line="360" w:lineRule="auto"/>
        <w:jc w:val="both"/>
        <w:rPr>
          <w:rFonts w:ascii="Times New Roman" w:hAnsi="Times New Roman" w:cs="Times New Roman"/>
          <w:b/>
          <w:sz w:val="24"/>
          <w:szCs w:val="24"/>
        </w:rPr>
      </w:pPr>
    </w:p>
    <w:p w14:paraId="0AF09646" w14:textId="540E7F1C" w:rsidR="004B1AC2" w:rsidRPr="005311AB" w:rsidRDefault="009E2589">
      <w:pPr>
        <w:rPr>
          <w:rFonts w:ascii="Times New Roman" w:eastAsia="Times New Roman" w:hAnsi="Times New Roman" w:cs="Times New Roman"/>
          <w:b/>
          <w:sz w:val="24"/>
        </w:rPr>
      </w:pPr>
      <w:r>
        <w:rPr>
          <w:rFonts w:ascii="Times New Roman" w:eastAsia="Times New Roman" w:hAnsi="Times New Roman" w:cs="Times New Roman"/>
          <w:b/>
          <w:sz w:val="24"/>
        </w:rPr>
        <w:t xml:space="preserve">1 </w:t>
      </w:r>
      <w:r w:rsidR="00114E9C" w:rsidRPr="005311AB">
        <w:rPr>
          <w:rFonts w:ascii="Times New Roman" w:eastAsia="Times New Roman" w:hAnsi="Times New Roman" w:cs="Times New Roman"/>
          <w:b/>
          <w:sz w:val="24"/>
        </w:rPr>
        <w:t>Introdução</w:t>
      </w:r>
    </w:p>
    <w:p w14:paraId="4AC1A22B" w14:textId="24C6DCC5" w:rsidR="004B1AC2" w:rsidRDefault="00114E9C" w:rsidP="00276357">
      <w:pPr>
        <w:pBdr>
          <w:top w:val="nil"/>
          <w:left w:val="nil"/>
          <w:bottom w:val="nil"/>
          <w:right w:val="nil"/>
          <w:between w:val="nil"/>
        </w:pBdr>
        <w:spacing w:after="0" w:line="360" w:lineRule="auto"/>
        <w:ind w:firstLine="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industrialização brasileira tem</w:t>
      </w:r>
      <w:r w:rsidR="002A7480">
        <w:rPr>
          <w:rFonts w:ascii="Times New Roman" w:eastAsia="Times New Roman" w:hAnsi="Times New Roman" w:cs="Times New Roman"/>
          <w:color w:val="000000"/>
          <w:sz w:val="24"/>
          <w:szCs w:val="24"/>
        </w:rPr>
        <w:t xml:space="preserve"> a concentração espacial</w:t>
      </w:r>
      <w:r>
        <w:rPr>
          <w:rFonts w:ascii="Times New Roman" w:eastAsia="Times New Roman" w:hAnsi="Times New Roman" w:cs="Times New Roman"/>
          <w:color w:val="000000"/>
          <w:sz w:val="24"/>
          <w:szCs w:val="24"/>
        </w:rPr>
        <w:t xml:space="preserve"> como uma d</w:t>
      </w:r>
      <w:r w:rsidR="00932540">
        <w:rPr>
          <w:rFonts w:ascii="Times New Roman" w:eastAsia="Times New Roman" w:hAnsi="Times New Roman" w:cs="Times New Roman"/>
          <w:color w:val="000000"/>
          <w:sz w:val="24"/>
          <w:szCs w:val="24"/>
        </w:rPr>
        <w:t>e su</w:t>
      </w:r>
      <w:r>
        <w:rPr>
          <w:rFonts w:ascii="Times New Roman" w:eastAsia="Times New Roman" w:hAnsi="Times New Roman" w:cs="Times New Roman"/>
          <w:color w:val="000000"/>
          <w:sz w:val="24"/>
          <w:szCs w:val="24"/>
        </w:rPr>
        <w:t xml:space="preserve">as principais características. No caso da indústria automobilística, as primeiras fábricas foram instaladas </w:t>
      </w:r>
      <w:r w:rsidR="00DD3C79">
        <w:rPr>
          <w:rFonts w:ascii="Times New Roman" w:eastAsia="Times New Roman" w:hAnsi="Times New Roman" w:cs="Times New Roman"/>
          <w:color w:val="000000"/>
          <w:sz w:val="24"/>
          <w:szCs w:val="24"/>
        </w:rPr>
        <w:t xml:space="preserve">em </w:t>
      </w:r>
      <w:r>
        <w:rPr>
          <w:rFonts w:ascii="Times New Roman" w:eastAsia="Times New Roman" w:hAnsi="Times New Roman" w:cs="Times New Roman"/>
          <w:color w:val="000000"/>
          <w:sz w:val="24"/>
          <w:szCs w:val="24"/>
        </w:rPr>
        <w:t>São Paulo na década de 1920. Posteriormente outras indústrias também foram implantadas na cidade e no seu entorno, formando o conhecido ABC paulista. A partir da</w:t>
      </w:r>
      <w:r w:rsidR="00723A19">
        <w:rPr>
          <w:rFonts w:ascii="Times New Roman" w:eastAsia="Times New Roman" w:hAnsi="Times New Roman" w:cs="Times New Roman"/>
          <w:color w:val="000000"/>
          <w:sz w:val="24"/>
          <w:szCs w:val="24"/>
        </w:rPr>
        <w:t xml:space="preserve"> década de 50, foram instituídas</w:t>
      </w:r>
      <w:r>
        <w:rPr>
          <w:rFonts w:ascii="Times New Roman" w:eastAsia="Times New Roman" w:hAnsi="Times New Roman" w:cs="Times New Roman"/>
          <w:color w:val="000000"/>
          <w:sz w:val="24"/>
          <w:szCs w:val="24"/>
        </w:rPr>
        <w:t xml:space="preserve"> políticas públicas direcionadas para fomentar a industrialização do setor automobilístico</w:t>
      </w:r>
      <w:r w:rsidR="002A74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A7480">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mercado doméstico foi fechado, criando medidas de proteção contra os veículos importados</w:t>
      </w:r>
      <w:r w:rsidR="002A7480">
        <w:rPr>
          <w:rFonts w:ascii="Times New Roman" w:eastAsia="Times New Roman" w:hAnsi="Times New Roman" w:cs="Times New Roman"/>
          <w:color w:val="000000"/>
          <w:sz w:val="24"/>
          <w:szCs w:val="24"/>
        </w:rPr>
        <w:t>, e</w:t>
      </w:r>
      <w:r>
        <w:rPr>
          <w:rFonts w:ascii="Times New Roman" w:eastAsia="Times New Roman" w:hAnsi="Times New Roman" w:cs="Times New Roman"/>
          <w:color w:val="000000"/>
          <w:sz w:val="24"/>
          <w:szCs w:val="24"/>
        </w:rPr>
        <w:t xml:space="preserve"> um processo de fomento </w:t>
      </w:r>
      <w:r w:rsidR="002A7480">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s fábricas locais </w:t>
      </w:r>
      <w:r w:rsidR="002A7480">
        <w:rPr>
          <w:rFonts w:ascii="Times New Roman" w:eastAsia="Times New Roman" w:hAnsi="Times New Roman" w:cs="Times New Roman"/>
          <w:color w:val="000000"/>
          <w:sz w:val="24"/>
          <w:szCs w:val="24"/>
        </w:rPr>
        <w:t xml:space="preserve">foi instaurado </w:t>
      </w:r>
      <w:r>
        <w:rPr>
          <w:rFonts w:ascii="Times New Roman" w:eastAsia="Times New Roman" w:hAnsi="Times New Roman" w:cs="Times New Roman"/>
          <w:color w:val="000000"/>
          <w:sz w:val="24"/>
          <w:szCs w:val="24"/>
        </w:rPr>
        <w:t xml:space="preserve">a fim de alcançar um complexo industrial integrado, visando a nacionalização da produção dos automóveis. Outras medidas também foram tomadas, </w:t>
      </w:r>
      <w:r>
        <w:rPr>
          <w:rFonts w:ascii="Times New Roman" w:eastAsia="Times New Roman" w:hAnsi="Times New Roman" w:cs="Times New Roman"/>
          <w:color w:val="000000"/>
          <w:sz w:val="24"/>
          <w:szCs w:val="24"/>
        </w:rPr>
        <w:lastRenderedPageBreak/>
        <w:t>como subsídios e a proteção às empresas estrangeiras do setor que se instalassem no país, oferta de infraestrutura, de mão-de-obra barata e de um mercado interno em expansão, baseado principalmente no intenso investimento estatal no transporte rodoviário. Desta forma, foram atraídas, no contexto do plano de metas do governo Juscelino Kubitscheck, outras empresas multinacionais. Algumas delas se associaram inicialmente ao capital nacional, como foi o caso da Volkswagen com o grupo Monteiro Aranha (BOTELHO, 2002).</w:t>
      </w:r>
    </w:p>
    <w:p w14:paraId="017721F1" w14:textId="0C72CAC2" w:rsidR="004B1AC2" w:rsidRDefault="00114E9C" w:rsidP="00276357">
      <w:pPr>
        <w:pBdr>
          <w:top w:val="nil"/>
          <w:left w:val="nil"/>
          <w:bottom w:val="nil"/>
          <w:right w:val="nil"/>
          <w:between w:val="nil"/>
        </w:pBdr>
        <w:spacing w:after="0" w:line="360" w:lineRule="auto"/>
        <w:ind w:firstLine="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Até 1990 a indústria automobilística ainda </w:t>
      </w:r>
      <w:r w:rsidR="002A7480">
        <w:rPr>
          <w:rFonts w:ascii="Times New Roman" w:eastAsia="Times New Roman" w:hAnsi="Times New Roman" w:cs="Times New Roman"/>
          <w:color w:val="000000"/>
          <w:sz w:val="24"/>
          <w:szCs w:val="24"/>
        </w:rPr>
        <w:t>usufruía dos benefícios provenientes das</w:t>
      </w:r>
      <w:r>
        <w:rPr>
          <w:rFonts w:ascii="Times New Roman" w:eastAsia="Times New Roman" w:hAnsi="Times New Roman" w:cs="Times New Roman"/>
          <w:color w:val="000000"/>
          <w:sz w:val="24"/>
          <w:szCs w:val="24"/>
        </w:rPr>
        <w:t xml:space="preserve"> antigas políticas desenvolvimentistas implementadas nas décadas de 1950 e 1960. Entretanto, durante a década de 90, a economia brasileira passou por um processo de abertura e de reestruturação, </w:t>
      </w:r>
      <w:r w:rsidR="002A7480">
        <w:rPr>
          <w:rFonts w:ascii="Times New Roman" w:eastAsia="Times New Roman" w:hAnsi="Times New Roman" w:cs="Times New Roman"/>
          <w:color w:val="000000"/>
          <w:sz w:val="24"/>
          <w:szCs w:val="24"/>
        </w:rPr>
        <w:t>o qual afetou</w:t>
      </w:r>
      <w:r>
        <w:rPr>
          <w:rFonts w:ascii="Times New Roman" w:eastAsia="Times New Roman" w:hAnsi="Times New Roman" w:cs="Times New Roman"/>
          <w:color w:val="000000"/>
          <w:sz w:val="24"/>
          <w:szCs w:val="24"/>
        </w:rPr>
        <w:t xml:space="preserve"> este setor de forma direta. Após a estabilidade macroeconômica advinda do Plano Real, foi criado o Regime Automotivo Brasileiro</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w:t>
      </w:r>
      <w:r w:rsidR="002A7480">
        <w:rPr>
          <w:rFonts w:ascii="Times New Roman" w:eastAsia="Times New Roman" w:hAnsi="Times New Roman" w:cs="Times New Roman"/>
          <w:color w:val="000000"/>
          <w:sz w:val="24"/>
          <w:szCs w:val="24"/>
        </w:rPr>
        <w:t>com o intuito de</w:t>
      </w:r>
      <w:r>
        <w:rPr>
          <w:rFonts w:ascii="Times New Roman" w:eastAsia="Times New Roman" w:hAnsi="Times New Roman" w:cs="Times New Roman"/>
          <w:color w:val="000000"/>
          <w:sz w:val="24"/>
          <w:szCs w:val="24"/>
        </w:rPr>
        <w:t xml:space="preserve"> revitalizar a indústria automobilística, que estava enfrentando sérias dificuldades, e </w:t>
      </w:r>
      <w:r w:rsidR="002A7480">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 xml:space="preserve"> atrair novas fábricas de veículos e autopeças. Dentre as medidas implementadas estavam a redução da alíquota de importação de máquinas, matérias-primas e equipamentos, a redução do índice de nacionalização dos veículos, o aumento dos incentivos à exportação e tarifas de importação preferencia</w:t>
      </w:r>
      <w:r w:rsidR="002A7480">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s sobre automóveis importados por empresas instaladas no país.</w:t>
      </w:r>
    </w:p>
    <w:p w14:paraId="525DD79E" w14:textId="006AA184" w:rsidR="003F5A43" w:rsidRDefault="00114E9C" w:rsidP="00276357">
      <w:pPr>
        <w:pBdr>
          <w:top w:val="nil"/>
          <w:left w:val="nil"/>
          <w:bottom w:val="nil"/>
          <w:right w:val="nil"/>
          <w:between w:val="nil"/>
        </w:pBdr>
        <w:spacing w:after="0" w:line="360" w:lineRule="auto"/>
        <w:ind w:firstLine="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Segundo </w:t>
      </w:r>
      <w:proofErr w:type="spellStart"/>
      <w:r>
        <w:rPr>
          <w:rFonts w:ascii="Times New Roman" w:eastAsia="Times New Roman" w:hAnsi="Times New Roman" w:cs="Times New Roman"/>
          <w:color w:val="000000"/>
          <w:sz w:val="24"/>
          <w:szCs w:val="24"/>
        </w:rPr>
        <w:t>Posthuma</w:t>
      </w:r>
      <w:proofErr w:type="spellEnd"/>
      <w:r>
        <w:rPr>
          <w:rFonts w:ascii="Times New Roman" w:eastAsia="Times New Roman" w:hAnsi="Times New Roman" w:cs="Times New Roman"/>
          <w:color w:val="000000"/>
          <w:sz w:val="24"/>
          <w:szCs w:val="24"/>
        </w:rPr>
        <w:t xml:space="preserve"> (2000), es</w:t>
      </w:r>
      <w:r w:rsidR="0019422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as políticas que incentivaram a aquisição de equipamentos e matéria-prima do exterior viabilizaram a modernização das fábricas existentes</w:t>
      </w:r>
      <w:r w:rsidR="008F1C29">
        <w:rPr>
          <w:rFonts w:ascii="Times New Roman" w:eastAsia="Times New Roman" w:hAnsi="Times New Roman" w:cs="Times New Roman"/>
          <w:color w:val="000000"/>
          <w:sz w:val="24"/>
          <w:szCs w:val="24"/>
        </w:rPr>
        <w:t xml:space="preserve">. As outras medidas citadas </w:t>
      </w:r>
      <w:r>
        <w:rPr>
          <w:rFonts w:ascii="Times New Roman" w:eastAsia="Times New Roman" w:hAnsi="Times New Roman" w:cs="Times New Roman"/>
          <w:color w:val="000000"/>
          <w:sz w:val="24"/>
          <w:szCs w:val="24"/>
        </w:rPr>
        <w:t xml:space="preserve">corroboraram também para </w:t>
      </w:r>
      <w:r w:rsidR="0019422F">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color w:val="000000"/>
          <w:sz w:val="24"/>
          <w:szCs w:val="24"/>
        </w:rPr>
        <w:t xml:space="preserve">a indústria automobilística brasileira </w:t>
      </w:r>
      <w:r w:rsidR="0019422F">
        <w:rPr>
          <w:rFonts w:ascii="Times New Roman" w:eastAsia="Times New Roman" w:hAnsi="Times New Roman" w:cs="Times New Roman"/>
          <w:color w:val="000000"/>
          <w:sz w:val="24"/>
          <w:szCs w:val="24"/>
        </w:rPr>
        <w:t xml:space="preserve">pudesse </w:t>
      </w:r>
      <w:r>
        <w:rPr>
          <w:rFonts w:ascii="Times New Roman" w:eastAsia="Times New Roman" w:hAnsi="Times New Roman" w:cs="Times New Roman"/>
          <w:color w:val="000000"/>
          <w:sz w:val="24"/>
          <w:szCs w:val="24"/>
        </w:rPr>
        <w:t xml:space="preserve">se especializar na produção de modelos de </w:t>
      </w:r>
      <w:r w:rsidR="008F1C29">
        <w:rPr>
          <w:rFonts w:ascii="Times New Roman" w:eastAsia="Times New Roman" w:hAnsi="Times New Roman" w:cs="Times New Roman"/>
          <w:color w:val="000000"/>
          <w:sz w:val="24"/>
          <w:szCs w:val="24"/>
        </w:rPr>
        <w:t>tamanhos médios adequados ao</w:t>
      </w:r>
      <w:r w:rsidR="005E131D">
        <w:rPr>
          <w:rFonts w:ascii="Times New Roman" w:eastAsia="Times New Roman" w:hAnsi="Times New Roman" w:cs="Times New Roman"/>
          <w:color w:val="000000"/>
          <w:sz w:val="24"/>
          <w:szCs w:val="24"/>
        </w:rPr>
        <w:t xml:space="preserve"> mercado.</w:t>
      </w:r>
    </w:p>
    <w:p w14:paraId="7525A3A9" w14:textId="15C3034C" w:rsidR="003F5A43" w:rsidRPr="00045BFD" w:rsidRDefault="003F5A43" w:rsidP="00276357">
      <w:pPr>
        <w:pStyle w:val="NormalWeb"/>
        <w:spacing w:before="0" w:beforeAutospacing="0" w:after="0" w:afterAutospacing="0" w:line="360" w:lineRule="auto"/>
        <w:ind w:firstLine="697"/>
        <w:jc w:val="both"/>
        <w:rPr>
          <w:color w:val="000000"/>
        </w:rPr>
      </w:pPr>
      <w:r w:rsidRPr="00045BFD">
        <w:rPr>
          <w:color w:val="000000"/>
        </w:rPr>
        <w:t>É importante destacar que</w:t>
      </w:r>
      <w:r w:rsidR="0019422F">
        <w:rPr>
          <w:color w:val="000000"/>
        </w:rPr>
        <w:t xml:space="preserve"> </w:t>
      </w:r>
      <w:r w:rsidR="00B31368">
        <w:rPr>
          <w:color w:val="000000"/>
        </w:rPr>
        <w:t>a</w:t>
      </w:r>
      <w:r w:rsidRPr="00045BFD">
        <w:rPr>
          <w:color w:val="000000"/>
        </w:rPr>
        <w:t xml:space="preserve"> revitalização da indústria automobilística no Brasil traz consigo uma nova distribuição geográfica das fábricas</w:t>
      </w:r>
      <w:r w:rsidR="00B31368">
        <w:rPr>
          <w:color w:val="000000"/>
        </w:rPr>
        <w:t xml:space="preserve"> do setor</w:t>
      </w:r>
      <w:r w:rsidRPr="00045BFD">
        <w:rPr>
          <w:color w:val="000000"/>
        </w:rPr>
        <w:t xml:space="preserve">. </w:t>
      </w:r>
      <w:r w:rsidR="00B31368">
        <w:rPr>
          <w:color w:val="000000"/>
        </w:rPr>
        <w:t>Esse processo se deu em um contexto de</w:t>
      </w:r>
      <w:r>
        <w:rPr>
          <w:color w:val="000000"/>
        </w:rPr>
        <w:t xml:space="preserve"> reestruturação espacial d</w:t>
      </w:r>
      <w:r w:rsidR="00B31368">
        <w:rPr>
          <w:color w:val="000000"/>
        </w:rPr>
        <w:t>a</w:t>
      </w:r>
      <w:r>
        <w:rPr>
          <w:color w:val="000000"/>
        </w:rPr>
        <w:t xml:space="preserve"> indústria</w:t>
      </w:r>
      <w:r w:rsidR="00B31368">
        <w:rPr>
          <w:color w:val="000000"/>
        </w:rPr>
        <w:t xml:space="preserve"> nacional</w:t>
      </w:r>
      <w:r>
        <w:rPr>
          <w:color w:val="000000"/>
        </w:rPr>
        <w:t xml:space="preserve">, </w:t>
      </w:r>
      <w:r w:rsidR="00B31368">
        <w:rPr>
          <w:color w:val="000000"/>
        </w:rPr>
        <w:t>no qual</w:t>
      </w:r>
      <w:r>
        <w:rPr>
          <w:color w:val="000000"/>
        </w:rPr>
        <w:t xml:space="preserve"> empresas desloca</w:t>
      </w:r>
      <w:r w:rsidR="00B31368">
        <w:rPr>
          <w:color w:val="000000"/>
        </w:rPr>
        <w:t>ram</w:t>
      </w:r>
      <w:r>
        <w:rPr>
          <w:color w:val="000000"/>
        </w:rPr>
        <w:t xml:space="preserve"> os investimentos antes muito focados em polos industriais tradicionais, como é o caso do ABC Paulista</w:t>
      </w:r>
      <w:r w:rsidR="0019422F">
        <w:rPr>
          <w:color w:val="000000"/>
        </w:rPr>
        <w:t>,</w:t>
      </w:r>
      <w:r>
        <w:rPr>
          <w:color w:val="000000"/>
        </w:rPr>
        <w:t xml:space="preserve"> no setor automobilístico, para regiões mais afastadas dos grandes centros</w:t>
      </w:r>
      <w:r w:rsidR="00295E9C">
        <w:rPr>
          <w:color w:val="000000"/>
        </w:rPr>
        <w:t xml:space="preserve"> </w:t>
      </w:r>
      <w:r>
        <w:rPr>
          <w:color w:val="000000"/>
        </w:rPr>
        <w:t xml:space="preserve">(Ramalho, 2005). </w:t>
      </w:r>
      <w:r w:rsidRPr="00045BFD">
        <w:rPr>
          <w:color w:val="000000"/>
        </w:rPr>
        <w:t xml:space="preserve">Esta nova lógica espacial ocorre devido aos incentivos fiscais que os municípios e estados concedem as empresas para se instalar em seus territórios, a existência de mão de obra qualificada, excedente e mais barata fora dos </w:t>
      </w:r>
      <w:r w:rsidRPr="00045BFD">
        <w:rPr>
          <w:color w:val="000000"/>
        </w:rPr>
        <w:lastRenderedPageBreak/>
        <w:t xml:space="preserve">grandes centros urbanos e a presença de um sindicato mais fraco do que nas grandes metrópoles </w:t>
      </w:r>
      <w:r w:rsidR="008F1C29">
        <w:rPr>
          <w:color w:val="000000"/>
        </w:rPr>
        <w:t xml:space="preserve">que </w:t>
      </w:r>
      <w:r w:rsidRPr="00045BFD">
        <w:rPr>
          <w:color w:val="000000"/>
        </w:rPr>
        <w:t>facilita acordos coletivos mais vantajosos para as indústrias.</w:t>
      </w:r>
    </w:p>
    <w:p w14:paraId="627CA934" w14:textId="23CA8C16" w:rsidR="005311AB" w:rsidRDefault="003F5A43" w:rsidP="00276357">
      <w:pPr>
        <w:pStyle w:val="NormalWeb"/>
        <w:spacing w:before="0" w:beforeAutospacing="0" w:after="0" w:afterAutospacing="0" w:line="360" w:lineRule="auto"/>
        <w:ind w:firstLine="697"/>
        <w:jc w:val="both"/>
        <w:rPr>
          <w:color w:val="000000"/>
        </w:rPr>
      </w:pPr>
      <w:r w:rsidRPr="00045BFD">
        <w:rPr>
          <w:color w:val="000000"/>
        </w:rPr>
        <w:t xml:space="preserve">O estado do Rio de Janeiro se beneficiou com esta nova </w:t>
      </w:r>
      <w:r w:rsidR="00B31368">
        <w:rPr>
          <w:color w:val="000000"/>
        </w:rPr>
        <w:t>configuração</w:t>
      </w:r>
      <w:r w:rsidRPr="00045BFD">
        <w:rPr>
          <w:color w:val="000000"/>
        </w:rPr>
        <w:t xml:space="preserve"> geográfica das indústrias, pois várias montadoras começaram a se instalar em seus municípios, </w:t>
      </w:r>
      <w:r w:rsidR="00B31368">
        <w:rPr>
          <w:color w:val="000000"/>
        </w:rPr>
        <w:t>sobretudo</w:t>
      </w:r>
      <w:r w:rsidRPr="00045BFD">
        <w:rPr>
          <w:color w:val="000000"/>
        </w:rPr>
        <w:t xml:space="preserve"> na região do Sul Fluminense.</w:t>
      </w:r>
      <w:r>
        <w:rPr>
          <w:color w:val="000000"/>
        </w:rPr>
        <w:t xml:space="preserve"> É nesse período que a implantação da Volkswagen em Resende, bem como a da francesa PSA-Peugeot </w:t>
      </w:r>
      <w:proofErr w:type="spellStart"/>
      <w:r>
        <w:rPr>
          <w:color w:val="000000"/>
        </w:rPr>
        <w:t>Citröen</w:t>
      </w:r>
      <w:proofErr w:type="spellEnd"/>
      <w:r>
        <w:rPr>
          <w:color w:val="000000"/>
        </w:rPr>
        <w:t xml:space="preserve"> no município vizinho (Porto Real) em 2001, marca o que pode ser considerado o princípio polo automotivo do Sul Fluminense, que figura atualmente entre os grandes centros industriais do país.</w:t>
      </w:r>
    </w:p>
    <w:p w14:paraId="069CA00F" w14:textId="43CD9ED4" w:rsidR="004B1AC2" w:rsidRPr="005311AB" w:rsidRDefault="00114E9C" w:rsidP="00276357">
      <w:pPr>
        <w:pStyle w:val="NormalWeb"/>
        <w:spacing w:before="0" w:beforeAutospacing="0" w:after="0" w:afterAutospacing="0" w:line="360" w:lineRule="auto"/>
        <w:ind w:firstLine="697"/>
        <w:jc w:val="both"/>
      </w:pPr>
      <w:r>
        <w:rPr>
          <w:color w:val="000000"/>
        </w:rPr>
        <w:t>Com localização privilegiada, entre os eixos RJ-SP, o Vale do Paraíba Fluminense, abrange nove municípios</w:t>
      </w:r>
      <w:r w:rsidR="00B31368">
        <w:rPr>
          <w:color w:val="000000"/>
        </w:rPr>
        <w:t>:</w:t>
      </w:r>
      <w:r>
        <w:rPr>
          <w:color w:val="000000"/>
        </w:rPr>
        <w:t xml:space="preserve"> Barra Mansa, Itatiaia, Pinheiral, Piraí, Porto Real, Quatis, Resende, Rio Claro e Volta Redonda. A região, que na década de 1930 vivia a decadência do ciclo do café, até passar por uma reestruturação e modernização de sua infraestrutura entre 1940 e 1970 com a inauguração da Rodovia Presidente Dutra, construção da Academia Militar das Agulhas Negras, da Companhia Siderúrgica Nacional e entrada em operação da Usina Hidrelétrica do Funil, </w:t>
      </w:r>
      <w:r w:rsidR="00B31368">
        <w:rPr>
          <w:color w:val="000000"/>
        </w:rPr>
        <w:t xml:space="preserve">entra </w:t>
      </w:r>
      <w:r>
        <w:rPr>
          <w:color w:val="000000"/>
        </w:rPr>
        <w:t xml:space="preserve">em um processo de industrialização progressiva, chegando ao estabelecimento do </w:t>
      </w:r>
      <w:proofErr w:type="spellStart"/>
      <w:r>
        <w:rPr>
          <w:i/>
          <w:color w:val="000000"/>
        </w:rPr>
        <w:t>Pólo</w:t>
      </w:r>
      <w:proofErr w:type="spellEnd"/>
      <w:r>
        <w:rPr>
          <w:i/>
          <w:color w:val="000000"/>
        </w:rPr>
        <w:t>-</w:t>
      </w:r>
      <w:proofErr w:type="spellStart"/>
      <w:r>
        <w:rPr>
          <w:i/>
          <w:color w:val="000000"/>
        </w:rPr>
        <w:t>Urbo</w:t>
      </w:r>
      <w:proofErr w:type="spellEnd"/>
      <w:r>
        <w:rPr>
          <w:i/>
          <w:color w:val="000000"/>
        </w:rPr>
        <w:t xml:space="preserve">-Industrial de Porto Real </w:t>
      </w:r>
      <w:r>
        <w:rPr>
          <w:color w:val="000000"/>
        </w:rPr>
        <w:t xml:space="preserve">nos anos 90 e o </w:t>
      </w:r>
      <w:proofErr w:type="spellStart"/>
      <w:r>
        <w:rPr>
          <w:color w:val="000000"/>
        </w:rPr>
        <w:t>pólo</w:t>
      </w:r>
      <w:proofErr w:type="spellEnd"/>
      <w:r>
        <w:rPr>
          <w:color w:val="000000"/>
        </w:rPr>
        <w:t xml:space="preserve"> </w:t>
      </w:r>
      <w:proofErr w:type="spellStart"/>
      <w:r>
        <w:rPr>
          <w:color w:val="000000"/>
        </w:rPr>
        <w:t>metal-mecânico</w:t>
      </w:r>
      <w:proofErr w:type="spellEnd"/>
      <w:r>
        <w:rPr>
          <w:color w:val="000000"/>
        </w:rPr>
        <w:t xml:space="preserve"> nos anos 2000 (LIMA, 2005).</w:t>
      </w:r>
    </w:p>
    <w:p w14:paraId="41B50BA8" w14:textId="09843180" w:rsidR="003F5A43" w:rsidRDefault="00114E9C" w:rsidP="00276357">
      <w:pPr>
        <w:pStyle w:val="NormalWeb"/>
        <w:spacing w:before="0" w:beforeAutospacing="0" w:after="0" w:afterAutospacing="0" w:line="360" w:lineRule="auto"/>
        <w:ind w:firstLine="697"/>
        <w:jc w:val="both"/>
      </w:pPr>
      <w:r>
        <w:rPr>
          <w:color w:val="000000"/>
        </w:rPr>
        <w:t>Em 2013, os municípios de Porto Real, Itatiaia, Resende e Quatis assinaram o protocolo de criação do Consórcio Intermunicipal de Criação de Emprego e Renda</w:t>
      </w:r>
      <w:r>
        <w:rPr>
          <w:color w:val="000000"/>
          <w:vertAlign w:val="superscript"/>
        </w:rPr>
        <w:footnoteReference w:id="6"/>
      </w:r>
      <w:r>
        <w:rPr>
          <w:color w:val="000000"/>
        </w:rPr>
        <w:t>, visando uma maior colaboração entre si. O consórcio ficou conhecido como PRIQ, e delimita os municípios sul fluminenses que abrigam o polo automotivo. Além de Volkswagen e Peugeot-</w:t>
      </w:r>
      <w:proofErr w:type="spellStart"/>
      <w:r>
        <w:rPr>
          <w:color w:val="000000"/>
        </w:rPr>
        <w:t>Citröen</w:t>
      </w:r>
      <w:proofErr w:type="spellEnd"/>
      <w:r>
        <w:rPr>
          <w:color w:val="000000"/>
        </w:rPr>
        <w:t xml:space="preserve">, atualmente, o polo é composto por outras três grandes montadoras de veículos: a coreana Hyundai Heavy- Industries (Itatiaia/2013), a japonesa Nissan Motor </w:t>
      </w:r>
      <w:proofErr w:type="spellStart"/>
      <w:r>
        <w:rPr>
          <w:color w:val="000000"/>
        </w:rPr>
        <w:t>Co</w:t>
      </w:r>
      <w:proofErr w:type="spellEnd"/>
      <w:r>
        <w:rPr>
          <w:color w:val="000000"/>
        </w:rPr>
        <w:t>. Ltda. (Resende/2014) e a britânica Jaguar Land Rover (Itatiaia/2016).</w:t>
      </w:r>
      <w:r w:rsidR="003F5A43" w:rsidRPr="003F5A43">
        <w:rPr>
          <w:color w:val="000000"/>
        </w:rPr>
        <w:t xml:space="preserve"> </w:t>
      </w:r>
      <w:r w:rsidR="003F5A43">
        <w:rPr>
          <w:color w:val="000000"/>
          <w:szCs w:val="22"/>
        </w:rPr>
        <w:t>Diante dessa mudança na configuração industrial da região, o Sul Fluminense vem se tornando objeto frequente de estudos sobre os impactos e arranjos que o setor automotivo constitui nas relações entre trabalhadores, empresas, sindicatos, comunidade e setor público</w:t>
      </w:r>
      <w:r w:rsidR="003F5A43">
        <w:t xml:space="preserve">. </w:t>
      </w:r>
    </w:p>
    <w:p w14:paraId="598D0C50" w14:textId="1366DD4A" w:rsidR="003F5A43" w:rsidRPr="008F1E25" w:rsidRDefault="003F5A43" w:rsidP="00276357">
      <w:pPr>
        <w:pStyle w:val="NormalWeb"/>
        <w:spacing w:before="0" w:beforeAutospacing="0" w:after="0" w:afterAutospacing="0" w:line="360" w:lineRule="auto"/>
        <w:ind w:firstLine="697"/>
        <w:jc w:val="both"/>
      </w:pPr>
      <w:r w:rsidRPr="00421F99">
        <w:rPr>
          <w:color w:val="000000"/>
        </w:rPr>
        <w:t>Diante da importância das indústrias automotivas na geração de emprego e renda para a região, este t</w:t>
      </w:r>
      <w:r w:rsidR="00723A19">
        <w:rPr>
          <w:color w:val="000000"/>
        </w:rPr>
        <w:t>rabalho tem como objetivo</w:t>
      </w:r>
      <w:r w:rsidRPr="00421F99">
        <w:rPr>
          <w:color w:val="000000"/>
        </w:rPr>
        <w:t xml:space="preserve"> compreender as relações de gênero nas </w:t>
      </w:r>
      <w:r w:rsidRPr="00421F99">
        <w:rPr>
          <w:color w:val="000000"/>
        </w:rPr>
        <w:lastRenderedPageBreak/>
        <w:t xml:space="preserve">fábricas </w:t>
      </w:r>
      <w:r w:rsidR="0078534B">
        <w:rPr>
          <w:color w:val="000000"/>
        </w:rPr>
        <w:t>automotivas do Sul F</w:t>
      </w:r>
      <w:r w:rsidR="005E131D">
        <w:rPr>
          <w:color w:val="000000"/>
        </w:rPr>
        <w:t xml:space="preserve">luminense. </w:t>
      </w:r>
      <w:r w:rsidRPr="00421F99">
        <w:rPr>
          <w:color w:val="000000"/>
        </w:rPr>
        <w:t xml:space="preserve">A perspectiva de gênero adotada neste trabalho se dá devido </w:t>
      </w:r>
      <w:r w:rsidR="008F1C29">
        <w:rPr>
          <w:color w:val="000000"/>
        </w:rPr>
        <w:t>a</w:t>
      </w:r>
      <w:r w:rsidRPr="00421F99">
        <w:rPr>
          <w:color w:val="000000"/>
        </w:rPr>
        <w:t xml:space="preserve"> literatura mencionar a </w:t>
      </w:r>
      <w:r w:rsidRPr="008F1E25">
        <w:t xml:space="preserve">existência </w:t>
      </w:r>
      <w:r w:rsidR="00A8505F" w:rsidRPr="008F1E25">
        <w:t xml:space="preserve">de </w:t>
      </w:r>
      <w:r w:rsidRPr="008F1E25">
        <w:t>desigualdade</w:t>
      </w:r>
      <w:r w:rsidR="00A8505F" w:rsidRPr="008F1E25">
        <w:t>s</w:t>
      </w:r>
      <w:r w:rsidRPr="008F1E25">
        <w:t xml:space="preserve"> </w:t>
      </w:r>
      <w:r w:rsidR="00A8505F" w:rsidRPr="008F1E25">
        <w:t>em relação ao sexo do indivíduo</w:t>
      </w:r>
      <w:r w:rsidRPr="008F1E25">
        <w:t xml:space="preserve"> nas contratações na indústria brasileira, assim como no setor automotivo.</w:t>
      </w:r>
      <w:r w:rsidR="005E131D" w:rsidRPr="008F1E25">
        <w:t xml:space="preserve"> </w:t>
      </w:r>
      <w:r w:rsidR="00BB31E0" w:rsidRPr="008F1E25">
        <w:t>A contribuição esperada é de um panorama inici</w:t>
      </w:r>
      <w:r w:rsidR="008F1C29" w:rsidRPr="008F1E25">
        <w:t>al do perfil das trabalhadoras d</w:t>
      </w:r>
      <w:r w:rsidR="00BB31E0" w:rsidRPr="008F1E25">
        <w:t xml:space="preserve">o setor automotivo </w:t>
      </w:r>
      <w:r w:rsidR="0078534B" w:rsidRPr="008F1E25">
        <w:t>na área de estudo</w:t>
      </w:r>
      <w:r w:rsidR="00BB31E0" w:rsidRPr="008F1E25">
        <w:t>, com possíveis caminhos de pesquisas futuras sobre gênero e trabalho.</w:t>
      </w:r>
    </w:p>
    <w:p w14:paraId="11EC20EC" w14:textId="77777777" w:rsidR="005311AB" w:rsidRDefault="005311AB" w:rsidP="005311AB">
      <w:pPr>
        <w:pStyle w:val="NormalWeb"/>
        <w:spacing w:before="0" w:beforeAutospacing="0" w:after="0" w:afterAutospacing="0" w:line="360" w:lineRule="auto"/>
        <w:ind w:firstLine="700"/>
        <w:jc w:val="both"/>
        <w:rPr>
          <w:color w:val="000000"/>
        </w:rPr>
      </w:pPr>
    </w:p>
    <w:p w14:paraId="131E4291" w14:textId="634206C8" w:rsidR="00D32A1D" w:rsidRPr="009E2589" w:rsidRDefault="009E2589" w:rsidP="009E2589">
      <w:pPr>
        <w:rPr>
          <w:rFonts w:ascii="Times New Roman" w:eastAsia="Times New Roman" w:hAnsi="Times New Roman" w:cs="Times New Roman"/>
          <w:b/>
          <w:sz w:val="24"/>
        </w:rPr>
      </w:pPr>
      <w:r>
        <w:rPr>
          <w:rFonts w:ascii="Times New Roman" w:eastAsia="Times New Roman" w:hAnsi="Times New Roman" w:cs="Times New Roman"/>
          <w:b/>
          <w:sz w:val="24"/>
        </w:rPr>
        <w:t xml:space="preserve">2 </w:t>
      </w:r>
      <w:r w:rsidR="00D32A1D" w:rsidRPr="009E2589">
        <w:rPr>
          <w:rFonts w:ascii="Times New Roman" w:eastAsia="Times New Roman" w:hAnsi="Times New Roman" w:cs="Times New Roman"/>
          <w:b/>
          <w:sz w:val="24"/>
        </w:rPr>
        <w:t>Trabalho e Gênero</w:t>
      </w:r>
    </w:p>
    <w:p w14:paraId="0AEC5E90" w14:textId="393066C8" w:rsidR="00D32A1D" w:rsidRDefault="00D32A1D" w:rsidP="005311AB">
      <w:pPr>
        <w:pStyle w:val="NormalWeb"/>
        <w:spacing w:before="0" w:beforeAutospacing="0" w:after="0" w:afterAutospacing="0" w:line="360" w:lineRule="auto"/>
        <w:ind w:firstLine="700"/>
        <w:jc w:val="both"/>
      </w:pPr>
      <w:r w:rsidRPr="00A422C4">
        <w:t xml:space="preserve">Relações de gênero, raça e classe compõe parte da preocupação da literatura das ciências sociais sobre o mundo do trabalho no que tange questões sobre desigualdade, exploração e precarização. Se, de um lado, a globalização e </w:t>
      </w:r>
      <w:r>
        <w:t xml:space="preserve">a </w:t>
      </w:r>
      <w:r w:rsidRPr="00A422C4">
        <w:t>internacionalização de grandes fábricas trouxe</w:t>
      </w:r>
      <w:r>
        <w:t>ram</w:t>
      </w:r>
      <w:r w:rsidRPr="00A422C4">
        <w:t xml:space="preserve"> desenvolvimento econômico e mudanças tecnológicas que melhoraram </w:t>
      </w:r>
      <w:r w:rsidR="00D4686A">
        <w:t xml:space="preserve">as </w:t>
      </w:r>
      <w:r w:rsidRPr="00A422C4">
        <w:t>condições de trabalho,</w:t>
      </w:r>
      <w:r w:rsidR="00D4686A">
        <w:t xml:space="preserve"> por outro,</w:t>
      </w:r>
      <w:r w:rsidRPr="00A422C4">
        <w:t xml:space="preserve"> a assimetria entre grupos de trabalhadores mantém-se no cerne da organização neoliberal, como é o caso da divisão por gênero (HIRATA, 2015). </w:t>
      </w:r>
    </w:p>
    <w:p w14:paraId="28F48265" w14:textId="1D2EDD14" w:rsidR="00D32A1D" w:rsidRPr="008F1E25" w:rsidRDefault="00D4686A" w:rsidP="005311AB">
      <w:pPr>
        <w:pStyle w:val="NormalWeb"/>
        <w:spacing w:before="0" w:beforeAutospacing="0" w:after="0" w:afterAutospacing="0" w:line="360" w:lineRule="auto"/>
        <w:ind w:firstLine="700"/>
        <w:jc w:val="both"/>
      </w:pPr>
      <w:r>
        <w:t xml:space="preserve">Hirata e </w:t>
      </w:r>
      <w:proofErr w:type="spellStart"/>
      <w:r>
        <w:t>Kergoat</w:t>
      </w:r>
      <w:proofErr w:type="spellEnd"/>
      <w:r>
        <w:t xml:space="preserve"> (2007) fazendo uma</w:t>
      </w:r>
      <w:r w:rsidR="00D32A1D" w:rsidRPr="008F1E25">
        <w:t xml:space="preserve"> revisão crítica ao emprego do termo </w:t>
      </w:r>
      <w:r w:rsidR="00D32A1D" w:rsidRPr="008F1E25">
        <w:rPr>
          <w:i/>
        </w:rPr>
        <w:t>divisão sexual do trabalho</w:t>
      </w:r>
      <w:r>
        <w:t xml:space="preserve"> </w:t>
      </w:r>
      <w:proofErr w:type="spellStart"/>
      <w:r>
        <w:t>atribuiram</w:t>
      </w:r>
      <w:proofErr w:type="spellEnd"/>
      <w:r w:rsidR="00D32A1D" w:rsidRPr="008F1E25">
        <w:t xml:space="preserve"> dois caminhos frequentemente seguidos em pesquisas</w:t>
      </w:r>
      <w:r w:rsidR="00060AF5" w:rsidRPr="008F1E25">
        <w:t xml:space="preserve"> sobre o tema</w:t>
      </w:r>
      <w:r w:rsidR="00D32A1D" w:rsidRPr="008F1E25">
        <w:t xml:space="preserve">: uma visão mais </w:t>
      </w:r>
      <w:proofErr w:type="spellStart"/>
      <w:r w:rsidR="00D32A1D" w:rsidRPr="008F1E25">
        <w:t>sociográfica</w:t>
      </w:r>
      <w:proofErr w:type="spellEnd"/>
      <w:r w:rsidR="00D32A1D" w:rsidRPr="008F1E25">
        <w:t>, que demonstr</w:t>
      </w:r>
      <w:r w:rsidR="00B72966" w:rsidRPr="008F1E25">
        <w:t>a</w:t>
      </w:r>
      <w:r w:rsidR="00D32A1D" w:rsidRPr="008F1E25">
        <w:t xml:space="preserve"> a distribuição assimétrica de cargos e ofícios e como essa ocupação </w:t>
      </w:r>
      <w:r w:rsidR="00B72966" w:rsidRPr="008F1E25">
        <w:t>díspar</w:t>
      </w:r>
      <w:r w:rsidR="00D32A1D" w:rsidRPr="008F1E25">
        <w:t xml:space="preserve"> se relaciona com a distribuição de trabalho doméstico por sexo; e uma segunda visão</w:t>
      </w:r>
      <w:r w:rsidR="00B72966" w:rsidRPr="008F1E25">
        <w:t>,</w:t>
      </w:r>
      <w:r w:rsidR="00D32A1D" w:rsidRPr="008F1E25">
        <w:t xml:space="preserve"> mais sistemática, que busca associar a distribuição desigual no mercado de trabalho com uma hierarquização das atividades que venha a criar um sistema de gênero. </w:t>
      </w:r>
    </w:p>
    <w:p w14:paraId="473B2C7D" w14:textId="2850B52C" w:rsidR="00D32A1D" w:rsidRDefault="00D32A1D" w:rsidP="005311AB">
      <w:pPr>
        <w:pStyle w:val="NormalWeb"/>
        <w:spacing w:before="0" w:beforeAutospacing="0" w:after="0" w:afterAutospacing="0" w:line="360" w:lineRule="auto"/>
        <w:ind w:firstLine="700"/>
        <w:jc w:val="both"/>
      </w:pPr>
      <w:r w:rsidRPr="008F1E25">
        <w:t xml:space="preserve">As autoras definem essa divisão sexual do trabalho não apenas como um resultante da </w:t>
      </w:r>
      <w:r w:rsidR="00060AF5" w:rsidRPr="008F1E25">
        <w:t>diferença numérica</w:t>
      </w:r>
      <w:r w:rsidRPr="008F1E25">
        <w:t xml:space="preserve"> entre </w:t>
      </w:r>
      <w:r>
        <w:t>os gêneros</w:t>
      </w:r>
      <w:r w:rsidR="004A3512">
        <w:t>,</w:t>
      </w:r>
      <w:r>
        <w:t xml:space="preserve"> como também um fato estruturante da relação hierárquica entre homens e mulheres, reforçada histórica e socialmente. Essa noção sistemática enxerga a divisão como atribuidora do papel produtivo aos homens e reprodutivo às mulheres, que empenhariam uma considerável quantidade de trabalho (como cuidar da casa e dos filhos) de forma </w:t>
      </w:r>
      <w:r w:rsidR="00D4686A">
        <w:t xml:space="preserve">gratuita, praticamente invisível e </w:t>
      </w:r>
      <w:r>
        <w:t xml:space="preserve">naturalizada. Nesse sentido, o que as autoras enfatizam é a impossibilidade de se dissociar a relação entre as relações de trabalho – família – sociedade, que formariam um “ciclo vicioso” numa divisão sexual não apenas do trabalho, mas também do saber e do poder. </w:t>
      </w:r>
    </w:p>
    <w:p w14:paraId="4426A268" w14:textId="174490E7" w:rsidR="00D32A1D" w:rsidRDefault="00D32A1D" w:rsidP="005311AB">
      <w:pPr>
        <w:pStyle w:val="NormalWeb"/>
        <w:spacing w:before="0" w:beforeAutospacing="0" w:after="0" w:afterAutospacing="0" w:line="360" w:lineRule="auto"/>
        <w:ind w:firstLine="700"/>
        <w:jc w:val="both"/>
      </w:pPr>
      <w:r>
        <w:t xml:space="preserve">Essa divisão seria norteada, então, por dois princípios principais </w:t>
      </w:r>
      <w:r w:rsidR="005E131D">
        <w:t xml:space="preserve">aos quais Hirata e </w:t>
      </w:r>
      <w:proofErr w:type="spellStart"/>
      <w:r w:rsidR="005E131D">
        <w:t>Kergoat</w:t>
      </w:r>
      <w:proofErr w:type="spellEnd"/>
      <w:r w:rsidR="005E131D">
        <w:t xml:space="preserve"> (2007</w:t>
      </w:r>
      <w:r>
        <w:t xml:space="preserve">) denominam como </w:t>
      </w:r>
      <w:r>
        <w:rPr>
          <w:i/>
        </w:rPr>
        <w:t>princípio da separação</w:t>
      </w:r>
      <w:r>
        <w:t xml:space="preserve"> e </w:t>
      </w:r>
      <w:r>
        <w:rPr>
          <w:i/>
        </w:rPr>
        <w:t>princípio hierárquico</w:t>
      </w:r>
      <w:r>
        <w:t>. O primeiro estaria relacionado a distinção po</w:t>
      </w:r>
      <w:r w:rsidR="00D4686A">
        <w:t>r trabalhos que seriam exclusivo</w:t>
      </w:r>
      <w:r>
        <w:t xml:space="preserve">s a homens ou </w:t>
      </w:r>
      <w:r>
        <w:lastRenderedPageBreak/>
        <w:t xml:space="preserve">a mulheres, segmentando os gêneros já em suas funções. O segundo princípio estaria relacionado aos trabalhos em que o gênero serve como parâmetro de valor, </w:t>
      </w:r>
      <w:r w:rsidR="004A3512">
        <w:t>de modo que</w:t>
      </w:r>
      <w:r>
        <w:t xml:space="preserve"> um “trabalho masculino” teria mais valor. Diante dessa cisão, aos homens caberiam funções mais valorativas socialmente, como cargos de liderança na esfera política, militar ou religiosa, por exemplo. Esses princípios por divisão de gênero seriam centrais na organização do trabalho na globalização neoliberal, mantendo a distância entre os sexos, ainda que com mudanças ou avanços, de maneira que “</w:t>
      </w:r>
      <w:r>
        <w:rPr>
          <w:i/>
        </w:rPr>
        <w:t>tudo muda, mas nada muda”</w:t>
      </w:r>
      <w:r>
        <w:t xml:space="preserve">, (HIRATA e KERGOAT, 2007, pp. 6). </w:t>
      </w:r>
    </w:p>
    <w:p w14:paraId="1931584F" w14:textId="3C77ADAF" w:rsidR="00D32A1D" w:rsidRDefault="00D32A1D" w:rsidP="005311AB">
      <w:pPr>
        <w:pStyle w:val="NormalWeb"/>
        <w:spacing w:before="0" w:beforeAutospacing="0" w:after="0" w:afterAutospacing="0" w:line="360" w:lineRule="auto"/>
        <w:ind w:firstLine="700"/>
        <w:jc w:val="both"/>
      </w:pPr>
      <w:r>
        <w:t>Hirata (2015) chama a atenção, por exemplo, para a questão da escolaridade</w:t>
      </w:r>
      <w:r w:rsidR="004A3512">
        <w:t>,</w:t>
      </w:r>
      <w:r>
        <w:t xml:space="preserve"> em que as mulheres possuem um grau de instrução e diplomação mais elevado que os homens em praticamente todos os países e</w:t>
      </w:r>
      <w:r w:rsidR="00D4686A">
        <w:t xml:space="preserve"> em todas as</w:t>
      </w:r>
      <w:r>
        <w:t xml:space="preserve"> faixas etárias, mas mantém-se como minorias em cargos executivos, ou de níveis superiores (médicas, engenheiras, juízas, pesquisadoras, etc.). Em análise comparativa entre França, Brasil e Japão, a autora constatou que as mulheres ainda constituem maioria em cargos e funções com menos prestígio social e menor remuneração (empregadas domésticas, secretárias, caixas, vendedoras, etc.).  </w:t>
      </w:r>
    </w:p>
    <w:p w14:paraId="15159117" w14:textId="2A60AC3F" w:rsidR="00D32A1D" w:rsidRDefault="00D32A1D" w:rsidP="005311AB">
      <w:pPr>
        <w:pStyle w:val="NormalWeb"/>
        <w:spacing w:before="0" w:beforeAutospacing="0" w:after="0" w:afterAutospacing="0" w:line="360" w:lineRule="auto"/>
        <w:ind w:firstLine="700"/>
        <w:jc w:val="both"/>
      </w:pPr>
      <w:r>
        <w:t xml:space="preserve">Esses dados indicam um avanço na escolarização que não é acompanhado de uma mudança sistemática de fato. No caso do Brasil e França, a autora relata que as mulheres continuam a encarar mais dificuldade na formação profissional com o acúmulo de trabalho doméstico e </w:t>
      </w:r>
      <w:r w:rsidR="000B073B">
        <w:t>assalariado</w:t>
      </w:r>
      <w:r>
        <w:t xml:space="preserve"> e, ainda, na promoção ou contratação para cargos de liderança e maior remuneração, num fenômeno denominado “teto de vidro”, que as limi</w:t>
      </w:r>
      <w:r w:rsidR="00590F5C">
        <w:t>ta a alguns cargos</w:t>
      </w:r>
      <w:r w:rsidR="00590F5C" w:rsidRPr="008F1E25">
        <w:t xml:space="preserve">. </w:t>
      </w:r>
      <w:r w:rsidR="008F1E25" w:rsidRPr="008F1E25">
        <w:t>Isso</w:t>
      </w:r>
      <w:r w:rsidR="000B073B" w:rsidRPr="008F1E25">
        <w:t xml:space="preserve"> indica um certo limite imposto de forma sistemática em que os avanços das mulheres no aumento de escolaridade e inserção no mercado de trabalho são observáveis até certo ponto, esbarrando em questões como a ausência significativa de mulheres em cargos de chefia ou a diferença de salários entre homens</w:t>
      </w:r>
      <w:r w:rsidR="008F1E25" w:rsidRPr="008F1E25">
        <w:t xml:space="preserve"> e mulheres em uma mesma função.</w:t>
      </w:r>
      <w:r w:rsidR="000B073B" w:rsidRPr="008F1E25">
        <w:t xml:space="preserve"> </w:t>
      </w:r>
      <w:r w:rsidR="00590F5C" w:rsidRPr="008F1E25">
        <w:t>Hirata (2015</w:t>
      </w:r>
      <w:r w:rsidR="00590F5C">
        <w:t>) fala</w:t>
      </w:r>
      <w:r>
        <w:t>, por exemplo, sobre as técnicas e engenheiras em empresas multinacionais que enfrentavam resistência de empregados homens subordina</w:t>
      </w:r>
      <w:r w:rsidR="00D4686A">
        <w:t>dos, muitas vezes levando a</w:t>
      </w:r>
      <w:r>
        <w:t xml:space="preserve"> demissões. </w:t>
      </w:r>
    </w:p>
    <w:p w14:paraId="776BD048" w14:textId="7FA3A2F6" w:rsidR="00D32A1D" w:rsidRPr="008F1E25" w:rsidRDefault="00D32A1D" w:rsidP="005311AB">
      <w:pPr>
        <w:pStyle w:val="NormalWeb"/>
        <w:spacing w:before="0" w:beforeAutospacing="0" w:after="0" w:afterAutospacing="0" w:line="360" w:lineRule="auto"/>
        <w:ind w:firstLine="700"/>
        <w:jc w:val="both"/>
      </w:pPr>
      <w:r>
        <w:t>Essa hierarquização leva a outro dado: as mulheres têm, internacionalmente, salários menores que dos homens, o que nacionalmente está em uma diferença em torno dos 30% (HIRATA, 2015). A hierarquização e segmentação seguem por outros grupos</w:t>
      </w:r>
      <w:r w:rsidR="000B073B">
        <w:t xml:space="preserve">, </w:t>
      </w:r>
      <w:r>
        <w:t>que a autora define como sendo os homens brancos detentores dos maiores salários, seguidos dos homens negros e mulheres brancas, e</w:t>
      </w:r>
      <w:r w:rsidR="00087063">
        <w:t>,</w:t>
      </w:r>
      <w:r>
        <w:t xml:space="preserve"> com uma diferença bem mais </w:t>
      </w:r>
      <w:r>
        <w:lastRenderedPageBreak/>
        <w:t>significativa</w:t>
      </w:r>
      <w:r w:rsidR="00087063">
        <w:t>,</w:t>
      </w:r>
      <w:r>
        <w:t xml:space="preserve"> as mulheres negras. </w:t>
      </w:r>
      <w:r w:rsidR="00784FBC" w:rsidRPr="008F1E25">
        <w:t xml:space="preserve">É nesse sentido que Hirata (2015) determina o gênero enquanto fator chave que perpassa as dinâmicas desiguais da organização neoliberal. </w:t>
      </w:r>
    </w:p>
    <w:p w14:paraId="7E224B72" w14:textId="4D571B5D" w:rsidR="00F44EC4" w:rsidRDefault="00590F5C" w:rsidP="005311AB">
      <w:pPr>
        <w:pStyle w:val="NormalWeb"/>
        <w:spacing w:before="0" w:beforeAutospacing="0" w:after="0" w:afterAutospacing="0" w:line="360" w:lineRule="auto"/>
        <w:ind w:firstLine="700"/>
        <w:jc w:val="both"/>
      </w:pPr>
      <w:r w:rsidRPr="00295E9C">
        <w:t>N</w:t>
      </w:r>
      <w:r w:rsidR="00F44EC4" w:rsidRPr="00295E9C">
        <w:t>o caso da</w:t>
      </w:r>
      <w:r w:rsidRPr="00295E9C">
        <w:t xml:space="preserve"> indú</w:t>
      </w:r>
      <w:r w:rsidR="00F44EC4" w:rsidRPr="00295E9C">
        <w:t>stria automotiva</w:t>
      </w:r>
      <w:r w:rsidRPr="00295E9C">
        <w:t>, a</w:t>
      </w:r>
      <w:r w:rsidR="00087063" w:rsidRPr="00295E9C">
        <w:t xml:space="preserve"> desigualdade entre gêneros se expressa </w:t>
      </w:r>
      <w:r w:rsidR="00295E9C" w:rsidRPr="00295E9C">
        <w:t xml:space="preserve">essencialmente </w:t>
      </w:r>
      <w:r w:rsidR="00087063" w:rsidRPr="00295E9C">
        <w:t>através do número de contratações e dos salários pagos de forma díspar entre homens e mulheres</w:t>
      </w:r>
      <w:r w:rsidR="00C55D17" w:rsidRPr="00295E9C">
        <w:t>. S</w:t>
      </w:r>
      <w:r w:rsidRPr="00295E9C">
        <w:t>egundo Lobo (1991)</w:t>
      </w:r>
      <w:r w:rsidR="00087063" w:rsidRPr="00295E9C">
        <w:t>,</w:t>
      </w:r>
      <w:r w:rsidRPr="00295E9C">
        <w:t xml:space="preserve"> e</w:t>
      </w:r>
      <w:r w:rsidR="00087063" w:rsidRPr="00295E9C">
        <w:t>ntre</w:t>
      </w:r>
      <w:r w:rsidRPr="00295E9C">
        <w:t xml:space="preserve"> 1970 </w:t>
      </w:r>
      <w:r w:rsidR="00087063" w:rsidRPr="00295E9C">
        <w:t>e</w:t>
      </w:r>
      <w:r w:rsidR="00C55D17" w:rsidRPr="00295E9C">
        <w:t xml:space="preserve"> 1975, a proporção </w:t>
      </w:r>
      <w:r w:rsidR="00BB3618">
        <w:t xml:space="preserve">de trabalhadores </w:t>
      </w:r>
      <w:r w:rsidR="00C55D17" w:rsidRPr="00295E9C">
        <w:t xml:space="preserve">no setor automobilístico </w:t>
      </w:r>
      <w:r w:rsidR="00F44EC4" w:rsidRPr="00295E9C">
        <w:t xml:space="preserve">era </w:t>
      </w:r>
      <w:r w:rsidR="00C55D17" w:rsidRPr="00295E9C">
        <w:t xml:space="preserve">uma mulher contratada para cada </w:t>
      </w:r>
      <w:r w:rsidR="00087063" w:rsidRPr="00295E9C">
        <w:t>treze</w:t>
      </w:r>
      <w:r w:rsidR="00C55D17" w:rsidRPr="00295E9C">
        <w:t xml:space="preserve"> homens. Atualmente a falta de igualdade no setor permanece</w:t>
      </w:r>
      <w:r w:rsidR="00087063" w:rsidRPr="00295E9C">
        <w:t>.</w:t>
      </w:r>
      <w:r w:rsidR="00C55D17" w:rsidRPr="00295E9C">
        <w:t xml:space="preserve"> </w:t>
      </w:r>
      <w:r w:rsidR="00087063" w:rsidRPr="00295E9C">
        <w:t>Uma</w:t>
      </w:r>
      <w:r w:rsidR="00C55D17" w:rsidRPr="00295E9C">
        <w:t xml:space="preserve"> pesquisa realizada pela </w:t>
      </w:r>
      <w:proofErr w:type="spellStart"/>
      <w:r w:rsidR="00C55D17" w:rsidRPr="00295E9C">
        <w:t>Autom</w:t>
      </w:r>
      <w:r w:rsidR="00295E9C">
        <w:t>ot</w:t>
      </w:r>
      <w:r w:rsidR="00C55D17" w:rsidRPr="00295E9C">
        <w:t>ive</w:t>
      </w:r>
      <w:proofErr w:type="spellEnd"/>
      <w:r w:rsidR="00295E9C">
        <w:t xml:space="preserve"> </w:t>
      </w:r>
      <w:r w:rsidR="00C55D17" w:rsidRPr="00295E9C">
        <w:t>Business em 2018</w:t>
      </w:r>
      <w:r w:rsidR="00F44EC4" w:rsidRPr="00295E9C">
        <w:t xml:space="preserve"> </w:t>
      </w:r>
      <w:r w:rsidR="00C55D17" w:rsidRPr="00295E9C">
        <w:t>apontou que a participação feminina</w:t>
      </w:r>
      <w:r w:rsidR="00F44EC4" w:rsidRPr="00295E9C">
        <w:t xml:space="preserve"> em 2017</w:t>
      </w:r>
      <w:r w:rsidR="00087063" w:rsidRPr="00295E9C">
        <w:t xml:space="preserve"> </w:t>
      </w:r>
      <w:r w:rsidR="00C55D17" w:rsidRPr="00295E9C">
        <w:t>era de 17%</w:t>
      </w:r>
      <w:r w:rsidR="00F44EC4" w:rsidRPr="00295E9C">
        <w:t>. Dentr</w:t>
      </w:r>
      <w:r w:rsidR="00BB3618">
        <w:t>e estas trabalhadoras, 47% estavam</w:t>
      </w:r>
      <w:r w:rsidR="00F44EC4" w:rsidRPr="00295E9C">
        <w:t xml:space="preserve"> alocadas na produção e manufatura. A diferença</w:t>
      </w:r>
      <w:r w:rsidR="00BB3618">
        <w:t xml:space="preserve"> salarial entre os estagiários era</w:t>
      </w:r>
      <w:r w:rsidR="00F44EC4" w:rsidRPr="00295E9C">
        <w:t xml:space="preserve"> menor, pois as mulheres tendem a ganhar somente 0.8% menos que seus colegas homens. Quanto mais as posições vão se elevando na hierarquia das fábricas as diferenças também vão se acentuando, por exemplo</w:t>
      </w:r>
      <w:r w:rsidR="00295E9C">
        <w:t>,</w:t>
      </w:r>
      <w:r w:rsidR="00F44EC4" w:rsidRPr="00295E9C">
        <w:t xml:space="preserve"> a</w:t>
      </w:r>
      <w:r w:rsidR="00295E9C">
        <w:t>s</w:t>
      </w:r>
      <w:r w:rsidR="00F44EC4" w:rsidRPr="00295E9C">
        <w:t xml:space="preserve"> mulheres que ocupam cargos de chefia tendem a ganhar em média 33% menos que os homens (AUTOMOTIVEBUSINESS, 2018)</w:t>
      </w:r>
      <w:r w:rsidR="00E547AC" w:rsidRPr="00295E9C">
        <w:t>.</w:t>
      </w:r>
    </w:p>
    <w:p w14:paraId="75F00E88" w14:textId="1A9C8CFC" w:rsidR="0078534B" w:rsidRPr="008F1E25" w:rsidRDefault="0078534B" w:rsidP="0078534B">
      <w:pPr>
        <w:pStyle w:val="NormalWeb"/>
        <w:spacing w:line="360" w:lineRule="auto"/>
        <w:ind w:firstLine="697"/>
        <w:jc w:val="both"/>
      </w:pPr>
      <w:r w:rsidRPr="008F1E25">
        <w:t xml:space="preserve">Outro aspecto que merece destaque é que a linha de montagem ainda é associada a uma atividade masculina, como </w:t>
      </w:r>
      <w:proofErr w:type="spellStart"/>
      <w:r w:rsidRPr="008F1E25">
        <w:t>Rizek</w:t>
      </w:r>
      <w:proofErr w:type="spellEnd"/>
      <w:r w:rsidRPr="008F1E25">
        <w:t xml:space="preserve"> e Leite (1998) discutem ao analisar as diferenças de gênero em quatro fábricas distintas. As autoras afirmam que as funções desempenhadas pelas mulheres ainda estão atreladas a habilidades como destreza, paciência e minúcia. Lapa</w:t>
      </w:r>
      <w:r w:rsidR="00BB3618">
        <w:t xml:space="preserve"> (2018) reforça esse argumento em</w:t>
      </w:r>
      <w:r w:rsidRPr="008F1E25">
        <w:t xml:space="preserve"> sua</w:t>
      </w:r>
      <w:r w:rsidR="00E60D34" w:rsidRPr="008F1E25">
        <w:t xml:space="preserve"> pesquisa de campo com </w:t>
      </w:r>
      <w:r w:rsidRPr="008F1E25">
        <w:t>metalúrgicas que trabalham em fábricas automotivas no ABC Paulista. Estas que ainda são minoria no chão de fábrica, sofrem pr</w:t>
      </w:r>
      <w:r w:rsidR="00E60D34" w:rsidRPr="008F1E25">
        <w:t>econceito e,</w:t>
      </w:r>
      <w:r w:rsidRPr="008F1E25">
        <w:t xml:space="preserve"> em alguns casos</w:t>
      </w:r>
      <w:r w:rsidR="00E60D34" w:rsidRPr="008F1E25">
        <w:t>,</w:t>
      </w:r>
      <w:r w:rsidRPr="008F1E25">
        <w:t xml:space="preserve"> também sofrem assédio ao desempenharem certas funções vistas como masculinas.  Além disso, poucas funcionárias que ascenderam na carreira alcançando postos na produção ou técnicos, com a crise no setor, foram “rebaixadas” através de transferência de setor ou direcionamento ao </w:t>
      </w:r>
      <w:proofErr w:type="spellStart"/>
      <w:r w:rsidRPr="008F1E25">
        <w:rPr>
          <w:i/>
        </w:rPr>
        <w:t>Lay</w:t>
      </w:r>
      <w:proofErr w:type="spellEnd"/>
      <w:r w:rsidRPr="008F1E25">
        <w:rPr>
          <w:i/>
        </w:rPr>
        <w:t xml:space="preserve"> off</w:t>
      </w:r>
      <w:r w:rsidRPr="008F1E25">
        <w:t xml:space="preserve"> por serem mulheres.</w:t>
      </w:r>
    </w:p>
    <w:p w14:paraId="21C723BB" w14:textId="77777777" w:rsidR="00C525D0" w:rsidRDefault="00C525D0" w:rsidP="005311AB">
      <w:pPr>
        <w:pStyle w:val="NormalWeb"/>
        <w:spacing w:before="0" w:beforeAutospacing="0" w:after="0" w:afterAutospacing="0" w:line="360" w:lineRule="auto"/>
        <w:ind w:firstLine="700"/>
        <w:jc w:val="both"/>
      </w:pPr>
    </w:p>
    <w:p w14:paraId="04B546D5" w14:textId="6909F817" w:rsidR="004B1AC2" w:rsidRPr="005E131D" w:rsidRDefault="009E2589" w:rsidP="009E2589">
      <w:pPr>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00114E9C" w:rsidRPr="005E131D">
        <w:rPr>
          <w:rFonts w:ascii="Times New Roman" w:eastAsia="Times New Roman" w:hAnsi="Times New Roman" w:cs="Times New Roman"/>
          <w:b/>
          <w:sz w:val="24"/>
        </w:rPr>
        <w:t>Área de Estudo</w:t>
      </w:r>
      <w:r w:rsidR="00114E9C" w:rsidRPr="005E131D">
        <w:rPr>
          <w:rFonts w:ascii="Times New Roman" w:eastAsia="Times New Roman" w:hAnsi="Times New Roman" w:cs="Times New Roman"/>
          <w:b/>
          <w:sz w:val="24"/>
          <w:vertAlign w:val="superscript"/>
        </w:rPr>
        <w:footnoteReference w:id="7"/>
      </w:r>
    </w:p>
    <w:p w14:paraId="396B1AF1" w14:textId="46EC0DCD" w:rsidR="004B1AC2"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municípios que compõem o polo automotivo do Sul Fluminense são Resende, Itatiaia e Porto Real</w:t>
      </w:r>
      <w:r w:rsidR="00087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7063">
        <w:rPr>
          <w:rFonts w:ascii="Times New Roman" w:eastAsia="Times New Roman" w:hAnsi="Times New Roman" w:cs="Times New Roman"/>
          <w:sz w:val="24"/>
          <w:szCs w:val="24"/>
        </w:rPr>
        <w:t>N</w:t>
      </w:r>
      <w:r>
        <w:rPr>
          <w:rFonts w:ascii="Times New Roman" w:eastAsia="Times New Roman" w:hAnsi="Times New Roman" w:cs="Times New Roman"/>
          <w:sz w:val="24"/>
          <w:szCs w:val="24"/>
        </w:rPr>
        <w:t>o entanto</w:t>
      </w:r>
      <w:r w:rsidR="00087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cidades vizinhas sofrem grande influência desta atividade econômica, por isso também foram incluídas na abrangência da pesquisa. </w:t>
      </w:r>
      <w:r>
        <w:rPr>
          <w:rFonts w:ascii="Times New Roman" w:eastAsia="Times New Roman" w:hAnsi="Times New Roman" w:cs="Times New Roman"/>
          <w:sz w:val="24"/>
          <w:szCs w:val="24"/>
        </w:rPr>
        <w:lastRenderedPageBreak/>
        <w:t xml:space="preserve">Quatis é </w:t>
      </w:r>
      <w:r w:rsidR="00E9452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cidade</w:t>
      </w:r>
      <w:r w:rsidR="00E9452D">
        <w:rPr>
          <w:rFonts w:ascii="Times New Roman" w:eastAsia="Times New Roman" w:hAnsi="Times New Roman" w:cs="Times New Roman"/>
          <w:sz w:val="24"/>
          <w:szCs w:val="24"/>
        </w:rPr>
        <w:t xml:space="preserve"> vizinha de</w:t>
      </w:r>
      <w:r>
        <w:rPr>
          <w:rFonts w:ascii="Times New Roman" w:eastAsia="Times New Roman" w:hAnsi="Times New Roman" w:cs="Times New Roman"/>
          <w:sz w:val="24"/>
          <w:szCs w:val="24"/>
        </w:rPr>
        <w:t xml:space="preserve"> Porto Real, por isso foi incluída no estudo. Volta Redonda e Barra Mansa, segundo a pesquisa sobre as regiões de influência das cidades, realizada pelo IBGE (2007), são um conglomerado identificado como Centro Regional C, sendo influenciada diretamente somente pela metrópole nacional – Rio de Janeiro e exercendo influência direta e indiretamente em todas as cidades do Polo Automotivo do Sul Fluminense. Isto ocorre porque ambas </w:t>
      </w:r>
      <w:r w:rsidR="008C036C">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cidades apresentam significativa importância para a região</w:t>
      </w:r>
      <w:r w:rsidR="000870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terem equipamentos e serviços que não são encontrados nos outros municípios. Também há muitos trabalhadores das fábricas automotivas que residem em Barra Mansa e Volta Redonda, assim como a oferta de transporte, logística, cursos técnicos e universitários que favorecem as fábricas da região.</w:t>
      </w:r>
    </w:p>
    <w:p w14:paraId="17903564" w14:textId="01FA8496" w:rsidR="001F71EA" w:rsidRDefault="00114E9C" w:rsidP="0078534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Figura 1 ilustra a área de estudo, composta por Itatiaia, Resende, Porto Real, Quatis, Volta Redonda e Barra Mansa. A população destes municípios em 2010 era de 623.553 habitantes (IBGE, 2011). Volta Redonda, Barra Mansa e Resende são os municípios mais populosos da região com 257.803, 177.813 e 119.769 habitantes, respectivamente. Já Quatis e Porto Real possuem menos moradores em seu território. (IBGE, 2011).</w:t>
      </w:r>
    </w:p>
    <w:tbl>
      <w:tblPr>
        <w:tblStyle w:val="a"/>
        <w:tblW w:w="872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720"/>
      </w:tblGrid>
      <w:tr w:rsidR="004B1AC2" w14:paraId="5FDB79FF" w14:textId="77777777" w:rsidTr="00C658E3">
        <w:trPr>
          <w:trHeight w:val="213"/>
          <w:jc w:val="center"/>
        </w:trPr>
        <w:tc>
          <w:tcPr>
            <w:tcW w:w="8720" w:type="dxa"/>
          </w:tcPr>
          <w:p w14:paraId="4D7A1744" w14:textId="77777777" w:rsidR="004B1AC2" w:rsidRDefault="00114E9C">
            <w:pPr>
              <w:jc w:val="center"/>
              <w:rPr>
                <w:rFonts w:ascii="Times New Roman" w:eastAsia="Times New Roman" w:hAnsi="Times New Roman" w:cs="Times New Roman"/>
                <w:sz w:val="24"/>
                <w:szCs w:val="24"/>
              </w:rPr>
            </w:pPr>
            <w:r w:rsidRPr="009E4AA6">
              <w:rPr>
                <w:rFonts w:ascii="Times New Roman" w:eastAsia="Times New Roman" w:hAnsi="Times New Roman" w:cs="Times New Roman"/>
                <w:szCs w:val="24"/>
              </w:rPr>
              <w:t>Figura 1 – Área de Estudo</w:t>
            </w:r>
          </w:p>
        </w:tc>
      </w:tr>
      <w:tr w:rsidR="004B1AC2" w14:paraId="25DAD22A" w14:textId="77777777" w:rsidTr="00C658E3">
        <w:trPr>
          <w:trHeight w:val="4824"/>
          <w:jc w:val="center"/>
        </w:trPr>
        <w:tc>
          <w:tcPr>
            <w:tcW w:w="8720" w:type="dxa"/>
          </w:tcPr>
          <w:p w14:paraId="01E413DE" w14:textId="07ACD152" w:rsidR="004B1AC2" w:rsidRDefault="008F1E25" w:rsidP="00C658E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E6EF4A" wp14:editId="4B4620D3">
                  <wp:extent cx="4705350" cy="332262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ea de estud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5901" cy="3330079"/>
                          </a:xfrm>
                          <a:prstGeom prst="rect">
                            <a:avLst/>
                          </a:prstGeom>
                        </pic:spPr>
                      </pic:pic>
                    </a:graphicData>
                  </a:graphic>
                </wp:inline>
              </w:drawing>
            </w:r>
          </w:p>
        </w:tc>
      </w:tr>
      <w:tr w:rsidR="004B1AC2" w14:paraId="38B2E4EB" w14:textId="77777777" w:rsidTr="00C658E3">
        <w:trPr>
          <w:trHeight w:val="213"/>
          <w:jc w:val="center"/>
        </w:trPr>
        <w:tc>
          <w:tcPr>
            <w:tcW w:w="8720" w:type="dxa"/>
          </w:tcPr>
          <w:p w14:paraId="56BD56AC" w14:textId="77777777" w:rsidR="004B1AC2" w:rsidRDefault="00114E9C">
            <w:pPr>
              <w:jc w:val="both"/>
              <w:rPr>
                <w:rFonts w:ascii="Times New Roman" w:eastAsia="Times New Roman" w:hAnsi="Times New Roman" w:cs="Times New Roman"/>
                <w:sz w:val="24"/>
                <w:szCs w:val="24"/>
              </w:rPr>
            </w:pPr>
            <w:r w:rsidRPr="00BE0003">
              <w:rPr>
                <w:rFonts w:ascii="Times New Roman" w:eastAsia="Times New Roman" w:hAnsi="Times New Roman" w:cs="Times New Roman"/>
                <w:szCs w:val="24"/>
              </w:rPr>
              <w:t>Fonte: IBGE, 2011</w:t>
            </w:r>
          </w:p>
        </w:tc>
      </w:tr>
      <w:tr w:rsidR="00C525D0" w14:paraId="371AA8F8" w14:textId="77777777" w:rsidTr="00C658E3">
        <w:trPr>
          <w:trHeight w:val="213"/>
          <w:jc w:val="center"/>
        </w:trPr>
        <w:tc>
          <w:tcPr>
            <w:tcW w:w="8720" w:type="dxa"/>
          </w:tcPr>
          <w:p w14:paraId="03F05C89" w14:textId="77777777" w:rsidR="00C525D0" w:rsidRDefault="00C525D0">
            <w:pPr>
              <w:jc w:val="both"/>
              <w:rPr>
                <w:rFonts w:ascii="Times New Roman" w:eastAsia="Times New Roman" w:hAnsi="Times New Roman" w:cs="Times New Roman"/>
                <w:sz w:val="24"/>
                <w:szCs w:val="24"/>
              </w:rPr>
            </w:pPr>
          </w:p>
        </w:tc>
      </w:tr>
    </w:tbl>
    <w:p w14:paraId="4204DC72" w14:textId="3DA4BB09" w:rsidR="004B1AC2" w:rsidRDefault="00114E9C" w:rsidP="003F6DE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população residente nas cidades que constituem o polo automotivo do Sul Fluminense possui mais homens até os 14 anos</w:t>
      </w:r>
      <w:r w:rsidR="0078534B">
        <w:rPr>
          <w:rFonts w:ascii="Times New Roman" w:eastAsia="Times New Roman" w:hAnsi="Times New Roman" w:cs="Times New Roman"/>
          <w:sz w:val="24"/>
          <w:szCs w:val="24"/>
        </w:rPr>
        <w:t>, conforme ilustra o Gráfico 1.</w:t>
      </w:r>
      <w:r>
        <w:rPr>
          <w:rFonts w:ascii="Times New Roman" w:eastAsia="Times New Roman" w:hAnsi="Times New Roman" w:cs="Times New Roman"/>
          <w:sz w:val="24"/>
          <w:szCs w:val="24"/>
        </w:rPr>
        <w:t xml:space="preserve"> Entre 19 </w:t>
      </w:r>
      <w:proofErr w:type="gramStart"/>
      <w:r>
        <w:rPr>
          <w:rFonts w:ascii="Times New Roman" w:eastAsia="Times New Roman" w:hAnsi="Times New Roman" w:cs="Times New Roman"/>
          <w:sz w:val="24"/>
          <w:szCs w:val="24"/>
        </w:rPr>
        <w:lastRenderedPageBreak/>
        <w:t>até</w:t>
      </w:r>
      <w:proofErr w:type="gramEnd"/>
      <w:r>
        <w:rPr>
          <w:rFonts w:ascii="Times New Roman" w:eastAsia="Times New Roman" w:hAnsi="Times New Roman" w:cs="Times New Roman"/>
          <w:sz w:val="24"/>
          <w:szCs w:val="24"/>
        </w:rPr>
        <w:t xml:space="preserve"> 24 anos há uma quantidade bem próxima entre</w:t>
      </w:r>
      <w:r w:rsidR="00442E55">
        <w:rPr>
          <w:rFonts w:ascii="Times New Roman" w:eastAsia="Times New Roman" w:hAnsi="Times New Roman" w:cs="Times New Roman"/>
          <w:sz w:val="24"/>
          <w:szCs w:val="24"/>
        </w:rPr>
        <w:t xml:space="preserve"> os</w:t>
      </w:r>
      <w:r>
        <w:rPr>
          <w:rFonts w:ascii="Times New Roman" w:eastAsia="Times New Roman" w:hAnsi="Times New Roman" w:cs="Times New Roman"/>
          <w:sz w:val="24"/>
          <w:szCs w:val="24"/>
        </w:rPr>
        <w:t xml:space="preserve"> gênero</w:t>
      </w:r>
      <w:r w:rsidR="00442E5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mas após 25 anos as mulheres são maioria em todas as faixas de idade. </w:t>
      </w:r>
    </w:p>
    <w:tbl>
      <w:tblPr>
        <w:tblStyle w:val="a0"/>
        <w:tblW w:w="790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907"/>
      </w:tblGrid>
      <w:tr w:rsidR="004B1AC2" w14:paraId="7400FD10" w14:textId="77777777" w:rsidTr="00E83146">
        <w:trPr>
          <w:trHeight w:val="212"/>
        </w:trPr>
        <w:tc>
          <w:tcPr>
            <w:tcW w:w="7907" w:type="dxa"/>
          </w:tcPr>
          <w:p w14:paraId="41E7CB5B" w14:textId="77777777" w:rsidR="008F1E25" w:rsidRDefault="008F1E25">
            <w:pPr>
              <w:jc w:val="center"/>
              <w:rPr>
                <w:rFonts w:ascii="Times New Roman" w:eastAsia="Times New Roman" w:hAnsi="Times New Roman" w:cs="Times New Roman"/>
                <w:szCs w:val="24"/>
              </w:rPr>
            </w:pPr>
          </w:p>
          <w:p w14:paraId="4F89C96B" w14:textId="77777777" w:rsidR="004B1AC2" w:rsidRDefault="00114E9C">
            <w:pPr>
              <w:jc w:val="center"/>
              <w:rPr>
                <w:rFonts w:ascii="Times New Roman" w:eastAsia="Times New Roman" w:hAnsi="Times New Roman" w:cs="Times New Roman"/>
                <w:sz w:val="24"/>
                <w:szCs w:val="24"/>
              </w:rPr>
            </w:pPr>
            <w:r w:rsidRPr="009E4AA6">
              <w:rPr>
                <w:rFonts w:ascii="Times New Roman" w:eastAsia="Times New Roman" w:hAnsi="Times New Roman" w:cs="Times New Roman"/>
                <w:szCs w:val="24"/>
              </w:rPr>
              <w:t>Gráfico 1 – População do Polo Automotivo do Sul Fluminense por gênero</w:t>
            </w:r>
          </w:p>
        </w:tc>
      </w:tr>
      <w:tr w:rsidR="004B1AC2" w14:paraId="48C9BBB0" w14:textId="77777777" w:rsidTr="00E83146">
        <w:trPr>
          <w:trHeight w:val="4164"/>
        </w:trPr>
        <w:tc>
          <w:tcPr>
            <w:tcW w:w="7907" w:type="dxa"/>
            <w:tcMar>
              <w:left w:w="70" w:type="dxa"/>
              <w:right w:w="70" w:type="dxa"/>
            </w:tcMar>
          </w:tcPr>
          <w:p w14:paraId="64F93DEE" w14:textId="77777777" w:rsidR="004B1AC2" w:rsidRDefault="00114E9C">
            <w:pPr>
              <w:jc w:val="both"/>
              <w:rPr>
                <w:rFonts w:ascii="Times New Roman" w:eastAsia="Times New Roman" w:hAnsi="Times New Roman" w:cs="Times New Roman"/>
                <w:sz w:val="24"/>
                <w:szCs w:val="24"/>
              </w:rPr>
            </w:pPr>
            <w:r>
              <w:rPr>
                <w:noProof/>
              </w:rPr>
              <w:drawing>
                <wp:inline distT="0" distB="0" distL="0" distR="0" wp14:anchorId="43948C0A" wp14:editId="0881DB27">
                  <wp:extent cx="4895850" cy="28956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B1AC2" w14:paraId="6361E256" w14:textId="77777777" w:rsidTr="00E83146">
        <w:trPr>
          <w:trHeight w:val="212"/>
        </w:trPr>
        <w:tc>
          <w:tcPr>
            <w:tcW w:w="7907" w:type="dxa"/>
          </w:tcPr>
          <w:p w14:paraId="7E321BCF" w14:textId="77777777" w:rsidR="004B1AC2" w:rsidRPr="00BE0003" w:rsidRDefault="00114E9C">
            <w:pPr>
              <w:jc w:val="both"/>
              <w:rPr>
                <w:rFonts w:ascii="Times New Roman" w:eastAsia="Times New Roman" w:hAnsi="Times New Roman" w:cs="Times New Roman"/>
                <w:sz w:val="24"/>
                <w:szCs w:val="24"/>
              </w:rPr>
            </w:pPr>
            <w:r w:rsidRPr="00BE0003">
              <w:rPr>
                <w:rFonts w:ascii="Times New Roman" w:hAnsi="Times New Roman" w:cs="Times New Roman"/>
                <w:color w:val="333333"/>
              </w:rPr>
              <w:t>Fonte: IBGE, 2011</w:t>
            </w:r>
          </w:p>
        </w:tc>
      </w:tr>
    </w:tbl>
    <w:p w14:paraId="44657F7B" w14:textId="77777777" w:rsidR="005311AB" w:rsidRDefault="005311AB" w:rsidP="005311AB">
      <w:pPr>
        <w:spacing w:after="0" w:line="360" w:lineRule="auto"/>
        <w:ind w:firstLine="851"/>
        <w:jc w:val="both"/>
        <w:rPr>
          <w:rFonts w:ascii="Times New Roman" w:eastAsia="Times New Roman" w:hAnsi="Times New Roman" w:cs="Times New Roman"/>
          <w:sz w:val="24"/>
          <w:szCs w:val="24"/>
        </w:rPr>
      </w:pPr>
    </w:p>
    <w:p w14:paraId="3D34ED1C" w14:textId="7AC57188" w:rsidR="004B1AC2"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 o intuito de observar mais sobre às diferenças de gênero das pessoas disponíveis para o mercado de trabalho a Tabela 1 </w:t>
      </w:r>
      <w:r w:rsidR="003F6DEC">
        <w:rPr>
          <w:rFonts w:ascii="Times New Roman" w:eastAsia="Times New Roman" w:hAnsi="Times New Roman" w:cs="Times New Roman"/>
          <w:sz w:val="24"/>
          <w:szCs w:val="24"/>
        </w:rPr>
        <w:t>descreve a</w:t>
      </w:r>
      <w:r>
        <w:rPr>
          <w:rFonts w:ascii="Times New Roman" w:eastAsia="Times New Roman" w:hAnsi="Times New Roman" w:cs="Times New Roman"/>
          <w:sz w:val="24"/>
          <w:szCs w:val="24"/>
        </w:rPr>
        <w:t xml:space="preserve"> porcentagem dos indivíduos nas cidades estudadas que fazem parte da população economicamente ativa</w:t>
      </w:r>
      <w:r w:rsidRPr="00106DC4">
        <w:rPr>
          <w:rFonts w:ascii="Times New Roman" w:eastAsia="Times New Roman" w:hAnsi="Times New Roman" w:cs="Times New Roman"/>
          <w:sz w:val="24"/>
          <w:szCs w:val="24"/>
          <w:vertAlign w:val="superscript"/>
        </w:rPr>
        <w:footnoteReference w:id="8"/>
      </w:r>
      <w:r w:rsidR="003F6DEC">
        <w:rPr>
          <w:rFonts w:ascii="Times New Roman" w:eastAsia="Times New Roman" w:hAnsi="Times New Roman" w:cs="Times New Roman"/>
          <w:sz w:val="24"/>
          <w:szCs w:val="24"/>
        </w:rPr>
        <w:t xml:space="preserve"> - PEA por gênero. Nota-se que todos os municípios</w:t>
      </w:r>
      <w:r>
        <w:rPr>
          <w:rFonts w:ascii="Times New Roman" w:eastAsia="Times New Roman" w:hAnsi="Times New Roman" w:cs="Times New Roman"/>
          <w:sz w:val="24"/>
          <w:szCs w:val="24"/>
        </w:rPr>
        <w:t xml:space="preserve"> possuem em torno de 80% de sua população classificada como PEA. Contudo, há proporcionalmente mais mulheres que homens, ou seja, da população total</w:t>
      </w:r>
      <w:r w:rsidR="00106D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há maior porcentagem de mulheres que podem estar no mercado de trabalho.</w:t>
      </w:r>
      <w:r w:rsidR="00224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exceção</w:t>
      </w:r>
      <w:r w:rsidR="00FD12E3">
        <w:rPr>
          <w:rFonts w:ascii="Times New Roman" w:eastAsia="Times New Roman" w:hAnsi="Times New Roman" w:cs="Times New Roman"/>
          <w:sz w:val="24"/>
          <w:szCs w:val="24"/>
        </w:rPr>
        <w:t>, na região,</w:t>
      </w:r>
      <w:r>
        <w:rPr>
          <w:rFonts w:ascii="Times New Roman" w:eastAsia="Times New Roman" w:hAnsi="Times New Roman" w:cs="Times New Roman"/>
          <w:sz w:val="24"/>
          <w:szCs w:val="24"/>
        </w:rPr>
        <w:t xml:space="preserve"> é Porto Real que a proporção da PEA é muito próxima entre ambos os sexos. Isto indica que em qualquer setor da economia pode ter uma proporção de empregados similares por gênero.</w:t>
      </w:r>
    </w:p>
    <w:p w14:paraId="04D86A67" w14:textId="77777777" w:rsidR="005311AB" w:rsidRDefault="005311AB" w:rsidP="003F6DEC">
      <w:pPr>
        <w:spacing w:after="0" w:line="360" w:lineRule="auto"/>
        <w:jc w:val="both"/>
        <w:rPr>
          <w:rFonts w:ascii="Times New Roman" w:eastAsia="Times New Roman" w:hAnsi="Times New Roman" w:cs="Times New Roman"/>
          <w:sz w:val="24"/>
          <w:szCs w:val="24"/>
        </w:rPr>
      </w:pPr>
    </w:p>
    <w:tbl>
      <w:tblPr>
        <w:tblStyle w:val="a1"/>
        <w:tblW w:w="6858" w:type="dxa"/>
        <w:jc w:val="center"/>
        <w:tblInd w:w="0" w:type="dxa"/>
        <w:tblLayout w:type="fixed"/>
        <w:tblLook w:val="0400" w:firstRow="0" w:lastRow="0" w:firstColumn="0" w:lastColumn="0" w:noHBand="0" w:noVBand="1"/>
      </w:tblPr>
      <w:tblGrid>
        <w:gridCol w:w="2646"/>
        <w:gridCol w:w="1404"/>
        <w:gridCol w:w="1470"/>
        <w:gridCol w:w="1338"/>
      </w:tblGrid>
      <w:tr w:rsidR="004B1AC2" w:rsidRPr="009E4AA6" w14:paraId="6DA48937" w14:textId="77777777">
        <w:trPr>
          <w:trHeight w:val="260"/>
          <w:jc w:val="center"/>
        </w:trPr>
        <w:tc>
          <w:tcPr>
            <w:tcW w:w="6858" w:type="dxa"/>
            <w:gridSpan w:val="4"/>
            <w:tcBorders>
              <w:top w:val="single" w:sz="4" w:space="0" w:color="000000"/>
              <w:bottom w:val="single" w:sz="4" w:space="0" w:color="000000"/>
            </w:tcBorders>
            <w:shd w:val="clear" w:color="auto" w:fill="D9D9D9"/>
            <w:vAlign w:val="bottom"/>
          </w:tcPr>
          <w:p w14:paraId="32792C48" w14:textId="77777777" w:rsidR="004B1AC2" w:rsidRPr="009E4AA6" w:rsidRDefault="00114E9C">
            <w:pPr>
              <w:spacing w:after="0" w:line="240" w:lineRule="auto"/>
              <w:jc w:val="center"/>
              <w:rPr>
                <w:rFonts w:ascii="Times New Roman" w:hAnsi="Times New Roman" w:cs="Times New Roman"/>
                <w:b/>
                <w:color w:val="333333"/>
              </w:rPr>
            </w:pPr>
            <w:r w:rsidRPr="009E4AA6">
              <w:rPr>
                <w:rFonts w:ascii="Times New Roman" w:hAnsi="Times New Roman" w:cs="Times New Roman"/>
                <w:b/>
                <w:color w:val="000000"/>
              </w:rPr>
              <w:t>Tabela 1 - % da população que faz parte da PEA por gênero</w:t>
            </w:r>
          </w:p>
        </w:tc>
      </w:tr>
      <w:tr w:rsidR="004B1AC2" w:rsidRPr="009E4AA6" w14:paraId="4FBE8500" w14:textId="77777777">
        <w:trPr>
          <w:trHeight w:val="260"/>
          <w:jc w:val="center"/>
        </w:trPr>
        <w:tc>
          <w:tcPr>
            <w:tcW w:w="2646" w:type="dxa"/>
            <w:tcBorders>
              <w:top w:val="single" w:sz="4" w:space="0" w:color="000000"/>
              <w:bottom w:val="single" w:sz="4" w:space="0" w:color="000000"/>
              <w:right w:val="single" w:sz="4" w:space="0" w:color="000000"/>
            </w:tcBorders>
            <w:shd w:val="clear" w:color="auto" w:fill="D9D9D9"/>
            <w:vAlign w:val="bottom"/>
          </w:tcPr>
          <w:p w14:paraId="5C30F29F" w14:textId="77777777" w:rsidR="004B1AC2" w:rsidRPr="009E4AA6" w:rsidRDefault="00114E9C">
            <w:pPr>
              <w:spacing w:after="0" w:line="240" w:lineRule="auto"/>
              <w:jc w:val="center"/>
              <w:rPr>
                <w:rFonts w:ascii="Times New Roman" w:hAnsi="Times New Roman" w:cs="Times New Roman"/>
                <w:b/>
                <w:color w:val="000000"/>
              </w:rPr>
            </w:pPr>
            <w:r w:rsidRPr="009E4AA6">
              <w:rPr>
                <w:rFonts w:ascii="Times New Roman" w:hAnsi="Times New Roman" w:cs="Times New Roman"/>
                <w:b/>
                <w:color w:val="000000"/>
              </w:rPr>
              <w:t>Município</w:t>
            </w:r>
          </w:p>
        </w:tc>
        <w:tc>
          <w:tcPr>
            <w:tcW w:w="1404" w:type="dxa"/>
            <w:tcBorders>
              <w:top w:val="single" w:sz="4" w:space="0" w:color="000000"/>
              <w:left w:val="nil"/>
              <w:bottom w:val="single" w:sz="4" w:space="0" w:color="000000"/>
              <w:right w:val="single" w:sz="4" w:space="0" w:color="000000"/>
            </w:tcBorders>
            <w:shd w:val="clear" w:color="auto" w:fill="D9D9D9"/>
          </w:tcPr>
          <w:p w14:paraId="5CD8B07A" w14:textId="77777777" w:rsidR="004B1AC2" w:rsidRPr="009E4AA6" w:rsidRDefault="00114E9C">
            <w:pPr>
              <w:spacing w:after="0" w:line="240" w:lineRule="auto"/>
              <w:jc w:val="center"/>
              <w:rPr>
                <w:rFonts w:ascii="Times New Roman" w:hAnsi="Times New Roman" w:cs="Times New Roman"/>
                <w:b/>
                <w:color w:val="000000"/>
              </w:rPr>
            </w:pPr>
            <w:r w:rsidRPr="009E4AA6">
              <w:rPr>
                <w:rFonts w:ascii="Times New Roman" w:hAnsi="Times New Roman" w:cs="Times New Roman"/>
                <w:b/>
                <w:color w:val="000000"/>
              </w:rPr>
              <w:t>Total</w:t>
            </w:r>
          </w:p>
        </w:tc>
        <w:tc>
          <w:tcPr>
            <w:tcW w:w="147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FF715AD" w14:textId="77777777" w:rsidR="004B1AC2" w:rsidRPr="009E4AA6" w:rsidRDefault="00114E9C">
            <w:pPr>
              <w:spacing w:after="0" w:line="240" w:lineRule="auto"/>
              <w:jc w:val="center"/>
              <w:rPr>
                <w:rFonts w:ascii="Times New Roman" w:hAnsi="Times New Roman" w:cs="Times New Roman"/>
                <w:b/>
                <w:color w:val="000000"/>
              </w:rPr>
            </w:pPr>
            <w:r w:rsidRPr="009E4AA6">
              <w:rPr>
                <w:rFonts w:ascii="Times New Roman" w:hAnsi="Times New Roman" w:cs="Times New Roman"/>
                <w:b/>
                <w:color w:val="000000"/>
              </w:rPr>
              <w:t>Mulheres</w:t>
            </w:r>
          </w:p>
        </w:tc>
        <w:tc>
          <w:tcPr>
            <w:tcW w:w="1338" w:type="dxa"/>
            <w:tcBorders>
              <w:top w:val="single" w:sz="4" w:space="0" w:color="000000"/>
              <w:left w:val="nil"/>
              <w:bottom w:val="single" w:sz="4" w:space="0" w:color="000000"/>
            </w:tcBorders>
            <w:shd w:val="clear" w:color="auto" w:fill="D9D9D9"/>
            <w:vAlign w:val="center"/>
          </w:tcPr>
          <w:p w14:paraId="45079A7D" w14:textId="77777777" w:rsidR="004B1AC2" w:rsidRPr="009E4AA6" w:rsidRDefault="00114E9C">
            <w:pPr>
              <w:spacing w:after="0" w:line="240" w:lineRule="auto"/>
              <w:jc w:val="center"/>
              <w:rPr>
                <w:rFonts w:ascii="Times New Roman" w:hAnsi="Times New Roman" w:cs="Times New Roman"/>
                <w:b/>
                <w:color w:val="333333"/>
              </w:rPr>
            </w:pPr>
            <w:r w:rsidRPr="009E4AA6">
              <w:rPr>
                <w:rFonts w:ascii="Times New Roman" w:hAnsi="Times New Roman" w:cs="Times New Roman"/>
                <w:b/>
                <w:color w:val="333333"/>
              </w:rPr>
              <w:t>Homens</w:t>
            </w:r>
          </w:p>
        </w:tc>
      </w:tr>
      <w:tr w:rsidR="004B1AC2" w:rsidRPr="009E4AA6" w14:paraId="4D965410" w14:textId="77777777">
        <w:trPr>
          <w:trHeight w:val="120"/>
          <w:jc w:val="center"/>
        </w:trPr>
        <w:tc>
          <w:tcPr>
            <w:tcW w:w="2646" w:type="dxa"/>
            <w:tcBorders>
              <w:top w:val="single" w:sz="4" w:space="0" w:color="000000"/>
              <w:bottom w:val="single" w:sz="4" w:space="0" w:color="000000"/>
              <w:right w:val="single" w:sz="4" w:space="0" w:color="000000"/>
            </w:tcBorders>
            <w:shd w:val="clear" w:color="auto" w:fill="F9F9F9"/>
          </w:tcPr>
          <w:p w14:paraId="5B0137CD" w14:textId="77777777" w:rsidR="004B1AC2" w:rsidRPr="009E4AA6" w:rsidRDefault="00114E9C">
            <w:pPr>
              <w:spacing w:after="0"/>
              <w:jc w:val="center"/>
              <w:rPr>
                <w:rFonts w:ascii="Times New Roman" w:eastAsia="Times New Roman" w:hAnsi="Times New Roman" w:cs="Times New Roman"/>
              </w:rPr>
            </w:pPr>
            <w:r w:rsidRPr="009E4AA6">
              <w:rPr>
                <w:rFonts w:ascii="Times New Roman" w:eastAsia="Times New Roman" w:hAnsi="Times New Roman" w:cs="Times New Roman"/>
              </w:rPr>
              <w:t>Barra Mansa</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8C69567"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79,74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55E79C4"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41,2</w:t>
            </w:r>
          </w:p>
        </w:tc>
        <w:tc>
          <w:tcPr>
            <w:tcW w:w="1338" w:type="dxa"/>
            <w:tcBorders>
              <w:top w:val="single" w:sz="4" w:space="0" w:color="000000"/>
              <w:left w:val="nil"/>
              <w:bottom w:val="single" w:sz="4" w:space="0" w:color="000000"/>
            </w:tcBorders>
            <w:shd w:val="clear" w:color="auto" w:fill="auto"/>
          </w:tcPr>
          <w:p w14:paraId="24723CE1"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38,54</w:t>
            </w:r>
          </w:p>
        </w:tc>
      </w:tr>
      <w:tr w:rsidR="004B1AC2" w:rsidRPr="009E4AA6" w14:paraId="622615E7" w14:textId="77777777">
        <w:trPr>
          <w:trHeight w:val="280"/>
          <w:jc w:val="center"/>
        </w:trPr>
        <w:tc>
          <w:tcPr>
            <w:tcW w:w="2646" w:type="dxa"/>
            <w:tcBorders>
              <w:top w:val="single" w:sz="4" w:space="0" w:color="000000"/>
              <w:bottom w:val="single" w:sz="4" w:space="0" w:color="000000"/>
              <w:right w:val="single" w:sz="4" w:space="0" w:color="000000"/>
            </w:tcBorders>
            <w:shd w:val="clear" w:color="auto" w:fill="F9F9F9"/>
          </w:tcPr>
          <w:p w14:paraId="1B23B8DD" w14:textId="77777777" w:rsidR="004B1AC2" w:rsidRPr="009E4AA6" w:rsidRDefault="00114E9C">
            <w:pPr>
              <w:spacing w:after="0"/>
              <w:jc w:val="center"/>
              <w:rPr>
                <w:rFonts w:ascii="Times New Roman" w:eastAsia="Times New Roman" w:hAnsi="Times New Roman" w:cs="Times New Roman"/>
              </w:rPr>
            </w:pPr>
            <w:r w:rsidRPr="009E4AA6">
              <w:rPr>
                <w:rFonts w:ascii="Times New Roman" w:eastAsia="Times New Roman" w:hAnsi="Times New Roman" w:cs="Times New Roman"/>
              </w:rPr>
              <w:t>Itatiaia</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477C1F6" w14:textId="77777777" w:rsidR="004B1AC2" w:rsidRPr="009E4AA6" w:rsidRDefault="00114E9C">
            <w:pPr>
              <w:spacing w:after="0"/>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79,24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158E5BD"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40,03</w:t>
            </w:r>
          </w:p>
        </w:tc>
        <w:tc>
          <w:tcPr>
            <w:tcW w:w="1338" w:type="dxa"/>
            <w:tcBorders>
              <w:top w:val="single" w:sz="4" w:space="0" w:color="000000"/>
              <w:left w:val="nil"/>
              <w:bottom w:val="single" w:sz="4" w:space="0" w:color="000000"/>
            </w:tcBorders>
            <w:shd w:val="clear" w:color="auto" w:fill="auto"/>
          </w:tcPr>
          <w:p w14:paraId="0A7268AB"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39,21</w:t>
            </w:r>
          </w:p>
        </w:tc>
      </w:tr>
      <w:tr w:rsidR="004B1AC2" w:rsidRPr="009E4AA6" w14:paraId="538A00D5" w14:textId="77777777">
        <w:trPr>
          <w:trHeight w:val="120"/>
          <w:jc w:val="center"/>
        </w:trPr>
        <w:tc>
          <w:tcPr>
            <w:tcW w:w="2646" w:type="dxa"/>
            <w:tcBorders>
              <w:top w:val="single" w:sz="4" w:space="0" w:color="000000"/>
              <w:bottom w:val="single" w:sz="4" w:space="0" w:color="000000"/>
              <w:right w:val="single" w:sz="4" w:space="0" w:color="000000"/>
            </w:tcBorders>
            <w:shd w:val="clear" w:color="auto" w:fill="F9F9F9"/>
          </w:tcPr>
          <w:p w14:paraId="6A231815" w14:textId="77777777" w:rsidR="004B1AC2" w:rsidRPr="009E4AA6" w:rsidRDefault="00114E9C">
            <w:pPr>
              <w:spacing w:after="0"/>
              <w:jc w:val="center"/>
              <w:rPr>
                <w:rFonts w:ascii="Times New Roman" w:eastAsia="Times New Roman" w:hAnsi="Times New Roman" w:cs="Times New Roman"/>
              </w:rPr>
            </w:pPr>
            <w:r w:rsidRPr="009E4AA6">
              <w:rPr>
                <w:rFonts w:ascii="Times New Roman" w:eastAsia="Times New Roman" w:hAnsi="Times New Roman" w:cs="Times New Roman"/>
              </w:rPr>
              <w:t>Porto Real</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F5FBD50" w14:textId="77777777" w:rsidR="004B1AC2" w:rsidRPr="009E4AA6" w:rsidRDefault="00114E9C">
            <w:pPr>
              <w:spacing w:after="0"/>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79,47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6EE7E2D"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39,94</w:t>
            </w:r>
          </w:p>
        </w:tc>
        <w:tc>
          <w:tcPr>
            <w:tcW w:w="1338" w:type="dxa"/>
            <w:tcBorders>
              <w:top w:val="single" w:sz="4" w:space="0" w:color="000000"/>
              <w:left w:val="nil"/>
              <w:bottom w:val="single" w:sz="4" w:space="0" w:color="000000"/>
            </w:tcBorders>
            <w:shd w:val="clear" w:color="auto" w:fill="auto"/>
          </w:tcPr>
          <w:p w14:paraId="366B7591"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39,53</w:t>
            </w:r>
          </w:p>
        </w:tc>
      </w:tr>
      <w:tr w:rsidR="004B1AC2" w:rsidRPr="009E4AA6" w14:paraId="1FBD17EC" w14:textId="77777777">
        <w:trPr>
          <w:trHeight w:val="200"/>
          <w:jc w:val="center"/>
        </w:trPr>
        <w:tc>
          <w:tcPr>
            <w:tcW w:w="2646" w:type="dxa"/>
            <w:tcBorders>
              <w:top w:val="single" w:sz="4" w:space="0" w:color="000000"/>
              <w:bottom w:val="single" w:sz="4" w:space="0" w:color="000000"/>
              <w:right w:val="single" w:sz="4" w:space="0" w:color="000000"/>
            </w:tcBorders>
            <w:shd w:val="clear" w:color="auto" w:fill="F9F9F9"/>
          </w:tcPr>
          <w:p w14:paraId="704EDE51" w14:textId="77777777" w:rsidR="004B1AC2" w:rsidRPr="009E4AA6" w:rsidRDefault="00114E9C">
            <w:pPr>
              <w:spacing w:after="0"/>
              <w:jc w:val="center"/>
              <w:rPr>
                <w:rFonts w:ascii="Times New Roman" w:eastAsia="Times New Roman" w:hAnsi="Times New Roman" w:cs="Times New Roman"/>
              </w:rPr>
            </w:pPr>
            <w:r w:rsidRPr="009E4AA6">
              <w:rPr>
                <w:rFonts w:ascii="Times New Roman" w:eastAsia="Times New Roman" w:hAnsi="Times New Roman" w:cs="Times New Roman"/>
              </w:rPr>
              <w:t>Quatis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CB3BBB2" w14:textId="77777777" w:rsidR="004B1AC2" w:rsidRPr="009E4AA6" w:rsidRDefault="00114E9C">
            <w:pPr>
              <w:spacing w:after="0"/>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78,72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36344F4A"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39,79</w:t>
            </w:r>
          </w:p>
        </w:tc>
        <w:tc>
          <w:tcPr>
            <w:tcW w:w="1338" w:type="dxa"/>
            <w:tcBorders>
              <w:top w:val="single" w:sz="4" w:space="0" w:color="000000"/>
              <w:left w:val="nil"/>
              <w:bottom w:val="single" w:sz="4" w:space="0" w:color="000000"/>
            </w:tcBorders>
            <w:shd w:val="clear" w:color="auto" w:fill="auto"/>
          </w:tcPr>
          <w:p w14:paraId="0FD2A97F"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38,93</w:t>
            </w:r>
          </w:p>
        </w:tc>
      </w:tr>
      <w:tr w:rsidR="004B1AC2" w:rsidRPr="009E4AA6" w14:paraId="5CC62147" w14:textId="77777777">
        <w:trPr>
          <w:trHeight w:val="60"/>
          <w:jc w:val="center"/>
        </w:trPr>
        <w:tc>
          <w:tcPr>
            <w:tcW w:w="2646" w:type="dxa"/>
            <w:tcBorders>
              <w:top w:val="single" w:sz="4" w:space="0" w:color="000000"/>
              <w:bottom w:val="single" w:sz="4" w:space="0" w:color="000000"/>
              <w:right w:val="single" w:sz="4" w:space="0" w:color="000000"/>
            </w:tcBorders>
            <w:shd w:val="clear" w:color="auto" w:fill="F9F9F9"/>
          </w:tcPr>
          <w:p w14:paraId="344B87B6" w14:textId="77777777" w:rsidR="004B1AC2" w:rsidRPr="009E4AA6" w:rsidRDefault="00114E9C">
            <w:pPr>
              <w:spacing w:after="0"/>
              <w:jc w:val="center"/>
              <w:rPr>
                <w:rFonts w:ascii="Times New Roman" w:eastAsia="Times New Roman" w:hAnsi="Times New Roman" w:cs="Times New Roman"/>
              </w:rPr>
            </w:pPr>
            <w:r w:rsidRPr="009E4AA6">
              <w:rPr>
                <w:rFonts w:ascii="Times New Roman" w:eastAsia="Times New Roman" w:hAnsi="Times New Roman" w:cs="Times New Roman"/>
              </w:rPr>
              <w:t>Resende</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0A215D3" w14:textId="77777777" w:rsidR="004B1AC2" w:rsidRPr="009E4AA6" w:rsidRDefault="00114E9C">
            <w:pPr>
              <w:spacing w:after="0"/>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79,64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52C2F25"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40,69</w:t>
            </w:r>
          </w:p>
        </w:tc>
        <w:tc>
          <w:tcPr>
            <w:tcW w:w="1338" w:type="dxa"/>
            <w:tcBorders>
              <w:top w:val="single" w:sz="4" w:space="0" w:color="000000"/>
              <w:left w:val="nil"/>
              <w:bottom w:val="single" w:sz="4" w:space="0" w:color="000000"/>
            </w:tcBorders>
            <w:shd w:val="clear" w:color="auto" w:fill="auto"/>
          </w:tcPr>
          <w:p w14:paraId="3B198312"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38,95</w:t>
            </w:r>
          </w:p>
        </w:tc>
      </w:tr>
      <w:tr w:rsidR="004B1AC2" w:rsidRPr="009E4AA6" w14:paraId="0484A06E" w14:textId="77777777">
        <w:trPr>
          <w:trHeight w:val="200"/>
          <w:jc w:val="center"/>
        </w:trPr>
        <w:tc>
          <w:tcPr>
            <w:tcW w:w="2646" w:type="dxa"/>
            <w:tcBorders>
              <w:top w:val="single" w:sz="4" w:space="0" w:color="000000"/>
              <w:bottom w:val="single" w:sz="4" w:space="0" w:color="000000"/>
              <w:right w:val="single" w:sz="4" w:space="0" w:color="000000"/>
            </w:tcBorders>
            <w:shd w:val="clear" w:color="auto" w:fill="F9F9F9"/>
          </w:tcPr>
          <w:p w14:paraId="37F79588" w14:textId="77777777" w:rsidR="004B1AC2" w:rsidRPr="009E4AA6" w:rsidRDefault="00114E9C">
            <w:pPr>
              <w:spacing w:after="0"/>
              <w:jc w:val="center"/>
              <w:rPr>
                <w:rFonts w:ascii="Times New Roman" w:eastAsia="Times New Roman" w:hAnsi="Times New Roman" w:cs="Times New Roman"/>
              </w:rPr>
            </w:pPr>
            <w:r w:rsidRPr="009E4AA6">
              <w:rPr>
                <w:rFonts w:ascii="Times New Roman" w:eastAsia="Times New Roman" w:hAnsi="Times New Roman" w:cs="Times New Roman"/>
              </w:rPr>
              <w:t>Volta Redonda</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0305C19" w14:textId="77777777" w:rsidR="004B1AC2" w:rsidRPr="009E4AA6" w:rsidRDefault="00114E9C">
            <w:pPr>
              <w:spacing w:after="0"/>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80,21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A49EED1"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41,87</w:t>
            </w:r>
          </w:p>
        </w:tc>
        <w:tc>
          <w:tcPr>
            <w:tcW w:w="1338" w:type="dxa"/>
            <w:tcBorders>
              <w:top w:val="single" w:sz="4" w:space="0" w:color="000000"/>
              <w:left w:val="nil"/>
              <w:bottom w:val="single" w:sz="4" w:space="0" w:color="000000"/>
            </w:tcBorders>
            <w:shd w:val="clear" w:color="auto" w:fill="auto"/>
          </w:tcPr>
          <w:p w14:paraId="115BA98F" w14:textId="77777777" w:rsidR="004B1AC2" w:rsidRPr="009E4AA6" w:rsidRDefault="00114E9C">
            <w:pPr>
              <w:spacing w:after="0" w:line="240" w:lineRule="auto"/>
              <w:jc w:val="center"/>
              <w:rPr>
                <w:rFonts w:ascii="Times New Roman" w:eastAsia="Times New Roman" w:hAnsi="Times New Roman" w:cs="Times New Roman"/>
                <w:color w:val="000000"/>
              </w:rPr>
            </w:pPr>
            <w:r w:rsidRPr="009E4AA6">
              <w:rPr>
                <w:rFonts w:ascii="Times New Roman" w:eastAsia="Times New Roman" w:hAnsi="Times New Roman" w:cs="Times New Roman"/>
                <w:color w:val="000000"/>
              </w:rPr>
              <w:t>38,34</w:t>
            </w:r>
          </w:p>
        </w:tc>
      </w:tr>
      <w:tr w:rsidR="004B1AC2" w:rsidRPr="009E4AA6" w14:paraId="1EE51985" w14:textId="77777777">
        <w:trPr>
          <w:trHeight w:val="260"/>
          <w:jc w:val="center"/>
        </w:trPr>
        <w:tc>
          <w:tcPr>
            <w:tcW w:w="6858" w:type="dxa"/>
            <w:gridSpan w:val="4"/>
            <w:tcBorders>
              <w:top w:val="single" w:sz="4" w:space="0" w:color="000000"/>
            </w:tcBorders>
            <w:shd w:val="clear" w:color="auto" w:fill="F9F9F9"/>
          </w:tcPr>
          <w:p w14:paraId="6F0B4864" w14:textId="77777777" w:rsidR="004B1AC2" w:rsidRPr="009E4AA6" w:rsidRDefault="00114E9C">
            <w:pPr>
              <w:spacing w:after="0" w:line="240" w:lineRule="auto"/>
              <w:jc w:val="both"/>
              <w:rPr>
                <w:rFonts w:ascii="Times New Roman" w:hAnsi="Times New Roman" w:cs="Times New Roman"/>
                <w:color w:val="000000"/>
              </w:rPr>
            </w:pPr>
            <w:r w:rsidRPr="009E4AA6">
              <w:rPr>
                <w:rFonts w:ascii="Times New Roman" w:hAnsi="Times New Roman" w:cs="Times New Roman"/>
                <w:color w:val="333333"/>
              </w:rPr>
              <w:t>Fonte: IBGE, 2011</w:t>
            </w:r>
          </w:p>
        </w:tc>
      </w:tr>
    </w:tbl>
    <w:p w14:paraId="7D76A74A" w14:textId="77777777" w:rsidR="005311AB" w:rsidRDefault="005311AB" w:rsidP="003F6DEC">
      <w:pPr>
        <w:spacing w:after="0" w:line="360" w:lineRule="auto"/>
        <w:jc w:val="both"/>
        <w:rPr>
          <w:rFonts w:ascii="Times New Roman" w:eastAsia="Times New Roman" w:hAnsi="Times New Roman" w:cs="Times New Roman"/>
          <w:sz w:val="24"/>
          <w:szCs w:val="24"/>
        </w:rPr>
      </w:pPr>
    </w:p>
    <w:p w14:paraId="5ABFD5BA" w14:textId="77777777" w:rsidR="004B1AC2"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geral, diferença é pequena entre os sexos, porém indica que a desigualdade na contratação por gênero não pode ser explicada através da quantidade de trabalhadores disponíveis e sim por outros fatores como escolaridade, escolha individual de uma profissão, seleção interna das empresas, entre outras</w:t>
      </w:r>
      <w:r w:rsidR="00224C9C">
        <w:rPr>
          <w:rFonts w:ascii="Times New Roman" w:eastAsia="Times New Roman" w:hAnsi="Times New Roman" w:cs="Times New Roman"/>
          <w:sz w:val="24"/>
          <w:szCs w:val="24"/>
        </w:rPr>
        <w:t xml:space="preserve">. </w:t>
      </w:r>
    </w:p>
    <w:p w14:paraId="4BFCB2B9" w14:textId="77777777" w:rsidR="005311AB" w:rsidRDefault="005311AB" w:rsidP="005311AB">
      <w:pPr>
        <w:spacing w:after="0" w:line="360" w:lineRule="auto"/>
        <w:ind w:firstLine="851"/>
        <w:jc w:val="both"/>
        <w:rPr>
          <w:rFonts w:ascii="Times New Roman" w:eastAsia="Times New Roman" w:hAnsi="Times New Roman" w:cs="Times New Roman"/>
          <w:sz w:val="24"/>
          <w:szCs w:val="24"/>
        </w:rPr>
      </w:pPr>
    </w:p>
    <w:p w14:paraId="0C772474" w14:textId="3E7F7069" w:rsidR="004B1AC2" w:rsidRPr="005311AB" w:rsidRDefault="009E2589" w:rsidP="005311A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 </w:t>
      </w:r>
      <w:r w:rsidR="00114E9C" w:rsidRPr="005311AB">
        <w:rPr>
          <w:rFonts w:ascii="Times New Roman" w:eastAsia="Times New Roman" w:hAnsi="Times New Roman" w:cs="Times New Roman"/>
          <w:b/>
          <w:sz w:val="24"/>
          <w:szCs w:val="24"/>
        </w:rPr>
        <w:t>Materiais e Métodos</w:t>
      </w:r>
    </w:p>
    <w:p w14:paraId="51BE2E7C" w14:textId="42F68256" w:rsidR="004B1AC2" w:rsidRDefault="00114E9C" w:rsidP="005311AB">
      <w:pPr>
        <w:spacing w:after="0" w:line="360" w:lineRule="auto"/>
        <w:ind w:firstLine="851"/>
        <w:jc w:val="both"/>
        <w:rPr>
          <w:rFonts w:ascii="Times New Roman" w:eastAsia="Times New Roman" w:hAnsi="Times New Roman" w:cs="Times New Roman"/>
          <w:sz w:val="24"/>
          <w:szCs w:val="24"/>
        </w:rPr>
      </w:pPr>
      <w:r w:rsidRPr="005311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 o intuito de compreender a</w:t>
      </w:r>
      <w:r w:rsidR="003F6DEC">
        <w:rPr>
          <w:rFonts w:ascii="Times New Roman" w:eastAsia="Times New Roman" w:hAnsi="Times New Roman" w:cs="Times New Roman"/>
          <w:sz w:val="24"/>
          <w:szCs w:val="24"/>
        </w:rPr>
        <w:t>s diferenças de gênero no Polo A</w:t>
      </w:r>
      <w:r>
        <w:rPr>
          <w:rFonts w:ascii="Times New Roman" w:eastAsia="Times New Roman" w:hAnsi="Times New Roman" w:cs="Times New Roman"/>
          <w:sz w:val="24"/>
          <w:szCs w:val="24"/>
        </w:rPr>
        <w:t xml:space="preserve">utomotivo do Sul Fluminense foram utilizadas informações da Relação Anual </w:t>
      </w:r>
      <w:r w:rsidR="003F6DEC">
        <w:rPr>
          <w:rFonts w:ascii="Times New Roman" w:eastAsia="Times New Roman" w:hAnsi="Times New Roman" w:cs="Times New Roman"/>
          <w:sz w:val="24"/>
          <w:szCs w:val="24"/>
        </w:rPr>
        <w:t xml:space="preserve">das Informações Sociais- RAIS. </w:t>
      </w:r>
      <w:r>
        <w:rPr>
          <w:rFonts w:ascii="Times New Roman" w:eastAsia="Times New Roman" w:hAnsi="Times New Roman" w:cs="Times New Roman"/>
          <w:sz w:val="24"/>
          <w:szCs w:val="24"/>
        </w:rPr>
        <w:t>Este banco de dados é um registro administrativo com periodicidade anual, obrigatório para todos os estabelecimentos, inclusive aqueles sem ocorrência de vínculos empregatícios no exercício, tendo esse tipo de declaração à denominação de RAIS Negativa.</w:t>
      </w:r>
    </w:p>
    <w:p w14:paraId="080A3BAB" w14:textId="4B3F61A6" w:rsidR="004B1AC2"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recorte temporal deste trabalho foi 2017 e 2007</w:t>
      </w:r>
      <w:r w:rsidR="00106DC4">
        <w:rPr>
          <w:rFonts w:ascii="Times New Roman" w:eastAsia="Times New Roman" w:hAnsi="Times New Roman" w:cs="Times New Roman"/>
          <w:sz w:val="24"/>
          <w:szCs w:val="24"/>
        </w:rPr>
        <w:t>, estabelecido</w:t>
      </w:r>
      <w:r>
        <w:rPr>
          <w:rFonts w:ascii="Times New Roman" w:eastAsia="Times New Roman" w:hAnsi="Times New Roman" w:cs="Times New Roman"/>
          <w:sz w:val="24"/>
          <w:szCs w:val="24"/>
        </w:rPr>
        <w:t xml:space="preserve"> com intuito de verificar se ocorreram mudanças ao longo do tempo no que tange a contratação de empregados no setor automotivo por gênero. Para abarcar todas as montadoras e empresas fornecedoras que estão fixadas nesta região foram selecionados somente os estabelecimentos que estão classificados na CNAE 95 como fabricação de veículos automotores, reboques e carrocerias. A partir deste recorte inicial realizado, as variáveis selecionadas para compor a análise exploratória foram:</w:t>
      </w:r>
    </w:p>
    <w:p w14:paraId="0B9FC2D3" w14:textId="77777777" w:rsidR="004B1AC2" w:rsidRDefault="00114E9C" w:rsidP="00E5429A">
      <w:pPr>
        <w:numPr>
          <w:ilvl w:val="0"/>
          <w:numId w:val="1"/>
        </w:numPr>
        <w:pBdr>
          <w:top w:val="nil"/>
          <w:left w:val="nil"/>
          <w:bottom w:val="nil"/>
          <w:right w:val="nil"/>
          <w:between w:val="nil"/>
        </w:pBdr>
        <w:spacing w:after="0" w:line="240" w:lineRule="auto"/>
        <w:ind w:left="157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Vínculos (Vínculos);</w:t>
      </w:r>
    </w:p>
    <w:p w14:paraId="0B01D8DF" w14:textId="77777777" w:rsidR="004B1AC2" w:rsidRDefault="00114E9C" w:rsidP="00E5429A">
      <w:pPr>
        <w:numPr>
          <w:ilvl w:val="0"/>
          <w:numId w:val="1"/>
        </w:numPr>
        <w:pBdr>
          <w:top w:val="nil"/>
          <w:left w:val="nil"/>
          <w:bottom w:val="nil"/>
          <w:right w:val="nil"/>
          <w:between w:val="nil"/>
        </w:pBdr>
        <w:spacing w:after="0" w:line="240" w:lineRule="auto"/>
        <w:ind w:left="157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Sexo (Sexo do trabalhador);</w:t>
      </w:r>
    </w:p>
    <w:p w14:paraId="60E989AC" w14:textId="77777777" w:rsidR="004B1AC2" w:rsidRDefault="00114E9C" w:rsidP="00E5429A">
      <w:pPr>
        <w:numPr>
          <w:ilvl w:val="0"/>
          <w:numId w:val="1"/>
        </w:numPr>
        <w:pBdr>
          <w:top w:val="nil"/>
          <w:left w:val="nil"/>
          <w:bottom w:val="nil"/>
          <w:right w:val="nil"/>
          <w:between w:val="nil"/>
        </w:pBdr>
        <w:spacing w:after="0" w:line="240" w:lineRule="auto"/>
        <w:ind w:left="157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Ocupação (CBO ocupação 2002);</w:t>
      </w:r>
    </w:p>
    <w:p w14:paraId="7A538132" w14:textId="77777777" w:rsidR="004B1AC2" w:rsidRDefault="00114E9C" w:rsidP="00E5429A">
      <w:pPr>
        <w:numPr>
          <w:ilvl w:val="0"/>
          <w:numId w:val="1"/>
        </w:numPr>
        <w:pBdr>
          <w:top w:val="nil"/>
          <w:left w:val="nil"/>
          <w:bottom w:val="nil"/>
          <w:right w:val="nil"/>
          <w:between w:val="nil"/>
        </w:pBdr>
        <w:spacing w:after="0" w:line="240" w:lineRule="auto"/>
        <w:ind w:left="157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Escolaridade (Escolaridade agregada após 2005);</w:t>
      </w:r>
    </w:p>
    <w:p w14:paraId="709042B6" w14:textId="77777777" w:rsidR="004B1AC2" w:rsidRDefault="00114E9C" w:rsidP="00E5429A">
      <w:pPr>
        <w:numPr>
          <w:ilvl w:val="0"/>
          <w:numId w:val="1"/>
        </w:numPr>
        <w:pBdr>
          <w:top w:val="nil"/>
          <w:left w:val="nil"/>
          <w:bottom w:val="nil"/>
          <w:right w:val="nil"/>
          <w:between w:val="nil"/>
        </w:pBdr>
        <w:spacing w:after="0" w:line="240" w:lineRule="auto"/>
        <w:ind w:left="157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Renda (Remuneração média nominal).</w:t>
      </w:r>
    </w:p>
    <w:p w14:paraId="3FD80976" w14:textId="60FC2AFC" w:rsidR="00E5429A" w:rsidRDefault="00E5429A" w:rsidP="00E5429A">
      <w:pPr>
        <w:numPr>
          <w:ilvl w:val="0"/>
          <w:numId w:val="1"/>
        </w:numPr>
        <w:pBdr>
          <w:top w:val="nil"/>
          <w:left w:val="nil"/>
          <w:bottom w:val="nil"/>
          <w:right w:val="nil"/>
          <w:between w:val="nil"/>
        </w:pBdr>
        <w:spacing w:after="0" w:line="240" w:lineRule="auto"/>
        <w:ind w:left="157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Renda (Remuneração média em Salários Mínimos).</w:t>
      </w:r>
    </w:p>
    <w:p w14:paraId="31312C7D" w14:textId="21B91778" w:rsidR="007946CC" w:rsidRPr="008F1E25" w:rsidRDefault="007946CC" w:rsidP="00E5429A">
      <w:pPr>
        <w:spacing w:before="100" w:beforeAutospacing="1" w:after="100" w:afterAutospacing="1" w:line="360" w:lineRule="auto"/>
        <w:ind w:firstLine="851"/>
        <w:jc w:val="both"/>
        <w:rPr>
          <w:rFonts w:ascii="Times New Roman" w:eastAsia="Times New Roman" w:hAnsi="Times New Roman" w:cs="Times New Roman"/>
          <w:sz w:val="24"/>
          <w:szCs w:val="24"/>
        </w:rPr>
      </w:pPr>
      <w:r w:rsidRPr="008F1E25">
        <w:rPr>
          <w:rFonts w:ascii="Times New Roman" w:eastAsia="Times New Roman" w:hAnsi="Times New Roman" w:cs="Times New Roman"/>
          <w:sz w:val="24"/>
          <w:szCs w:val="24"/>
        </w:rPr>
        <w:t>Na variável renda</w:t>
      </w:r>
      <w:r w:rsidR="00E5429A">
        <w:rPr>
          <w:rFonts w:ascii="Times New Roman" w:eastAsia="Times New Roman" w:hAnsi="Times New Roman" w:cs="Times New Roman"/>
          <w:sz w:val="24"/>
          <w:szCs w:val="24"/>
        </w:rPr>
        <w:t xml:space="preserve"> (</w:t>
      </w:r>
      <w:r w:rsidR="00E5429A">
        <w:rPr>
          <w:rFonts w:ascii="Times New Roman" w:eastAsia="Times New Roman" w:hAnsi="Times New Roman" w:cs="Times New Roman"/>
          <w:color w:val="000000"/>
          <w:sz w:val="24"/>
          <w:szCs w:val="24"/>
        </w:rPr>
        <w:t>Remuneração média nominal)</w:t>
      </w:r>
      <w:r w:rsidRPr="008F1E25">
        <w:rPr>
          <w:rFonts w:ascii="Times New Roman" w:eastAsia="Times New Roman" w:hAnsi="Times New Roman" w:cs="Times New Roman"/>
          <w:sz w:val="24"/>
          <w:szCs w:val="24"/>
        </w:rPr>
        <w:t>, para o ano de 2007</w:t>
      </w:r>
      <w:r w:rsidR="001348FC" w:rsidRPr="008F1E25">
        <w:rPr>
          <w:rFonts w:ascii="Times New Roman" w:eastAsia="Times New Roman" w:hAnsi="Times New Roman" w:cs="Times New Roman"/>
          <w:sz w:val="24"/>
          <w:szCs w:val="24"/>
        </w:rPr>
        <w:t>,</w:t>
      </w:r>
      <w:r w:rsidRPr="008F1E25">
        <w:rPr>
          <w:rFonts w:ascii="Times New Roman" w:eastAsia="Times New Roman" w:hAnsi="Times New Roman" w:cs="Times New Roman"/>
          <w:sz w:val="24"/>
          <w:szCs w:val="24"/>
        </w:rPr>
        <w:t xml:space="preserve"> foi </w:t>
      </w:r>
      <w:r w:rsidR="00E5429A">
        <w:rPr>
          <w:rFonts w:ascii="Times New Roman" w:eastAsia="Times New Roman" w:hAnsi="Times New Roman" w:cs="Times New Roman"/>
          <w:sz w:val="24"/>
          <w:szCs w:val="24"/>
        </w:rPr>
        <w:t xml:space="preserve">necessário </w:t>
      </w:r>
      <w:r w:rsidR="001348FC" w:rsidRPr="008F1E25">
        <w:rPr>
          <w:rFonts w:ascii="Times New Roman" w:eastAsia="Times New Roman" w:hAnsi="Times New Roman" w:cs="Times New Roman"/>
          <w:sz w:val="24"/>
          <w:szCs w:val="24"/>
        </w:rPr>
        <w:t>realizar uma correção de seus</w:t>
      </w:r>
      <w:r w:rsidRPr="008F1E25">
        <w:rPr>
          <w:rFonts w:ascii="Times New Roman" w:eastAsia="Times New Roman" w:hAnsi="Times New Roman" w:cs="Times New Roman"/>
          <w:sz w:val="24"/>
          <w:szCs w:val="24"/>
        </w:rPr>
        <w:t xml:space="preserve"> valores levando em consideração a inflação do período de análise, tornando a comparação entre 2007 e 2017 adequada. Para isto foi usado o Índice Nacional de Preços ao Consumidor Amplo – IPCA do mês de dezembro, tendo em vista que </w:t>
      </w:r>
      <w:r w:rsidR="005E4B3D" w:rsidRPr="008F1E25">
        <w:rPr>
          <w:rFonts w:ascii="Times New Roman" w:eastAsia="Times New Roman" w:hAnsi="Times New Roman" w:cs="Times New Roman"/>
          <w:sz w:val="24"/>
          <w:szCs w:val="24"/>
        </w:rPr>
        <w:t>este</w:t>
      </w:r>
      <w:r w:rsidRPr="008F1E25">
        <w:rPr>
          <w:rFonts w:ascii="Times New Roman" w:eastAsia="Times New Roman" w:hAnsi="Times New Roman" w:cs="Times New Roman"/>
          <w:sz w:val="24"/>
          <w:szCs w:val="24"/>
        </w:rPr>
        <w:t xml:space="preserve"> </w:t>
      </w:r>
      <w:r w:rsidR="005E4B3D" w:rsidRPr="008F1E25">
        <w:rPr>
          <w:rFonts w:ascii="Times New Roman" w:eastAsia="Times New Roman" w:hAnsi="Times New Roman" w:cs="Times New Roman"/>
          <w:sz w:val="24"/>
          <w:szCs w:val="24"/>
        </w:rPr>
        <w:t>é o</w:t>
      </w:r>
      <w:r w:rsidRPr="008F1E25">
        <w:rPr>
          <w:rFonts w:ascii="Times New Roman" w:eastAsia="Times New Roman" w:hAnsi="Times New Roman" w:cs="Times New Roman"/>
          <w:sz w:val="24"/>
          <w:szCs w:val="24"/>
        </w:rPr>
        <w:t xml:space="preserve"> mês de referência da RAIS.</w:t>
      </w:r>
      <w:r w:rsidR="009E200D" w:rsidRPr="008F1E25">
        <w:rPr>
          <w:rFonts w:ascii="Times New Roman" w:eastAsia="Times New Roman" w:hAnsi="Times New Roman" w:cs="Times New Roman"/>
          <w:sz w:val="24"/>
          <w:szCs w:val="24"/>
        </w:rPr>
        <w:t xml:space="preserve"> No Anexo A estão as tabelas com os dados para renda que serão utilizados na discussão dos resultados com os valores de 2007 com e sem o deflator.</w:t>
      </w:r>
    </w:p>
    <w:p w14:paraId="695C4184" w14:textId="77777777" w:rsidR="004B1AC2" w:rsidRDefault="00114E9C" w:rsidP="00E5429A">
      <w:pPr>
        <w:spacing w:before="100" w:beforeAutospacing="1" w:after="100" w:afterAutospacing="1" w:line="360" w:lineRule="auto"/>
        <w:ind w:firstLine="851"/>
        <w:jc w:val="both"/>
        <w:rPr>
          <w:rFonts w:ascii="Times New Roman" w:eastAsia="Times New Roman" w:hAnsi="Times New Roman" w:cs="Times New Roman"/>
          <w:sz w:val="24"/>
          <w:szCs w:val="24"/>
        </w:rPr>
      </w:pPr>
      <w:r w:rsidRPr="001F71EA">
        <w:rPr>
          <w:rFonts w:ascii="Times New Roman" w:eastAsia="Times New Roman" w:hAnsi="Times New Roman" w:cs="Times New Roman"/>
          <w:sz w:val="24"/>
          <w:szCs w:val="24"/>
        </w:rPr>
        <w:lastRenderedPageBreak/>
        <w:t xml:space="preserve">Vale ressaltar que a análise exploratória dos dados visa resumir e organizar as informações através de tabelas, gráficos ou medidas numéricas. Seu principal </w:t>
      </w:r>
      <w:r w:rsidR="00E547AC" w:rsidRPr="001F71EA">
        <w:rPr>
          <w:rFonts w:ascii="Times New Roman" w:eastAsia="Times New Roman" w:hAnsi="Times New Roman" w:cs="Times New Roman"/>
          <w:sz w:val="24"/>
          <w:szCs w:val="24"/>
        </w:rPr>
        <w:t>objetivo é</w:t>
      </w:r>
      <w:r w:rsidRPr="001F71EA">
        <w:rPr>
          <w:rFonts w:ascii="Times New Roman" w:eastAsia="Times New Roman" w:hAnsi="Times New Roman" w:cs="Times New Roman"/>
          <w:sz w:val="24"/>
          <w:szCs w:val="24"/>
        </w:rPr>
        <w:t xml:space="preserve"> entender melhor o conjunto de dados para responder as questões estudadas, neste caso a assimetria de gênero nas fábricas automotivas que estão localizadas em Resende, Porto Real e Itatiaia.</w:t>
      </w:r>
    </w:p>
    <w:p w14:paraId="6C6C64BA" w14:textId="77777777" w:rsidR="005311AB" w:rsidRDefault="005311AB" w:rsidP="005311AB">
      <w:pPr>
        <w:spacing w:after="0" w:line="360" w:lineRule="auto"/>
        <w:ind w:firstLine="851"/>
        <w:jc w:val="both"/>
        <w:rPr>
          <w:rFonts w:ascii="Times New Roman" w:eastAsia="Times New Roman" w:hAnsi="Times New Roman" w:cs="Times New Roman"/>
          <w:sz w:val="24"/>
          <w:szCs w:val="24"/>
        </w:rPr>
      </w:pPr>
    </w:p>
    <w:p w14:paraId="134A5978" w14:textId="3A082EC2" w:rsidR="004B1AC2" w:rsidRPr="005311AB" w:rsidRDefault="009E2589" w:rsidP="005311A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 </w:t>
      </w:r>
      <w:r w:rsidR="00114E9C" w:rsidRPr="005311AB">
        <w:rPr>
          <w:rFonts w:ascii="Times New Roman" w:eastAsia="Times New Roman" w:hAnsi="Times New Roman" w:cs="Times New Roman"/>
          <w:b/>
          <w:sz w:val="24"/>
          <w:szCs w:val="24"/>
        </w:rPr>
        <w:t>Discussão dos Resultados</w:t>
      </w:r>
    </w:p>
    <w:p w14:paraId="275F2C09" w14:textId="35DBDCA7" w:rsidR="00A868BF" w:rsidRPr="001F71EA"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setor automotivo entre 2007 até 2017 a participação feminina não ultrapassou 20% dos trabalhadores, conforme descrito</w:t>
      </w:r>
      <w:r w:rsidR="003F3045">
        <w:rPr>
          <w:rFonts w:ascii="Times New Roman" w:eastAsia="Times New Roman" w:hAnsi="Times New Roman" w:cs="Times New Roman"/>
          <w:sz w:val="24"/>
          <w:szCs w:val="24"/>
        </w:rPr>
        <w:t xml:space="preserve"> no Gráfico 2. No entanto, até </w:t>
      </w:r>
      <w:r>
        <w:rPr>
          <w:rFonts w:ascii="Times New Roman" w:eastAsia="Times New Roman" w:hAnsi="Times New Roman" w:cs="Times New Roman"/>
          <w:sz w:val="24"/>
          <w:szCs w:val="24"/>
        </w:rPr>
        <w:t>2012 havia um leve incremento anual que po</w:t>
      </w:r>
      <w:r w:rsidR="003F3045">
        <w:rPr>
          <w:rFonts w:ascii="Times New Roman" w:eastAsia="Times New Roman" w:hAnsi="Times New Roman" w:cs="Times New Roman"/>
          <w:sz w:val="24"/>
          <w:szCs w:val="24"/>
        </w:rPr>
        <w:t xml:space="preserve">steriormente </w:t>
      </w:r>
      <w:r w:rsidR="003F3045" w:rsidRPr="001F71EA">
        <w:rPr>
          <w:rFonts w:ascii="Times New Roman" w:eastAsia="Times New Roman" w:hAnsi="Times New Roman" w:cs="Times New Roman"/>
          <w:sz w:val="24"/>
          <w:szCs w:val="24"/>
        </w:rPr>
        <w:t>se estabilizou. O e</w:t>
      </w:r>
      <w:r w:rsidRPr="001F71EA">
        <w:rPr>
          <w:rFonts w:ascii="Times New Roman" w:eastAsia="Times New Roman" w:hAnsi="Times New Roman" w:cs="Times New Roman"/>
          <w:sz w:val="24"/>
          <w:szCs w:val="24"/>
        </w:rPr>
        <w:t>stado</w:t>
      </w:r>
      <w:r w:rsidR="003F3045" w:rsidRPr="001F71EA">
        <w:rPr>
          <w:rFonts w:ascii="Times New Roman" w:eastAsia="Times New Roman" w:hAnsi="Times New Roman" w:cs="Times New Roman"/>
          <w:sz w:val="24"/>
          <w:szCs w:val="24"/>
        </w:rPr>
        <w:t xml:space="preserve"> do</w:t>
      </w:r>
      <w:r w:rsidRPr="001F71EA">
        <w:rPr>
          <w:rFonts w:ascii="Times New Roman" w:eastAsia="Times New Roman" w:hAnsi="Times New Roman" w:cs="Times New Roman"/>
          <w:sz w:val="24"/>
          <w:szCs w:val="24"/>
        </w:rPr>
        <w:t xml:space="preserve"> Rio de Janeiro apresentou a mesma tendênc</w:t>
      </w:r>
      <w:r w:rsidR="00683F62" w:rsidRPr="001F71EA">
        <w:rPr>
          <w:rFonts w:ascii="Times New Roman" w:eastAsia="Times New Roman" w:hAnsi="Times New Roman" w:cs="Times New Roman"/>
          <w:sz w:val="24"/>
          <w:szCs w:val="24"/>
        </w:rPr>
        <w:t>ia do Brasil</w:t>
      </w:r>
      <w:r w:rsidRPr="001F71EA">
        <w:rPr>
          <w:rFonts w:ascii="Times New Roman" w:eastAsia="Times New Roman" w:hAnsi="Times New Roman" w:cs="Times New Roman"/>
          <w:sz w:val="24"/>
          <w:szCs w:val="24"/>
        </w:rPr>
        <w:t xml:space="preserve">. Já no Sul Fluminense o incremento das mulheres no mercado de trabalho foi mais intenso e após 2012 só diminuiu o ritmo de crescimento, mas não se estabilizou. </w:t>
      </w:r>
      <w:r w:rsidR="00A868BF" w:rsidRPr="001F71EA">
        <w:rPr>
          <w:rFonts w:ascii="Times New Roman" w:eastAsia="Times New Roman" w:hAnsi="Times New Roman" w:cs="Times New Roman"/>
          <w:sz w:val="24"/>
          <w:szCs w:val="24"/>
        </w:rPr>
        <w:t>Uma possível explicação para a</w:t>
      </w:r>
      <w:r w:rsidR="00683F62" w:rsidRPr="001F71EA">
        <w:rPr>
          <w:rFonts w:ascii="Times New Roman" w:eastAsia="Times New Roman" w:hAnsi="Times New Roman" w:cs="Times New Roman"/>
          <w:sz w:val="24"/>
          <w:szCs w:val="24"/>
        </w:rPr>
        <w:t xml:space="preserve"> redução da participação feminina pode </w:t>
      </w:r>
      <w:r w:rsidR="00A868BF" w:rsidRPr="001F71EA">
        <w:rPr>
          <w:rFonts w:ascii="Times New Roman" w:eastAsia="Times New Roman" w:hAnsi="Times New Roman" w:cs="Times New Roman"/>
          <w:sz w:val="24"/>
          <w:szCs w:val="24"/>
        </w:rPr>
        <w:t>vir da</w:t>
      </w:r>
      <w:r w:rsidR="00683F62" w:rsidRPr="001F71EA">
        <w:rPr>
          <w:rFonts w:ascii="Times New Roman" w:eastAsia="Times New Roman" w:hAnsi="Times New Roman" w:cs="Times New Roman"/>
          <w:sz w:val="24"/>
          <w:szCs w:val="24"/>
        </w:rPr>
        <w:t xml:space="preserve"> crise que o setor enfrentou em 2013, pois houve uma red</w:t>
      </w:r>
      <w:r w:rsidR="00E5429A">
        <w:rPr>
          <w:rFonts w:ascii="Times New Roman" w:eastAsia="Times New Roman" w:hAnsi="Times New Roman" w:cs="Times New Roman"/>
          <w:sz w:val="24"/>
          <w:szCs w:val="24"/>
        </w:rPr>
        <w:t>ução do quadro de funcionários.</w:t>
      </w:r>
    </w:p>
    <w:p w14:paraId="1FB07898" w14:textId="09291C28" w:rsidR="00683F62" w:rsidRPr="001F71EA" w:rsidRDefault="00683F62" w:rsidP="005311AB">
      <w:pPr>
        <w:spacing w:after="0" w:line="360" w:lineRule="auto"/>
        <w:ind w:firstLine="851"/>
        <w:jc w:val="both"/>
        <w:rPr>
          <w:rFonts w:ascii="Times New Roman" w:eastAsia="Times New Roman" w:hAnsi="Times New Roman" w:cs="Times New Roman"/>
          <w:sz w:val="24"/>
          <w:szCs w:val="24"/>
        </w:rPr>
      </w:pPr>
      <w:r w:rsidRPr="001F71EA">
        <w:rPr>
          <w:rFonts w:ascii="Times New Roman" w:eastAsia="Times New Roman" w:hAnsi="Times New Roman" w:cs="Times New Roman"/>
          <w:sz w:val="24"/>
          <w:szCs w:val="24"/>
        </w:rPr>
        <w:t>Contudo a porcentagem de mulheres no setor</w:t>
      </w:r>
      <w:r w:rsidR="00A868BF" w:rsidRPr="001F71EA">
        <w:rPr>
          <w:rFonts w:ascii="Times New Roman" w:eastAsia="Times New Roman" w:hAnsi="Times New Roman" w:cs="Times New Roman"/>
          <w:sz w:val="24"/>
          <w:szCs w:val="24"/>
        </w:rPr>
        <w:t>, nacionalmente,</w:t>
      </w:r>
      <w:r w:rsidRPr="001F71EA">
        <w:rPr>
          <w:rFonts w:ascii="Times New Roman" w:eastAsia="Times New Roman" w:hAnsi="Times New Roman" w:cs="Times New Roman"/>
          <w:sz w:val="24"/>
          <w:szCs w:val="24"/>
        </w:rPr>
        <w:t xml:space="preserve"> não se estabilizou completamente porque </w:t>
      </w:r>
    </w:p>
    <w:p w14:paraId="4B5C83F1" w14:textId="0C496CB4" w:rsidR="001F71EA" w:rsidRDefault="00683F62" w:rsidP="002B7149">
      <w:pPr>
        <w:spacing w:before="280" w:after="280" w:line="240" w:lineRule="auto"/>
        <w:ind w:left="2694"/>
        <w:jc w:val="both"/>
        <w:rPr>
          <w:rFonts w:ascii="Times New Roman" w:eastAsia="Times New Roman" w:hAnsi="Times New Roman" w:cs="Times New Roman"/>
          <w:sz w:val="20"/>
          <w:szCs w:val="24"/>
        </w:rPr>
      </w:pPr>
      <w:proofErr w:type="gramStart"/>
      <w:r w:rsidRPr="008C036C">
        <w:rPr>
          <w:rFonts w:ascii="Times New Roman" w:eastAsia="Times New Roman" w:hAnsi="Times New Roman" w:cs="Times New Roman"/>
          <w:sz w:val="20"/>
          <w:szCs w:val="24"/>
        </w:rPr>
        <w:t>houve</w:t>
      </w:r>
      <w:proofErr w:type="gramEnd"/>
      <w:r w:rsidRPr="008C036C">
        <w:rPr>
          <w:rFonts w:ascii="Times New Roman" w:eastAsia="Times New Roman" w:hAnsi="Times New Roman" w:cs="Times New Roman"/>
          <w:sz w:val="20"/>
          <w:szCs w:val="24"/>
        </w:rPr>
        <w:t xml:space="preserve"> redução mais significativa do quadro masculino de funcionários principalmente nas empresas de autopeças, onde a baixa chegou a 23,4%. Enquanto isso, a presença feminina diminuiu apenas 10,4</w:t>
      </w:r>
      <w:r w:rsidR="00E5429A">
        <w:rPr>
          <w:rFonts w:ascii="Times New Roman" w:eastAsia="Times New Roman" w:hAnsi="Times New Roman" w:cs="Times New Roman"/>
          <w:sz w:val="20"/>
          <w:szCs w:val="24"/>
        </w:rPr>
        <w:t>%</w:t>
      </w:r>
      <w:r w:rsidRPr="008C036C">
        <w:rPr>
          <w:rFonts w:ascii="Times New Roman" w:eastAsia="Times New Roman" w:hAnsi="Times New Roman" w:cs="Times New Roman"/>
          <w:sz w:val="20"/>
          <w:szCs w:val="24"/>
        </w:rPr>
        <w:t xml:space="preserve"> nas companhias que produzem componentes e aumentou 6% nas montadoras de veículos (AUTOMOTIVEBUSNESS, 2018. p.8).</w:t>
      </w:r>
    </w:p>
    <w:p w14:paraId="63C175D1" w14:textId="77777777" w:rsidR="002B7149" w:rsidRPr="002B7149" w:rsidRDefault="002B7149" w:rsidP="002B7149">
      <w:pPr>
        <w:spacing w:before="280" w:after="280" w:line="240" w:lineRule="auto"/>
        <w:ind w:left="2694"/>
        <w:jc w:val="both"/>
        <w:rPr>
          <w:rFonts w:ascii="Times New Roman" w:eastAsia="Times New Roman" w:hAnsi="Times New Roman" w:cs="Times New Roman"/>
          <w:sz w:val="20"/>
          <w:szCs w:val="24"/>
        </w:rPr>
      </w:pPr>
    </w:p>
    <w:tbl>
      <w:tblPr>
        <w:tblStyle w:val="a2"/>
        <w:tblW w:w="84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63"/>
      </w:tblGrid>
      <w:tr w:rsidR="004B1AC2" w14:paraId="266435A2" w14:textId="77777777" w:rsidTr="00C66F12">
        <w:trPr>
          <w:trHeight w:val="449"/>
        </w:trPr>
        <w:tc>
          <w:tcPr>
            <w:tcW w:w="8463" w:type="dxa"/>
          </w:tcPr>
          <w:p w14:paraId="3DC0BECB" w14:textId="7DB528F3" w:rsidR="004B1AC2" w:rsidRPr="00BB0C2B" w:rsidRDefault="008C036C">
            <w:pPr>
              <w:jc w:val="center"/>
              <w:rPr>
                <w:rFonts w:ascii="Times New Roman" w:hAnsi="Times New Roman" w:cs="Times New Roman"/>
              </w:rPr>
            </w:pPr>
            <w:r>
              <w:rPr>
                <w:rFonts w:ascii="Times New Roman" w:eastAsia="Times New Roman" w:hAnsi="Times New Roman" w:cs="Times New Roman"/>
              </w:rPr>
              <w:t xml:space="preserve">Gráfico 2 - </w:t>
            </w:r>
            <w:r w:rsidR="00114E9C" w:rsidRPr="00BB0C2B">
              <w:rPr>
                <w:rFonts w:ascii="Times New Roman" w:hAnsi="Times New Roman" w:cs="Times New Roman"/>
              </w:rPr>
              <w:t>Participação das mulheres no setor automotivo</w:t>
            </w:r>
          </w:p>
        </w:tc>
      </w:tr>
      <w:tr w:rsidR="004B1AC2" w14:paraId="22B471AF" w14:textId="77777777" w:rsidTr="00C66F12">
        <w:trPr>
          <w:trHeight w:val="3574"/>
        </w:trPr>
        <w:tc>
          <w:tcPr>
            <w:tcW w:w="8463" w:type="dxa"/>
            <w:tcMar>
              <w:left w:w="70" w:type="dxa"/>
              <w:right w:w="70" w:type="dxa"/>
            </w:tcMar>
          </w:tcPr>
          <w:p w14:paraId="6D6A510E" w14:textId="77777777" w:rsidR="004B1AC2" w:rsidRDefault="00114E9C">
            <w:pPr>
              <w:rPr>
                <w:rFonts w:ascii="Times New Roman" w:eastAsia="Times New Roman" w:hAnsi="Times New Roman" w:cs="Times New Roman"/>
              </w:rPr>
            </w:pPr>
            <w:r>
              <w:rPr>
                <w:noProof/>
              </w:rPr>
              <w:drawing>
                <wp:inline distT="0" distB="0" distL="0" distR="0" wp14:anchorId="3F0D9A31" wp14:editId="50A35BBC">
                  <wp:extent cx="5048250" cy="2352675"/>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B1AC2" w14:paraId="0A48DF0C" w14:textId="77777777" w:rsidTr="00C66F12">
        <w:trPr>
          <w:trHeight w:val="178"/>
        </w:trPr>
        <w:tc>
          <w:tcPr>
            <w:tcW w:w="8463" w:type="dxa"/>
          </w:tcPr>
          <w:p w14:paraId="7F7A1A1E" w14:textId="77777777" w:rsidR="004B1AC2" w:rsidRDefault="00114E9C">
            <w:pPr>
              <w:rPr>
                <w:rFonts w:ascii="Times New Roman" w:eastAsia="Times New Roman" w:hAnsi="Times New Roman" w:cs="Times New Roman"/>
              </w:rPr>
            </w:pPr>
            <w:r>
              <w:rPr>
                <w:rFonts w:ascii="Times New Roman" w:eastAsia="Times New Roman" w:hAnsi="Times New Roman" w:cs="Times New Roman"/>
              </w:rPr>
              <w:t>Fonte: RAIS, 2017</w:t>
            </w:r>
          </w:p>
        </w:tc>
      </w:tr>
    </w:tbl>
    <w:p w14:paraId="28A18370" w14:textId="77777777" w:rsidR="004B1AC2" w:rsidRDefault="004B1AC2">
      <w:pPr>
        <w:rPr>
          <w:rFonts w:ascii="Times New Roman" w:eastAsia="Times New Roman" w:hAnsi="Times New Roman" w:cs="Times New Roman"/>
        </w:rPr>
      </w:pPr>
    </w:p>
    <w:p w14:paraId="573C1C61" w14:textId="494DCC28" w:rsidR="004B1AC2"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Sabendo que os homens são a mai</w:t>
      </w:r>
      <w:r w:rsidR="002B7149">
        <w:rPr>
          <w:rFonts w:ascii="Times New Roman" w:eastAsia="Times New Roman" w:hAnsi="Times New Roman" w:cs="Times New Roman"/>
          <w:sz w:val="24"/>
          <w:szCs w:val="24"/>
        </w:rPr>
        <w:t>oria dos trabalhadores do Polo A</w:t>
      </w:r>
      <w:r>
        <w:rPr>
          <w:rFonts w:ascii="Times New Roman" w:eastAsia="Times New Roman" w:hAnsi="Times New Roman" w:cs="Times New Roman"/>
          <w:sz w:val="24"/>
          <w:szCs w:val="24"/>
        </w:rPr>
        <w:t>utomotivo do Sul Fluminense, os Gráficos 3 e 4 mostram como é a distribuição por gênero dos vínculos controlando por escolaridade e ocupação em 2007. Para esses gráficos foram utilizados os níveis de instrução ensino médio e ensino superior, pois</w:t>
      </w:r>
      <w:r w:rsidR="00F61F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geral</w:t>
      </w:r>
      <w:r w:rsidR="00F61F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são </w:t>
      </w:r>
      <w:r w:rsidR="00E5429A">
        <w:rPr>
          <w:rFonts w:ascii="Times New Roman" w:eastAsia="Times New Roman" w:hAnsi="Times New Roman" w:cs="Times New Roman"/>
          <w:sz w:val="24"/>
          <w:szCs w:val="24"/>
        </w:rPr>
        <w:t>os</w:t>
      </w:r>
      <w:r w:rsidR="00F61F52">
        <w:rPr>
          <w:rFonts w:ascii="Times New Roman" w:eastAsia="Times New Roman" w:hAnsi="Times New Roman" w:cs="Times New Roman"/>
          <w:sz w:val="24"/>
          <w:szCs w:val="24"/>
        </w:rPr>
        <w:t xml:space="preserve"> que concentram a</w:t>
      </w:r>
      <w:r>
        <w:rPr>
          <w:rFonts w:ascii="Times New Roman" w:eastAsia="Times New Roman" w:hAnsi="Times New Roman" w:cs="Times New Roman"/>
          <w:sz w:val="24"/>
          <w:szCs w:val="24"/>
        </w:rPr>
        <w:t xml:space="preserve"> maior</w:t>
      </w:r>
      <w:r w:rsidR="00F61F52">
        <w:rPr>
          <w:rFonts w:ascii="Times New Roman" w:eastAsia="Times New Roman" w:hAnsi="Times New Roman" w:cs="Times New Roman"/>
          <w:sz w:val="24"/>
          <w:szCs w:val="24"/>
        </w:rPr>
        <w:t xml:space="preserve"> parte da</w:t>
      </w:r>
      <w:r>
        <w:rPr>
          <w:rFonts w:ascii="Times New Roman" w:eastAsia="Times New Roman" w:hAnsi="Times New Roman" w:cs="Times New Roman"/>
          <w:sz w:val="24"/>
          <w:szCs w:val="24"/>
        </w:rPr>
        <w:t xml:space="preserve"> quantidade de vínculos.</w:t>
      </w:r>
    </w:p>
    <w:p w14:paraId="38199406" w14:textId="34EB36B4" w:rsidR="004B1AC2" w:rsidRDefault="00E5429A"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2007, </w:t>
      </w:r>
      <w:r w:rsidR="00F61F52">
        <w:rPr>
          <w:rFonts w:ascii="Times New Roman" w:eastAsia="Times New Roman" w:hAnsi="Times New Roman" w:cs="Times New Roman"/>
          <w:sz w:val="24"/>
          <w:szCs w:val="24"/>
        </w:rPr>
        <w:t>as</w:t>
      </w:r>
      <w:r w:rsidR="00224C9C">
        <w:rPr>
          <w:rFonts w:ascii="Times New Roman" w:eastAsia="Times New Roman" w:hAnsi="Times New Roman" w:cs="Times New Roman"/>
          <w:sz w:val="24"/>
          <w:szCs w:val="24"/>
        </w:rPr>
        <w:t xml:space="preserve"> </w:t>
      </w:r>
      <w:r w:rsidR="00114E9C">
        <w:rPr>
          <w:rFonts w:ascii="Times New Roman" w:eastAsia="Times New Roman" w:hAnsi="Times New Roman" w:cs="Times New Roman"/>
          <w:sz w:val="24"/>
          <w:szCs w:val="24"/>
        </w:rPr>
        <w:t xml:space="preserve">cinco profissões que </w:t>
      </w:r>
      <w:r w:rsidR="00F61F52">
        <w:rPr>
          <w:rFonts w:ascii="Times New Roman" w:eastAsia="Times New Roman" w:hAnsi="Times New Roman" w:cs="Times New Roman"/>
          <w:sz w:val="24"/>
          <w:szCs w:val="24"/>
        </w:rPr>
        <w:t xml:space="preserve">empregam maior número de trabalhadores com ensino médio estão associadas à linha de produção, como se observa </w:t>
      </w:r>
      <w:r w:rsidR="00114E9C">
        <w:rPr>
          <w:rFonts w:ascii="Times New Roman" w:eastAsia="Times New Roman" w:hAnsi="Times New Roman" w:cs="Times New Roman"/>
          <w:sz w:val="24"/>
          <w:szCs w:val="24"/>
        </w:rPr>
        <w:t xml:space="preserve">no Gráfico 3. As mulheres são minoria nas cinco ocupações, possivelmente </w:t>
      </w:r>
      <w:r>
        <w:rPr>
          <w:rFonts w:ascii="Times New Roman" w:eastAsia="Times New Roman" w:hAnsi="Times New Roman" w:cs="Times New Roman"/>
          <w:sz w:val="24"/>
          <w:szCs w:val="24"/>
        </w:rPr>
        <w:t>pelo</w:t>
      </w:r>
      <w:r w:rsidR="00114E9C">
        <w:rPr>
          <w:rFonts w:ascii="Times New Roman" w:eastAsia="Times New Roman" w:hAnsi="Times New Roman" w:cs="Times New Roman"/>
          <w:sz w:val="24"/>
          <w:szCs w:val="24"/>
        </w:rPr>
        <w:t xml:space="preserve"> trabalho na linha de montag</w:t>
      </w:r>
      <w:r w:rsidR="00224C9C">
        <w:rPr>
          <w:rFonts w:ascii="Times New Roman" w:eastAsia="Times New Roman" w:hAnsi="Times New Roman" w:cs="Times New Roman"/>
          <w:sz w:val="24"/>
          <w:szCs w:val="24"/>
        </w:rPr>
        <w:t xml:space="preserve">em ainda estar associado a uma </w:t>
      </w:r>
      <w:r w:rsidR="00114E9C">
        <w:rPr>
          <w:rFonts w:ascii="Times New Roman" w:eastAsia="Times New Roman" w:hAnsi="Times New Roman" w:cs="Times New Roman"/>
          <w:sz w:val="24"/>
          <w:szCs w:val="24"/>
        </w:rPr>
        <w:t xml:space="preserve">atividade masculina, como </w:t>
      </w:r>
      <w:proofErr w:type="spellStart"/>
      <w:r w:rsidR="00114E9C">
        <w:rPr>
          <w:rFonts w:ascii="Times New Roman" w:eastAsia="Times New Roman" w:hAnsi="Times New Roman" w:cs="Times New Roman"/>
          <w:sz w:val="24"/>
          <w:szCs w:val="24"/>
        </w:rPr>
        <w:t>Rizek</w:t>
      </w:r>
      <w:proofErr w:type="spellEnd"/>
      <w:r w:rsidR="00114E9C">
        <w:rPr>
          <w:rFonts w:ascii="Times New Roman" w:eastAsia="Times New Roman" w:hAnsi="Times New Roman" w:cs="Times New Roman"/>
          <w:sz w:val="24"/>
          <w:szCs w:val="24"/>
        </w:rPr>
        <w:t xml:space="preserve"> e Leite (1998) discutem ao analisar as diferenças de gênero em quatro fábricas distintas. As autoras afirmam que as funções desempenhadas pelas mulheres ainda estão atreladas a habilidades como destreza</w:t>
      </w:r>
      <w:r w:rsidR="00F61F52">
        <w:rPr>
          <w:rFonts w:ascii="Times New Roman" w:eastAsia="Times New Roman" w:hAnsi="Times New Roman" w:cs="Times New Roman"/>
          <w:sz w:val="24"/>
          <w:szCs w:val="24"/>
        </w:rPr>
        <w:t>,</w:t>
      </w:r>
      <w:r w:rsidR="00114E9C">
        <w:rPr>
          <w:rFonts w:ascii="Times New Roman" w:eastAsia="Times New Roman" w:hAnsi="Times New Roman" w:cs="Times New Roman"/>
          <w:sz w:val="24"/>
          <w:szCs w:val="24"/>
        </w:rPr>
        <w:t xml:space="preserve"> paciência e minúcia</w:t>
      </w:r>
      <w:r w:rsidR="00F61F52">
        <w:rPr>
          <w:rFonts w:ascii="Times New Roman" w:eastAsia="Times New Roman" w:hAnsi="Times New Roman" w:cs="Times New Roman"/>
          <w:sz w:val="24"/>
          <w:szCs w:val="24"/>
        </w:rPr>
        <w:t>,</w:t>
      </w:r>
      <w:r w:rsidR="00114E9C">
        <w:rPr>
          <w:rFonts w:ascii="Times New Roman" w:eastAsia="Times New Roman" w:hAnsi="Times New Roman" w:cs="Times New Roman"/>
          <w:sz w:val="24"/>
          <w:szCs w:val="24"/>
        </w:rPr>
        <w:t xml:space="preserve"> que são naturalizadas como parte da “natureza feminina</w:t>
      </w:r>
      <w:r w:rsidR="00224C9C">
        <w:rPr>
          <w:rFonts w:ascii="Times New Roman" w:eastAsia="Times New Roman" w:hAnsi="Times New Roman" w:cs="Times New Roman"/>
          <w:sz w:val="24"/>
          <w:szCs w:val="24"/>
        </w:rPr>
        <w:t xml:space="preserve">”, o que vai de encontro com o princípio </w:t>
      </w:r>
      <w:r w:rsidR="00224C9C" w:rsidRPr="008F1E25">
        <w:rPr>
          <w:rFonts w:ascii="Times New Roman" w:eastAsia="Times New Roman" w:hAnsi="Times New Roman" w:cs="Times New Roman"/>
          <w:sz w:val="24"/>
          <w:szCs w:val="24"/>
        </w:rPr>
        <w:t>da se</w:t>
      </w:r>
      <w:r w:rsidR="00060AF5" w:rsidRPr="008F1E25">
        <w:rPr>
          <w:rFonts w:ascii="Times New Roman" w:eastAsia="Times New Roman" w:hAnsi="Times New Roman" w:cs="Times New Roman"/>
          <w:sz w:val="24"/>
          <w:szCs w:val="24"/>
        </w:rPr>
        <w:t>paração</w:t>
      </w:r>
      <w:r w:rsidR="00224C9C" w:rsidRPr="008F1E25">
        <w:rPr>
          <w:rFonts w:ascii="Times New Roman" w:eastAsia="Times New Roman" w:hAnsi="Times New Roman" w:cs="Times New Roman"/>
          <w:sz w:val="24"/>
          <w:szCs w:val="24"/>
        </w:rPr>
        <w:t xml:space="preserve"> apresentado por </w:t>
      </w:r>
      <w:r w:rsidR="00224C9C">
        <w:rPr>
          <w:rFonts w:ascii="Times New Roman" w:eastAsia="Times New Roman" w:hAnsi="Times New Roman" w:cs="Times New Roman"/>
          <w:sz w:val="24"/>
          <w:szCs w:val="24"/>
        </w:rPr>
        <w:t xml:space="preserve">Hirata e </w:t>
      </w:r>
      <w:proofErr w:type="spellStart"/>
      <w:r w:rsidR="00224C9C">
        <w:rPr>
          <w:rFonts w:ascii="Times New Roman" w:eastAsia="Times New Roman" w:hAnsi="Times New Roman" w:cs="Times New Roman"/>
          <w:sz w:val="24"/>
          <w:szCs w:val="24"/>
        </w:rPr>
        <w:t>Kergoat</w:t>
      </w:r>
      <w:proofErr w:type="spellEnd"/>
      <w:r w:rsidR="00224C9C">
        <w:rPr>
          <w:rFonts w:ascii="Times New Roman" w:eastAsia="Times New Roman" w:hAnsi="Times New Roman" w:cs="Times New Roman"/>
          <w:sz w:val="24"/>
          <w:szCs w:val="24"/>
        </w:rPr>
        <w:t xml:space="preserve"> (2007)</w:t>
      </w:r>
      <w:r w:rsidR="00114E9C">
        <w:rPr>
          <w:rFonts w:ascii="Times New Roman" w:eastAsia="Times New Roman" w:hAnsi="Times New Roman" w:cs="Times New Roman"/>
          <w:sz w:val="24"/>
          <w:szCs w:val="24"/>
        </w:rPr>
        <w:t>.</w:t>
      </w:r>
      <w:r w:rsidR="00224C9C">
        <w:rPr>
          <w:rFonts w:ascii="Times New Roman" w:eastAsia="Times New Roman" w:hAnsi="Times New Roman" w:cs="Times New Roman"/>
          <w:sz w:val="24"/>
          <w:szCs w:val="24"/>
        </w:rPr>
        <w:t xml:space="preserve"> </w:t>
      </w:r>
    </w:p>
    <w:p w14:paraId="48507B67" w14:textId="3D680E9B" w:rsidR="004B1AC2"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ocupação </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montador de veículos (linha de montagem)</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em 2007 apresentava a maio</w:t>
      </w:r>
      <w:r w:rsidR="00F60B84">
        <w:rPr>
          <w:rFonts w:ascii="Times New Roman" w:eastAsia="Times New Roman" w:hAnsi="Times New Roman" w:cs="Times New Roman"/>
          <w:sz w:val="24"/>
          <w:szCs w:val="24"/>
        </w:rPr>
        <w:t xml:space="preserve">r quantidade de vínculos: eram </w:t>
      </w:r>
      <w:r>
        <w:rPr>
          <w:rFonts w:ascii="Times New Roman" w:eastAsia="Times New Roman" w:hAnsi="Times New Roman" w:cs="Times New Roman"/>
          <w:sz w:val="24"/>
          <w:szCs w:val="24"/>
        </w:rPr>
        <w:t xml:space="preserve">900 homens e 30 mulheres. Em números absolutos havia mais mulheres contratadas como </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operadores de empilhadeira</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pois eram 33. Mesmo assim a diferença aind</w:t>
      </w:r>
      <w:r w:rsidR="002B7149">
        <w:rPr>
          <w:rFonts w:ascii="Times New Roman" w:eastAsia="Times New Roman" w:hAnsi="Times New Roman" w:cs="Times New Roman"/>
          <w:sz w:val="24"/>
          <w:szCs w:val="24"/>
        </w:rPr>
        <w:t>a era alta, porque</w:t>
      </w:r>
      <w:r>
        <w:rPr>
          <w:rFonts w:ascii="Times New Roman" w:eastAsia="Times New Roman" w:hAnsi="Times New Roman" w:cs="Times New Roman"/>
          <w:sz w:val="24"/>
          <w:szCs w:val="24"/>
        </w:rPr>
        <w:t xml:space="preserve"> os homens somavam 167 na ocupação em questão.</w:t>
      </w:r>
    </w:p>
    <w:p w14:paraId="529AF45C" w14:textId="4DE0FD75" w:rsidR="00F60B84"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às ocupações com nível superior, em 2017, a diferença entre gênero era menor do que as ocupações com ensino médio. Nota-se</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Gráfico 4</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a diferença entre homens e mulheres que ocupavam o cargo de </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gerente de produção e </w:t>
      </w:r>
      <w:r w:rsidR="007F565D">
        <w:rPr>
          <w:rFonts w:ascii="Times New Roman" w:eastAsia="Times New Roman" w:hAnsi="Times New Roman" w:cs="Times New Roman"/>
          <w:sz w:val="24"/>
          <w:szCs w:val="24"/>
        </w:rPr>
        <w:t>operaçõe</w:t>
      </w:r>
      <w:r>
        <w:rPr>
          <w:rFonts w:ascii="Times New Roman" w:eastAsia="Times New Roman" w:hAnsi="Times New Roman" w:cs="Times New Roman"/>
          <w:sz w:val="24"/>
          <w:szCs w:val="24"/>
        </w:rPr>
        <w:t>s</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não era tão acentuada, quanto em </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montador de veículos</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Havia 135 homens e 35 mulheres ocupando este cargo. A profissão de </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economista industrial</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também apresenta valores mais próximos, com 18 mulhere</w:t>
      </w:r>
      <w:r w:rsidR="002B7149">
        <w:rPr>
          <w:rFonts w:ascii="Times New Roman" w:eastAsia="Times New Roman" w:hAnsi="Times New Roman" w:cs="Times New Roman"/>
          <w:sz w:val="24"/>
          <w:szCs w:val="24"/>
        </w:rPr>
        <w:t xml:space="preserve">s empregadas e 28 homens. </w:t>
      </w:r>
      <w:r>
        <w:rPr>
          <w:rFonts w:ascii="Times New Roman" w:eastAsia="Times New Roman" w:hAnsi="Times New Roman" w:cs="Times New Roman"/>
          <w:sz w:val="24"/>
          <w:szCs w:val="24"/>
        </w:rPr>
        <w:t>Assim, fica perceptível que</w:t>
      </w:r>
      <w:r w:rsidR="007F56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dentre os indivíduos</w:t>
      </w:r>
      <w:r w:rsidR="007F565D">
        <w:rPr>
          <w:rFonts w:ascii="Times New Roman" w:eastAsia="Times New Roman" w:hAnsi="Times New Roman" w:cs="Times New Roman"/>
          <w:sz w:val="24"/>
          <w:szCs w:val="24"/>
        </w:rPr>
        <w:t xml:space="preserve"> com maior escolaridade,</w:t>
      </w:r>
      <w:r>
        <w:rPr>
          <w:rFonts w:ascii="Times New Roman" w:eastAsia="Times New Roman" w:hAnsi="Times New Roman" w:cs="Times New Roman"/>
          <w:sz w:val="24"/>
          <w:szCs w:val="24"/>
        </w:rPr>
        <w:t xml:space="preserve"> a diferen</w:t>
      </w:r>
      <w:r w:rsidR="00F60B84">
        <w:rPr>
          <w:rFonts w:ascii="Times New Roman" w:eastAsia="Times New Roman" w:hAnsi="Times New Roman" w:cs="Times New Roman"/>
          <w:sz w:val="24"/>
          <w:szCs w:val="24"/>
        </w:rPr>
        <w:t xml:space="preserve">ça entre gênero é notória, mas </w:t>
      </w:r>
      <w:r>
        <w:rPr>
          <w:rFonts w:ascii="Times New Roman" w:eastAsia="Times New Roman" w:hAnsi="Times New Roman" w:cs="Times New Roman"/>
          <w:sz w:val="24"/>
          <w:szCs w:val="24"/>
        </w:rPr>
        <w:t xml:space="preserve">tende a ser menor do que entre as profissões que requerem o ensino médio. </w:t>
      </w:r>
    </w:p>
    <w:p w14:paraId="6F3AAAF8" w14:textId="6AE02F07" w:rsidR="00AE0C09" w:rsidRDefault="00114E9C" w:rsidP="00E5429A">
      <w:pPr>
        <w:spacing w:after="0" w:line="360" w:lineRule="auto"/>
        <w:ind w:firstLine="851"/>
        <w:jc w:val="both"/>
        <w:rPr>
          <w:rFonts w:ascii="Times New Roman" w:eastAsia="Times New Roman" w:hAnsi="Times New Roman" w:cs="Times New Roman"/>
          <w:sz w:val="24"/>
          <w:szCs w:val="24"/>
        </w:rPr>
      </w:pPr>
      <w:r w:rsidRPr="00F60B84">
        <w:rPr>
          <w:rFonts w:ascii="Times New Roman" w:eastAsia="Times New Roman" w:hAnsi="Times New Roman" w:cs="Times New Roman"/>
          <w:sz w:val="24"/>
          <w:szCs w:val="24"/>
        </w:rPr>
        <w:t xml:space="preserve">Este fato pode ter relação com o tipo de trabalho realizado nestas ocupações, pois dentre as 5 profissões com mais trabalhadores com ensino superior, </w:t>
      </w:r>
      <w:r w:rsidR="007F565D">
        <w:rPr>
          <w:rFonts w:ascii="Times New Roman" w:eastAsia="Times New Roman" w:hAnsi="Times New Roman" w:cs="Times New Roman"/>
          <w:sz w:val="24"/>
          <w:szCs w:val="24"/>
        </w:rPr>
        <w:t>“</w:t>
      </w:r>
      <w:r w:rsidRPr="00F60B84">
        <w:rPr>
          <w:rFonts w:ascii="Times New Roman" w:eastAsia="Times New Roman" w:hAnsi="Times New Roman" w:cs="Times New Roman"/>
          <w:sz w:val="24"/>
          <w:szCs w:val="24"/>
        </w:rPr>
        <w:t>economista industrial</w:t>
      </w:r>
      <w:r w:rsidR="007F565D">
        <w:rPr>
          <w:rFonts w:ascii="Times New Roman" w:eastAsia="Times New Roman" w:hAnsi="Times New Roman" w:cs="Times New Roman"/>
          <w:sz w:val="24"/>
          <w:szCs w:val="24"/>
        </w:rPr>
        <w:t>”</w:t>
      </w:r>
      <w:r w:rsidRPr="00F60B84">
        <w:rPr>
          <w:rFonts w:ascii="Times New Roman" w:eastAsia="Times New Roman" w:hAnsi="Times New Roman" w:cs="Times New Roman"/>
          <w:sz w:val="24"/>
          <w:szCs w:val="24"/>
        </w:rPr>
        <w:t xml:space="preserve">, </w:t>
      </w:r>
      <w:r w:rsidR="007F565D">
        <w:rPr>
          <w:rFonts w:ascii="Times New Roman" w:eastAsia="Times New Roman" w:hAnsi="Times New Roman" w:cs="Times New Roman"/>
          <w:sz w:val="24"/>
          <w:szCs w:val="24"/>
        </w:rPr>
        <w:t>“</w:t>
      </w:r>
      <w:r w:rsidRPr="00F60B84">
        <w:rPr>
          <w:rFonts w:ascii="Times New Roman" w:eastAsia="Times New Roman" w:hAnsi="Times New Roman" w:cs="Times New Roman"/>
          <w:sz w:val="24"/>
          <w:szCs w:val="24"/>
        </w:rPr>
        <w:t>contador</w:t>
      </w:r>
      <w:r w:rsidR="007F565D">
        <w:rPr>
          <w:rFonts w:ascii="Times New Roman" w:eastAsia="Times New Roman" w:hAnsi="Times New Roman" w:cs="Times New Roman"/>
          <w:sz w:val="24"/>
          <w:szCs w:val="24"/>
        </w:rPr>
        <w:t>”</w:t>
      </w:r>
      <w:r w:rsidRPr="00F60B84">
        <w:rPr>
          <w:rFonts w:ascii="Times New Roman" w:eastAsia="Times New Roman" w:hAnsi="Times New Roman" w:cs="Times New Roman"/>
          <w:sz w:val="24"/>
          <w:szCs w:val="24"/>
        </w:rPr>
        <w:t xml:space="preserve"> e </w:t>
      </w:r>
      <w:r w:rsidR="007F565D">
        <w:rPr>
          <w:rFonts w:ascii="Times New Roman" w:eastAsia="Times New Roman" w:hAnsi="Times New Roman" w:cs="Times New Roman"/>
          <w:sz w:val="24"/>
          <w:szCs w:val="24"/>
        </w:rPr>
        <w:t>“</w:t>
      </w:r>
      <w:r w:rsidRPr="00F60B84">
        <w:rPr>
          <w:rFonts w:ascii="Times New Roman" w:eastAsia="Times New Roman" w:hAnsi="Times New Roman" w:cs="Times New Roman"/>
          <w:sz w:val="24"/>
          <w:szCs w:val="24"/>
        </w:rPr>
        <w:t>auditor</w:t>
      </w:r>
      <w:r w:rsidR="007F565D">
        <w:rPr>
          <w:rFonts w:ascii="Times New Roman" w:eastAsia="Times New Roman" w:hAnsi="Times New Roman" w:cs="Times New Roman"/>
          <w:sz w:val="24"/>
          <w:szCs w:val="24"/>
        </w:rPr>
        <w:t>”</w:t>
      </w:r>
      <w:r w:rsidRPr="00F60B84">
        <w:rPr>
          <w:rFonts w:ascii="Times New Roman" w:eastAsia="Times New Roman" w:hAnsi="Times New Roman" w:cs="Times New Roman"/>
          <w:sz w:val="24"/>
          <w:szCs w:val="24"/>
        </w:rPr>
        <w:t xml:space="preserve"> não estão diretamente ligadas a linha de montagem.</w:t>
      </w:r>
      <w:r w:rsidR="00014698">
        <w:rPr>
          <w:rFonts w:ascii="Times New Roman" w:eastAsia="Times New Roman" w:hAnsi="Times New Roman" w:cs="Times New Roman"/>
          <w:sz w:val="24"/>
          <w:szCs w:val="24"/>
        </w:rPr>
        <w:t xml:space="preserve"> Dois</w:t>
      </w:r>
      <w:r w:rsidR="00F60B84">
        <w:rPr>
          <w:rFonts w:ascii="Times New Roman" w:eastAsia="Times New Roman" w:hAnsi="Times New Roman" w:cs="Times New Roman"/>
          <w:sz w:val="24"/>
          <w:szCs w:val="24"/>
        </w:rPr>
        <w:t xml:space="preserve"> pontos são</w:t>
      </w:r>
      <w:r w:rsidR="0066665D">
        <w:rPr>
          <w:rFonts w:ascii="Times New Roman" w:eastAsia="Times New Roman" w:hAnsi="Times New Roman" w:cs="Times New Roman"/>
          <w:sz w:val="24"/>
          <w:szCs w:val="24"/>
        </w:rPr>
        <w:t xml:space="preserve"> interessante</w:t>
      </w:r>
      <w:r w:rsidR="00F60B84">
        <w:rPr>
          <w:rFonts w:ascii="Times New Roman" w:eastAsia="Times New Roman" w:hAnsi="Times New Roman" w:cs="Times New Roman"/>
          <w:sz w:val="24"/>
          <w:szCs w:val="24"/>
        </w:rPr>
        <w:t>s acerca dessa distribuição de cargos e funç</w:t>
      </w:r>
      <w:r w:rsidR="00BF208C">
        <w:rPr>
          <w:rFonts w:ascii="Times New Roman" w:eastAsia="Times New Roman" w:hAnsi="Times New Roman" w:cs="Times New Roman"/>
          <w:sz w:val="24"/>
          <w:szCs w:val="24"/>
        </w:rPr>
        <w:t xml:space="preserve">ões. </w:t>
      </w:r>
      <w:r w:rsidR="00AE0C09">
        <w:rPr>
          <w:rFonts w:ascii="Times New Roman" w:eastAsia="Times New Roman" w:hAnsi="Times New Roman" w:cs="Times New Roman"/>
          <w:sz w:val="24"/>
          <w:szCs w:val="24"/>
        </w:rPr>
        <w:t>O</w:t>
      </w:r>
      <w:r w:rsidR="0066665D">
        <w:rPr>
          <w:rFonts w:ascii="Times New Roman" w:eastAsia="Times New Roman" w:hAnsi="Times New Roman" w:cs="Times New Roman"/>
          <w:sz w:val="24"/>
          <w:szCs w:val="24"/>
        </w:rPr>
        <w:t xml:space="preserve"> primeiro diz respeito ao contraste com funções da linha de montagem que são tidos como mais “masculinos”, no espectro da segmentação, em </w:t>
      </w:r>
      <w:r w:rsidR="00BF208C">
        <w:rPr>
          <w:rFonts w:ascii="Times New Roman" w:eastAsia="Times New Roman" w:hAnsi="Times New Roman" w:cs="Times New Roman"/>
          <w:sz w:val="24"/>
          <w:szCs w:val="24"/>
        </w:rPr>
        <w:t>oposição aos cargos do G</w:t>
      </w:r>
      <w:r w:rsidR="00F138A4">
        <w:rPr>
          <w:rFonts w:ascii="Times New Roman" w:eastAsia="Times New Roman" w:hAnsi="Times New Roman" w:cs="Times New Roman"/>
          <w:sz w:val="24"/>
          <w:szCs w:val="24"/>
        </w:rPr>
        <w:t xml:space="preserve">ráfico 4 estarem </w:t>
      </w:r>
      <w:r w:rsidR="00F138A4">
        <w:rPr>
          <w:rFonts w:ascii="Times New Roman" w:eastAsia="Times New Roman" w:hAnsi="Times New Roman" w:cs="Times New Roman"/>
          <w:sz w:val="24"/>
          <w:szCs w:val="24"/>
        </w:rPr>
        <w:lastRenderedPageBreak/>
        <w:t>mais ligados a atividades de escritório e mais passíveis de serem ocupados por mulheres</w:t>
      </w:r>
      <w:r w:rsidR="008E513B">
        <w:rPr>
          <w:rFonts w:ascii="Times New Roman" w:eastAsia="Times New Roman" w:hAnsi="Times New Roman" w:cs="Times New Roman"/>
          <w:sz w:val="24"/>
          <w:szCs w:val="24"/>
        </w:rPr>
        <w:t>,</w:t>
      </w:r>
      <w:r w:rsidR="00F138A4">
        <w:rPr>
          <w:rFonts w:ascii="Times New Roman" w:eastAsia="Times New Roman" w:hAnsi="Times New Roman" w:cs="Times New Roman"/>
          <w:sz w:val="24"/>
          <w:szCs w:val="24"/>
        </w:rPr>
        <w:t xml:space="preserve"> </w:t>
      </w:r>
      <w:r w:rsidR="0065700D">
        <w:rPr>
          <w:rFonts w:ascii="Times New Roman" w:eastAsia="Times New Roman" w:hAnsi="Times New Roman" w:cs="Times New Roman"/>
          <w:sz w:val="24"/>
          <w:szCs w:val="24"/>
        </w:rPr>
        <w:t xml:space="preserve">seguindo o que apresentam </w:t>
      </w:r>
      <w:proofErr w:type="spellStart"/>
      <w:r w:rsidR="0065700D">
        <w:rPr>
          <w:rFonts w:ascii="Times New Roman" w:eastAsia="Times New Roman" w:hAnsi="Times New Roman" w:cs="Times New Roman"/>
          <w:sz w:val="24"/>
          <w:szCs w:val="24"/>
        </w:rPr>
        <w:t>Rizek</w:t>
      </w:r>
      <w:proofErr w:type="spellEnd"/>
      <w:r w:rsidR="0065700D">
        <w:rPr>
          <w:rFonts w:ascii="Times New Roman" w:eastAsia="Times New Roman" w:hAnsi="Times New Roman" w:cs="Times New Roman"/>
          <w:sz w:val="24"/>
          <w:szCs w:val="24"/>
        </w:rPr>
        <w:t xml:space="preserve"> e Leite (1998)</w:t>
      </w:r>
      <w:r w:rsidR="00AE0C09">
        <w:rPr>
          <w:rFonts w:ascii="Times New Roman" w:eastAsia="Times New Roman" w:hAnsi="Times New Roman" w:cs="Times New Roman"/>
          <w:sz w:val="24"/>
          <w:szCs w:val="24"/>
        </w:rPr>
        <w:t>.</w:t>
      </w:r>
      <w:r w:rsidR="00E5429A">
        <w:rPr>
          <w:rFonts w:ascii="Times New Roman" w:eastAsia="Times New Roman" w:hAnsi="Times New Roman" w:cs="Times New Roman"/>
          <w:sz w:val="24"/>
          <w:szCs w:val="24"/>
        </w:rPr>
        <w:t xml:space="preserve"> </w:t>
      </w:r>
      <w:r w:rsidR="00AE0C09">
        <w:rPr>
          <w:rFonts w:ascii="Times New Roman" w:eastAsia="Times New Roman" w:hAnsi="Times New Roman" w:cs="Times New Roman"/>
          <w:sz w:val="24"/>
          <w:szCs w:val="24"/>
        </w:rPr>
        <w:t xml:space="preserve">Outro ponto é </w:t>
      </w:r>
      <w:r w:rsidR="004B04FC">
        <w:rPr>
          <w:rFonts w:ascii="Times New Roman" w:eastAsia="Times New Roman" w:hAnsi="Times New Roman" w:cs="Times New Roman"/>
          <w:sz w:val="24"/>
          <w:szCs w:val="24"/>
        </w:rPr>
        <w:t>a disparidade entre os cargos de nível superior. Essa distribuição desigual entre os cargos de um mesmo “nível de escolaridade” mantém a distinção comum entre funções segmentadas e hierárq</w:t>
      </w:r>
      <w:r w:rsidR="00BF208C">
        <w:rPr>
          <w:rFonts w:ascii="Times New Roman" w:eastAsia="Times New Roman" w:hAnsi="Times New Roman" w:cs="Times New Roman"/>
          <w:sz w:val="24"/>
          <w:szCs w:val="24"/>
        </w:rPr>
        <w:t>uicas, como é o caso das ocupações</w:t>
      </w:r>
      <w:r w:rsidR="004B04FC">
        <w:rPr>
          <w:rFonts w:ascii="Times New Roman" w:eastAsia="Times New Roman" w:hAnsi="Times New Roman" w:cs="Times New Roman"/>
          <w:sz w:val="24"/>
          <w:szCs w:val="24"/>
        </w:rPr>
        <w:t xml:space="preserve"> de engenharia</w:t>
      </w:r>
      <w:r w:rsidR="008E25A2">
        <w:rPr>
          <w:rFonts w:ascii="Times New Roman" w:eastAsia="Times New Roman" w:hAnsi="Times New Roman" w:cs="Times New Roman"/>
          <w:sz w:val="24"/>
          <w:szCs w:val="24"/>
        </w:rPr>
        <w:t xml:space="preserve"> encaradas pelas pesquisas de gênero como mais “masculinas”. </w:t>
      </w:r>
      <w:r w:rsidR="00881BA6">
        <w:rPr>
          <w:rFonts w:ascii="Times New Roman" w:eastAsia="Times New Roman" w:hAnsi="Times New Roman" w:cs="Times New Roman"/>
          <w:sz w:val="24"/>
          <w:szCs w:val="24"/>
        </w:rPr>
        <w:t>Entretanto, chama a atenção o número relativamente maior de mulheres no cargo de ger</w:t>
      </w:r>
      <w:r w:rsidR="008E513B">
        <w:rPr>
          <w:rFonts w:ascii="Times New Roman" w:eastAsia="Times New Roman" w:hAnsi="Times New Roman" w:cs="Times New Roman"/>
          <w:sz w:val="24"/>
          <w:szCs w:val="24"/>
        </w:rPr>
        <w:t>ência, que denota certa autoridade</w:t>
      </w:r>
      <w:r w:rsidR="00142D99">
        <w:rPr>
          <w:rFonts w:ascii="Times New Roman" w:eastAsia="Times New Roman" w:hAnsi="Times New Roman" w:cs="Times New Roman"/>
          <w:sz w:val="24"/>
          <w:szCs w:val="24"/>
        </w:rPr>
        <w:t xml:space="preserve"> e possibilidade criativa comumente direcionada aos cargos ocupados por homens (HIRATA, 2015). </w:t>
      </w:r>
      <w:r w:rsidR="00AE0C09">
        <w:rPr>
          <w:rFonts w:ascii="Times New Roman" w:eastAsia="Times New Roman" w:hAnsi="Times New Roman" w:cs="Times New Roman"/>
          <w:sz w:val="24"/>
          <w:szCs w:val="24"/>
        </w:rPr>
        <w:t xml:space="preserve"> </w:t>
      </w:r>
    </w:p>
    <w:p w14:paraId="4B6857EE" w14:textId="77777777" w:rsidR="002B7149" w:rsidRPr="001F71EA" w:rsidRDefault="002B7149" w:rsidP="001F71EA">
      <w:pPr>
        <w:spacing w:after="0" w:line="360" w:lineRule="auto"/>
        <w:ind w:firstLine="851"/>
        <w:jc w:val="both"/>
        <w:rPr>
          <w:rFonts w:ascii="Times New Roman" w:eastAsia="Times New Roman" w:hAnsi="Times New Roman" w:cs="Times New Roman"/>
          <w:sz w:val="24"/>
          <w:szCs w:val="24"/>
        </w:rPr>
      </w:pPr>
    </w:p>
    <w:tbl>
      <w:tblPr>
        <w:tblStyle w:val="a3"/>
        <w:tblW w:w="9923"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4957"/>
        <w:gridCol w:w="4966"/>
      </w:tblGrid>
      <w:tr w:rsidR="004B1AC2" w14:paraId="599B9C19" w14:textId="77777777">
        <w:tc>
          <w:tcPr>
            <w:tcW w:w="4957" w:type="dxa"/>
          </w:tcPr>
          <w:p w14:paraId="38BDDECF" w14:textId="77777777" w:rsidR="004B1AC2" w:rsidRPr="00BB0C2B" w:rsidRDefault="00114E9C">
            <w:pPr>
              <w:jc w:val="center"/>
              <w:rPr>
                <w:rFonts w:ascii="Times New Roman" w:hAnsi="Times New Roman" w:cs="Times New Roman"/>
              </w:rPr>
            </w:pPr>
            <w:r w:rsidRPr="00BB0C2B">
              <w:rPr>
                <w:rFonts w:ascii="Times New Roman" w:eastAsia="Times New Roman" w:hAnsi="Times New Roman" w:cs="Times New Roman"/>
              </w:rPr>
              <w:t xml:space="preserve">Gráfico 3 - </w:t>
            </w:r>
            <w:r w:rsidRPr="00BB0C2B">
              <w:rPr>
                <w:rFonts w:ascii="Times New Roman" w:hAnsi="Times New Roman" w:cs="Times New Roman"/>
              </w:rPr>
              <w:t>5 profissões com maior quantidade de vínculos com ensino médio em 2007</w:t>
            </w:r>
          </w:p>
        </w:tc>
        <w:tc>
          <w:tcPr>
            <w:tcW w:w="4966" w:type="dxa"/>
          </w:tcPr>
          <w:p w14:paraId="671988A2" w14:textId="77777777" w:rsidR="004B1AC2" w:rsidRPr="00BB0C2B" w:rsidRDefault="00114E9C">
            <w:pPr>
              <w:jc w:val="center"/>
              <w:rPr>
                <w:rFonts w:ascii="Times New Roman" w:hAnsi="Times New Roman" w:cs="Times New Roman"/>
              </w:rPr>
            </w:pPr>
            <w:r w:rsidRPr="00BB0C2B">
              <w:rPr>
                <w:rFonts w:ascii="Times New Roman" w:eastAsia="Times New Roman" w:hAnsi="Times New Roman" w:cs="Times New Roman"/>
              </w:rPr>
              <w:t xml:space="preserve">Gráfico 4 - </w:t>
            </w:r>
            <w:r w:rsidRPr="00BB0C2B">
              <w:rPr>
                <w:rFonts w:ascii="Times New Roman" w:hAnsi="Times New Roman" w:cs="Times New Roman"/>
              </w:rPr>
              <w:t>5 profissões com maior quantidade de vínculos com ensino superior em 2007</w:t>
            </w:r>
          </w:p>
        </w:tc>
      </w:tr>
      <w:tr w:rsidR="004B1AC2" w14:paraId="65195392" w14:textId="77777777">
        <w:tc>
          <w:tcPr>
            <w:tcW w:w="4957" w:type="dxa"/>
            <w:tcMar>
              <w:left w:w="70" w:type="dxa"/>
              <w:right w:w="70" w:type="dxa"/>
            </w:tcMar>
          </w:tcPr>
          <w:p w14:paraId="41C03E7A" w14:textId="77777777" w:rsidR="004B1AC2" w:rsidRDefault="00114E9C">
            <w:pPr>
              <w:ind w:left="-642" w:firstLine="642"/>
              <w:rPr>
                <w:rFonts w:ascii="Times New Roman" w:eastAsia="Times New Roman" w:hAnsi="Times New Roman" w:cs="Times New Roman"/>
              </w:rPr>
            </w:pPr>
            <w:r>
              <w:rPr>
                <w:noProof/>
              </w:rPr>
              <w:drawing>
                <wp:inline distT="0" distB="0" distL="0" distR="0" wp14:anchorId="60DF563E" wp14:editId="72FC789D">
                  <wp:extent cx="3076575" cy="249555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966" w:type="dxa"/>
            <w:tcMar>
              <w:left w:w="70" w:type="dxa"/>
              <w:right w:w="70" w:type="dxa"/>
            </w:tcMar>
          </w:tcPr>
          <w:p w14:paraId="0729AE88" w14:textId="77777777" w:rsidR="004B1AC2" w:rsidRDefault="00114E9C">
            <w:pPr>
              <w:rPr>
                <w:rFonts w:ascii="Times New Roman" w:eastAsia="Times New Roman" w:hAnsi="Times New Roman" w:cs="Times New Roman"/>
              </w:rPr>
            </w:pPr>
            <w:r>
              <w:rPr>
                <w:noProof/>
              </w:rPr>
              <w:drawing>
                <wp:inline distT="0" distB="0" distL="0" distR="0" wp14:anchorId="5AAC150C" wp14:editId="16B04A80">
                  <wp:extent cx="3042920" cy="2657475"/>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B1AC2" w14:paraId="61069989" w14:textId="77777777">
        <w:tc>
          <w:tcPr>
            <w:tcW w:w="4957" w:type="dxa"/>
          </w:tcPr>
          <w:p w14:paraId="4976BD6B" w14:textId="29C55EDC" w:rsidR="004B1AC2" w:rsidRDefault="00373164">
            <w:pPr>
              <w:rPr>
                <w:rFonts w:ascii="Times New Roman" w:eastAsia="Times New Roman" w:hAnsi="Times New Roman" w:cs="Times New Roman"/>
              </w:rPr>
            </w:pPr>
            <w:r>
              <w:rPr>
                <w:rFonts w:ascii="Times New Roman" w:eastAsia="Times New Roman" w:hAnsi="Times New Roman" w:cs="Times New Roman"/>
              </w:rPr>
              <w:t>Fonte: RAIS, 2007.</w:t>
            </w:r>
          </w:p>
          <w:p w14:paraId="53177167" w14:textId="77777777" w:rsidR="00373164" w:rsidRDefault="00373164">
            <w:pPr>
              <w:rPr>
                <w:rFonts w:ascii="Times New Roman" w:eastAsia="Times New Roman" w:hAnsi="Times New Roman" w:cs="Times New Roman"/>
              </w:rPr>
            </w:pPr>
          </w:p>
          <w:p w14:paraId="17A802C6" w14:textId="5753EB4D" w:rsidR="001F71EA" w:rsidRDefault="001F71EA">
            <w:pPr>
              <w:rPr>
                <w:rFonts w:ascii="Times New Roman" w:eastAsia="Times New Roman" w:hAnsi="Times New Roman" w:cs="Times New Roman"/>
              </w:rPr>
            </w:pPr>
          </w:p>
        </w:tc>
        <w:tc>
          <w:tcPr>
            <w:tcW w:w="4966" w:type="dxa"/>
          </w:tcPr>
          <w:p w14:paraId="237F2DA3" w14:textId="77777777" w:rsidR="004B1AC2" w:rsidRDefault="004B1AC2">
            <w:pPr>
              <w:rPr>
                <w:rFonts w:ascii="Times New Roman" w:eastAsia="Times New Roman" w:hAnsi="Times New Roman" w:cs="Times New Roman"/>
              </w:rPr>
            </w:pPr>
          </w:p>
        </w:tc>
      </w:tr>
    </w:tbl>
    <w:p w14:paraId="7EDFE44A" w14:textId="07EEA40F" w:rsidR="001F71EA" w:rsidRDefault="001F71EA" w:rsidP="001F71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além dos dados aqui apresentados, um estudo mais aprofundado acerca das atividades desempenhadas por cada função é necessário para compreensão dessas disparidades. Contudo, os dados apresentados nos gráficos geram questões acerca dessa convergência com os estudos de Hirata (2015), segundo os quais a divisão sexual do trabalho segue uma lógica de atribuições por papéis historicamente considerados femininos ou masculinos. </w:t>
      </w:r>
    </w:p>
    <w:p w14:paraId="553CF602" w14:textId="3B1B471E" w:rsidR="004B1AC2" w:rsidRPr="005311AB" w:rsidRDefault="00114E9C" w:rsidP="005311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Gráficos 6 e 5 correspondem às ocupações com maior quantidade de vínculos em 2017 controladas pela escolaridade.</w:t>
      </w:r>
      <w:r w:rsidR="00EF6225">
        <w:rPr>
          <w:rFonts w:ascii="Times New Roman" w:eastAsia="Times New Roman" w:hAnsi="Times New Roman" w:cs="Times New Roman"/>
          <w:sz w:val="24"/>
          <w:szCs w:val="24"/>
        </w:rPr>
        <w:t xml:space="preserve"> A primeira mudança perceptível na última década diz respeito às p</w:t>
      </w:r>
      <w:r w:rsidR="00373164">
        <w:rPr>
          <w:rFonts w:ascii="Times New Roman" w:eastAsia="Times New Roman" w:hAnsi="Times New Roman" w:cs="Times New Roman"/>
          <w:sz w:val="24"/>
          <w:szCs w:val="24"/>
        </w:rPr>
        <w:t>rofissões que mais concentram</w:t>
      </w:r>
      <w:r w:rsidR="00EF6225">
        <w:rPr>
          <w:rFonts w:ascii="Times New Roman" w:eastAsia="Times New Roman" w:hAnsi="Times New Roman" w:cs="Times New Roman"/>
          <w:sz w:val="24"/>
          <w:szCs w:val="24"/>
        </w:rPr>
        <w:t xml:space="preserve"> trabalhadores, tanto homens quanto mulheres, o que pode indicar tanto </w:t>
      </w:r>
      <w:r w:rsidR="00014698">
        <w:rPr>
          <w:rFonts w:ascii="Times New Roman" w:eastAsia="Times New Roman" w:hAnsi="Times New Roman" w:cs="Times New Roman"/>
          <w:sz w:val="24"/>
          <w:szCs w:val="24"/>
        </w:rPr>
        <w:t>alterações</w:t>
      </w:r>
      <w:r w:rsidR="00EF6225">
        <w:rPr>
          <w:rFonts w:ascii="Times New Roman" w:eastAsia="Times New Roman" w:hAnsi="Times New Roman" w:cs="Times New Roman"/>
          <w:sz w:val="24"/>
          <w:szCs w:val="24"/>
        </w:rPr>
        <w:t xml:space="preserve"> operacionais (com novos arranjos nas </w:t>
      </w:r>
      <w:r w:rsidR="00EF6225">
        <w:rPr>
          <w:rFonts w:ascii="Times New Roman" w:eastAsia="Times New Roman" w:hAnsi="Times New Roman" w:cs="Times New Roman"/>
          <w:sz w:val="24"/>
          <w:szCs w:val="24"/>
        </w:rPr>
        <w:lastRenderedPageBreak/>
        <w:t>fábricas)</w:t>
      </w:r>
      <w:r w:rsidR="00C37634">
        <w:rPr>
          <w:rFonts w:ascii="Times New Roman" w:eastAsia="Times New Roman" w:hAnsi="Times New Roman" w:cs="Times New Roman"/>
          <w:sz w:val="24"/>
          <w:szCs w:val="24"/>
        </w:rPr>
        <w:t>,</w:t>
      </w:r>
      <w:r w:rsidR="00EF6225">
        <w:rPr>
          <w:rFonts w:ascii="Times New Roman" w:eastAsia="Times New Roman" w:hAnsi="Times New Roman" w:cs="Times New Roman"/>
          <w:sz w:val="24"/>
          <w:szCs w:val="24"/>
        </w:rPr>
        <w:t xml:space="preserve"> quanto institucionais (com alteração do nome dessas profissões nas carteiras de trabalho).</w:t>
      </w:r>
      <w:r>
        <w:rPr>
          <w:rFonts w:ascii="Times New Roman" w:eastAsia="Times New Roman" w:hAnsi="Times New Roman" w:cs="Times New Roman"/>
          <w:sz w:val="24"/>
          <w:szCs w:val="24"/>
        </w:rPr>
        <w:t xml:space="preserve">  </w:t>
      </w:r>
    </w:p>
    <w:p w14:paraId="1EB69161" w14:textId="2258066A" w:rsidR="004B1AC2" w:rsidRDefault="00016BFD" w:rsidP="005311AB">
      <w:pPr>
        <w:spacing w:after="0" w:line="360" w:lineRule="auto"/>
        <w:ind w:firstLine="851"/>
        <w:jc w:val="both"/>
        <w:rPr>
          <w:rFonts w:ascii="Times New Roman" w:eastAsia="Times New Roman" w:hAnsi="Times New Roman" w:cs="Times New Roman"/>
          <w:sz w:val="24"/>
          <w:szCs w:val="24"/>
        </w:rPr>
      </w:pPr>
      <w:r w:rsidRPr="00016BFD">
        <w:rPr>
          <w:rFonts w:ascii="Times New Roman" w:eastAsia="Times New Roman" w:hAnsi="Times New Roman" w:cs="Times New Roman"/>
          <w:sz w:val="24"/>
          <w:szCs w:val="24"/>
        </w:rPr>
        <w:t xml:space="preserve">A lógica </w:t>
      </w:r>
      <w:r>
        <w:rPr>
          <w:rFonts w:ascii="Times New Roman" w:eastAsia="Times New Roman" w:hAnsi="Times New Roman" w:cs="Times New Roman"/>
          <w:sz w:val="24"/>
          <w:szCs w:val="24"/>
        </w:rPr>
        <w:t xml:space="preserve">na interpretação das distribuições por gênero nas profissões segue o que analisamos </w:t>
      </w:r>
      <w:r w:rsidR="00C37634">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a década anterior, com uma atenção especial à ocupação de “costureiro ou costureira” e “soldador”</w:t>
      </w:r>
      <w:r w:rsidR="00C376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são profissões </w:t>
      </w:r>
      <w:r w:rsidRPr="008F1E25">
        <w:rPr>
          <w:rFonts w:ascii="Times New Roman" w:eastAsia="Times New Roman" w:hAnsi="Times New Roman" w:cs="Times New Roman"/>
          <w:sz w:val="24"/>
          <w:szCs w:val="24"/>
        </w:rPr>
        <w:t>emblemáticas na se</w:t>
      </w:r>
      <w:r w:rsidR="000B073B" w:rsidRPr="008F1E25">
        <w:rPr>
          <w:rFonts w:ascii="Times New Roman" w:eastAsia="Times New Roman" w:hAnsi="Times New Roman" w:cs="Times New Roman"/>
          <w:sz w:val="24"/>
          <w:szCs w:val="24"/>
        </w:rPr>
        <w:t>para</w:t>
      </w:r>
      <w:r w:rsidRPr="008F1E25">
        <w:rPr>
          <w:rFonts w:ascii="Times New Roman" w:eastAsia="Times New Roman" w:hAnsi="Times New Roman" w:cs="Times New Roman"/>
          <w:sz w:val="24"/>
          <w:szCs w:val="24"/>
        </w:rPr>
        <w:t xml:space="preserve">ção recorrente </w:t>
      </w:r>
      <w:r>
        <w:rPr>
          <w:rFonts w:ascii="Times New Roman" w:eastAsia="Times New Roman" w:hAnsi="Times New Roman" w:cs="Times New Roman"/>
          <w:sz w:val="24"/>
          <w:szCs w:val="24"/>
        </w:rPr>
        <w:t>dos cargos tidos como femininos ou masculinos. A função de costura provavelmente diz respeito aos bancos e estofados dos automóveis produzidos nas plantas da região</w:t>
      </w:r>
      <w:r w:rsidR="007360D3">
        <w:rPr>
          <w:rFonts w:ascii="Times New Roman" w:eastAsia="Times New Roman" w:hAnsi="Times New Roman" w:cs="Times New Roman"/>
          <w:sz w:val="24"/>
          <w:szCs w:val="24"/>
        </w:rPr>
        <w:t xml:space="preserve"> e é a única dentre as mais ocupadas a ter maioria de trabalhadoras</w:t>
      </w:r>
      <w:r>
        <w:rPr>
          <w:rFonts w:ascii="Times New Roman" w:eastAsia="Times New Roman" w:hAnsi="Times New Roman" w:cs="Times New Roman"/>
          <w:sz w:val="24"/>
          <w:szCs w:val="24"/>
        </w:rPr>
        <w:t xml:space="preserve">. A profissão de soldador possuía </w:t>
      </w:r>
      <w:r w:rsidR="007165DC">
        <w:rPr>
          <w:rFonts w:ascii="Times New Roman" w:eastAsia="Times New Roman" w:hAnsi="Times New Roman" w:cs="Times New Roman"/>
          <w:sz w:val="24"/>
          <w:szCs w:val="24"/>
        </w:rPr>
        <w:t xml:space="preserve">apenas </w:t>
      </w:r>
      <w:r>
        <w:rPr>
          <w:rFonts w:ascii="Times New Roman" w:eastAsia="Times New Roman" w:hAnsi="Times New Roman" w:cs="Times New Roman"/>
          <w:sz w:val="24"/>
          <w:szCs w:val="24"/>
        </w:rPr>
        <w:t>uma trabalhadora mulher</w:t>
      </w:r>
      <w:r w:rsidR="007165DC">
        <w:rPr>
          <w:rFonts w:ascii="Times New Roman" w:eastAsia="Times New Roman" w:hAnsi="Times New Roman" w:cs="Times New Roman"/>
          <w:sz w:val="24"/>
          <w:szCs w:val="24"/>
        </w:rPr>
        <w:t xml:space="preserve"> em contraste com 137 homens</w:t>
      </w:r>
      <w:r>
        <w:rPr>
          <w:rFonts w:ascii="Times New Roman" w:eastAsia="Times New Roman" w:hAnsi="Times New Roman" w:cs="Times New Roman"/>
          <w:sz w:val="24"/>
          <w:szCs w:val="24"/>
        </w:rPr>
        <w:t xml:space="preserve"> em 2017, </w:t>
      </w:r>
      <w:r w:rsidR="004E6BCC">
        <w:rPr>
          <w:rFonts w:ascii="Times New Roman" w:eastAsia="Times New Roman" w:hAnsi="Times New Roman" w:cs="Times New Roman"/>
          <w:sz w:val="24"/>
          <w:szCs w:val="24"/>
        </w:rPr>
        <w:t xml:space="preserve">reforçando o número que já era muito pequeno na década anterior </w:t>
      </w:r>
      <w:r w:rsidR="007165DC">
        <w:rPr>
          <w:rFonts w:ascii="Times New Roman" w:eastAsia="Times New Roman" w:hAnsi="Times New Roman" w:cs="Times New Roman"/>
          <w:sz w:val="24"/>
          <w:szCs w:val="24"/>
        </w:rPr>
        <w:t xml:space="preserve">(23 mulheres; 482 homens). </w:t>
      </w:r>
    </w:p>
    <w:p w14:paraId="77DB7E3D" w14:textId="77777777" w:rsidR="00373164" w:rsidRPr="00016BFD" w:rsidRDefault="00373164" w:rsidP="005311AB">
      <w:pPr>
        <w:spacing w:after="0" w:line="360" w:lineRule="auto"/>
        <w:ind w:firstLine="851"/>
        <w:jc w:val="both"/>
        <w:rPr>
          <w:rFonts w:ascii="Times New Roman" w:eastAsia="Times New Roman" w:hAnsi="Times New Roman" w:cs="Times New Roman"/>
          <w:sz w:val="24"/>
          <w:szCs w:val="24"/>
        </w:rPr>
      </w:pPr>
    </w:p>
    <w:tbl>
      <w:tblPr>
        <w:tblStyle w:val="a4"/>
        <w:tblW w:w="9923"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4957"/>
        <w:gridCol w:w="4966"/>
      </w:tblGrid>
      <w:tr w:rsidR="004B1AC2" w:rsidRPr="00BB0C2B" w14:paraId="4ACBAD1B" w14:textId="77777777">
        <w:tc>
          <w:tcPr>
            <w:tcW w:w="4957" w:type="dxa"/>
          </w:tcPr>
          <w:p w14:paraId="5CF40A3B" w14:textId="77777777" w:rsidR="004B1AC2" w:rsidRPr="00BB0C2B" w:rsidRDefault="00114E9C">
            <w:pPr>
              <w:jc w:val="center"/>
              <w:rPr>
                <w:rFonts w:ascii="Times New Roman" w:hAnsi="Times New Roman" w:cs="Times New Roman"/>
              </w:rPr>
            </w:pPr>
            <w:r w:rsidRPr="00BB0C2B">
              <w:rPr>
                <w:rFonts w:ascii="Times New Roman" w:eastAsia="Times New Roman" w:hAnsi="Times New Roman" w:cs="Times New Roman"/>
              </w:rPr>
              <w:t xml:space="preserve">Gráfico 5 - </w:t>
            </w:r>
            <w:r w:rsidRPr="00BB0C2B">
              <w:rPr>
                <w:rFonts w:ascii="Times New Roman" w:hAnsi="Times New Roman" w:cs="Times New Roman"/>
              </w:rPr>
              <w:t>5 profissões com maior quantidade de vínculos com ensino médio em 2017</w:t>
            </w:r>
          </w:p>
        </w:tc>
        <w:tc>
          <w:tcPr>
            <w:tcW w:w="4966" w:type="dxa"/>
          </w:tcPr>
          <w:p w14:paraId="19396B07" w14:textId="77777777" w:rsidR="004B1AC2" w:rsidRPr="00BB0C2B" w:rsidRDefault="00114E9C">
            <w:pPr>
              <w:jc w:val="center"/>
              <w:rPr>
                <w:rFonts w:ascii="Times New Roman" w:hAnsi="Times New Roman" w:cs="Times New Roman"/>
              </w:rPr>
            </w:pPr>
            <w:r w:rsidRPr="00BB0C2B">
              <w:rPr>
                <w:rFonts w:ascii="Times New Roman" w:eastAsia="Times New Roman" w:hAnsi="Times New Roman" w:cs="Times New Roman"/>
              </w:rPr>
              <w:t xml:space="preserve">Gráfico 6 - </w:t>
            </w:r>
            <w:r w:rsidRPr="00BB0C2B">
              <w:rPr>
                <w:rFonts w:ascii="Times New Roman" w:hAnsi="Times New Roman" w:cs="Times New Roman"/>
              </w:rPr>
              <w:t>5 profissões com maior quantidade de vínculos com ensino superior em 2017</w:t>
            </w:r>
          </w:p>
        </w:tc>
      </w:tr>
      <w:tr w:rsidR="004B1AC2" w:rsidRPr="00BB0C2B" w14:paraId="198D24D3" w14:textId="77777777">
        <w:tc>
          <w:tcPr>
            <w:tcW w:w="4957" w:type="dxa"/>
            <w:tcMar>
              <w:left w:w="70" w:type="dxa"/>
              <w:right w:w="70" w:type="dxa"/>
            </w:tcMar>
          </w:tcPr>
          <w:p w14:paraId="02BCBC2E" w14:textId="77777777" w:rsidR="004B1AC2" w:rsidRPr="00BB0C2B" w:rsidRDefault="00114E9C">
            <w:pPr>
              <w:ind w:left="-642" w:firstLine="642"/>
              <w:rPr>
                <w:rFonts w:ascii="Times New Roman" w:eastAsia="Times New Roman" w:hAnsi="Times New Roman" w:cs="Times New Roman"/>
              </w:rPr>
            </w:pPr>
            <w:r w:rsidRPr="00BB0C2B">
              <w:rPr>
                <w:rFonts w:ascii="Times New Roman" w:hAnsi="Times New Roman" w:cs="Times New Roman"/>
                <w:noProof/>
              </w:rPr>
              <w:drawing>
                <wp:inline distT="0" distB="0" distL="0" distR="0" wp14:anchorId="0426BB83" wp14:editId="5CF44E1B">
                  <wp:extent cx="3058795" cy="24003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966" w:type="dxa"/>
            <w:tcMar>
              <w:left w:w="70" w:type="dxa"/>
              <w:right w:w="70" w:type="dxa"/>
            </w:tcMar>
          </w:tcPr>
          <w:p w14:paraId="1D8BDC3F" w14:textId="77777777" w:rsidR="004B1AC2" w:rsidRPr="00BB0C2B" w:rsidRDefault="00114E9C">
            <w:pPr>
              <w:rPr>
                <w:rFonts w:ascii="Times New Roman" w:eastAsia="Times New Roman" w:hAnsi="Times New Roman" w:cs="Times New Roman"/>
              </w:rPr>
            </w:pPr>
            <w:r w:rsidRPr="00BB0C2B">
              <w:rPr>
                <w:rFonts w:ascii="Times New Roman" w:hAnsi="Times New Roman" w:cs="Times New Roman"/>
                <w:noProof/>
              </w:rPr>
              <w:drawing>
                <wp:inline distT="0" distB="0" distL="0" distR="0" wp14:anchorId="23654085" wp14:editId="7E68F891">
                  <wp:extent cx="3064510" cy="2390775"/>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4B1AC2" w:rsidRPr="00BB0C2B" w14:paraId="363DEF9C" w14:textId="77777777">
        <w:tc>
          <w:tcPr>
            <w:tcW w:w="4957" w:type="dxa"/>
          </w:tcPr>
          <w:p w14:paraId="596346A1" w14:textId="69DBE069" w:rsidR="004B1AC2" w:rsidRPr="00BB0C2B" w:rsidRDefault="00373164">
            <w:pPr>
              <w:rPr>
                <w:rFonts w:ascii="Times New Roman" w:eastAsia="Times New Roman" w:hAnsi="Times New Roman" w:cs="Times New Roman"/>
              </w:rPr>
            </w:pPr>
            <w:r w:rsidRPr="00BB0C2B">
              <w:rPr>
                <w:rFonts w:ascii="Times New Roman" w:eastAsia="Times New Roman" w:hAnsi="Times New Roman" w:cs="Times New Roman"/>
              </w:rPr>
              <w:t>Fonte: RAIS, 2017</w:t>
            </w:r>
          </w:p>
          <w:p w14:paraId="2D977358" w14:textId="40FA322A" w:rsidR="00483A58" w:rsidRPr="00BB0C2B" w:rsidRDefault="00483A58">
            <w:pPr>
              <w:rPr>
                <w:rFonts w:ascii="Times New Roman" w:eastAsia="Times New Roman" w:hAnsi="Times New Roman" w:cs="Times New Roman"/>
              </w:rPr>
            </w:pPr>
          </w:p>
        </w:tc>
        <w:tc>
          <w:tcPr>
            <w:tcW w:w="4966" w:type="dxa"/>
          </w:tcPr>
          <w:p w14:paraId="2630B935" w14:textId="77777777" w:rsidR="004B1AC2" w:rsidRPr="00BB0C2B" w:rsidRDefault="004B1AC2">
            <w:pPr>
              <w:rPr>
                <w:rFonts w:ascii="Times New Roman" w:eastAsia="Times New Roman" w:hAnsi="Times New Roman" w:cs="Times New Roman"/>
              </w:rPr>
            </w:pPr>
          </w:p>
        </w:tc>
      </w:tr>
    </w:tbl>
    <w:p w14:paraId="77F957C5" w14:textId="00E14C1B" w:rsidR="0025787E" w:rsidRPr="005311AB" w:rsidRDefault="00065E0F" w:rsidP="005311AB">
      <w:pPr>
        <w:spacing w:after="0" w:line="360" w:lineRule="auto"/>
        <w:ind w:firstLine="851"/>
        <w:jc w:val="both"/>
        <w:rPr>
          <w:rFonts w:ascii="Times New Roman" w:eastAsia="Times New Roman" w:hAnsi="Times New Roman" w:cs="Times New Roman"/>
          <w:sz w:val="24"/>
          <w:szCs w:val="24"/>
        </w:rPr>
      </w:pPr>
      <w:r w:rsidRPr="005311AB">
        <w:rPr>
          <w:rFonts w:ascii="Times New Roman" w:eastAsia="Times New Roman" w:hAnsi="Times New Roman" w:cs="Times New Roman"/>
          <w:sz w:val="24"/>
          <w:szCs w:val="24"/>
        </w:rPr>
        <w:t xml:space="preserve">Em relação </w:t>
      </w:r>
      <w:r w:rsidR="00C37634">
        <w:rPr>
          <w:rFonts w:ascii="Times New Roman" w:eastAsia="Times New Roman" w:hAnsi="Times New Roman" w:cs="Times New Roman"/>
          <w:sz w:val="24"/>
          <w:szCs w:val="24"/>
        </w:rPr>
        <w:t>à</w:t>
      </w:r>
      <w:r w:rsidRPr="005311AB">
        <w:rPr>
          <w:rFonts w:ascii="Times New Roman" w:eastAsia="Times New Roman" w:hAnsi="Times New Roman" w:cs="Times New Roman"/>
          <w:sz w:val="24"/>
          <w:szCs w:val="24"/>
        </w:rPr>
        <w:t xml:space="preserve"> renda, </w:t>
      </w:r>
      <w:r w:rsidR="00483A58" w:rsidRPr="005311AB">
        <w:rPr>
          <w:rFonts w:ascii="Times New Roman" w:eastAsia="Times New Roman" w:hAnsi="Times New Roman" w:cs="Times New Roman"/>
          <w:sz w:val="24"/>
          <w:szCs w:val="24"/>
        </w:rPr>
        <w:t>a participação feminina aumentou em todas as faixas salarias de 2007 para 2017, conforme ilustram os Gráficos 7 e 8. O</w:t>
      </w:r>
      <w:r w:rsidRPr="005311AB">
        <w:rPr>
          <w:rFonts w:ascii="Times New Roman" w:eastAsia="Times New Roman" w:hAnsi="Times New Roman" w:cs="Times New Roman"/>
          <w:sz w:val="24"/>
          <w:szCs w:val="24"/>
        </w:rPr>
        <w:t xml:space="preserve">s dados apresentam </w:t>
      </w:r>
      <w:r w:rsidR="004207E6" w:rsidRPr="005311AB">
        <w:rPr>
          <w:rFonts w:ascii="Times New Roman" w:eastAsia="Times New Roman" w:hAnsi="Times New Roman" w:cs="Times New Roman"/>
          <w:sz w:val="24"/>
          <w:szCs w:val="24"/>
        </w:rPr>
        <w:t>que</w:t>
      </w:r>
      <w:r w:rsidR="00C37634">
        <w:rPr>
          <w:rFonts w:ascii="Times New Roman" w:eastAsia="Times New Roman" w:hAnsi="Times New Roman" w:cs="Times New Roman"/>
          <w:sz w:val="24"/>
          <w:szCs w:val="24"/>
        </w:rPr>
        <w:t>,</w:t>
      </w:r>
      <w:r w:rsidR="004207E6" w:rsidRPr="005311AB">
        <w:rPr>
          <w:rFonts w:ascii="Times New Roman" w:eastAsia="Times New Roman" w:hAnsi="Times New Roman" w:cs="Times New Roman"/>
          <w:sz w:val="24"/>
          <w:szCs w:val="24"/>
        </w:rPr>
        <w:t xml:space="preserve"> entre os trabalhadores</w:t>
      </w:r>
      <w:r w:rsidRPr="005311AB">
        <w:rPr>
          <w:rFonts w:ascii="Times New Roman" w:eastAsia="Times New Roman" w:hAnsi="Times New Roman" w:cs="Times New Roman"/>
          <w:sz w:val="24"/>
          <w:szCs w:val="24"/>
        </w:rPr>
        <w:t xml:space="preserve"> no nível mais baixo</w:t>
      </w:r>
      <w:r w:rsidR="00DD3C79">
        <w:rPr>
          <w:rFonts w:ascii="Times New Roman" w:eastAsia="Times New Roman" w:hAnsi="Times New Roman" w:cs="Times New Roman"/>
          <w:sz w:val="24"/>
          <w:szCs w:val="24"/>
        </w:rPr>
        <w:t xml:space="preserve"> de renda</w:t>
      </w:r>
      <w:r w:rsidRPr="005311AB">
        <w:rPr>
          <w:rFonts w:ascii="Times New Roman" w:eastAsia="Times New Roman" w:hAnsi="Times New Roman" w:cs="Times New Roman"/>
          <w:sz w:val="24"/>
          <w:szCs w:val="24"/>
        </w:rPr>
        <w:t xml:space="preserve">, até 1,5 salários mínimos, </w:t>
      </w:r>
      <w:r w:rsidR="00483A58" w:rsidRPr="005311AB">
        <w:rPr>
          <w:rFonts w:ascii="Times New Roman" w:eastAsia="Times New Roman" w:hAnsi="Times New Roman" w:cs="Times New Roman"/>
          <w:sz w:val="24"/>
          <w:szCs w:val="24"/>
        </w:rPr>
        <w:t xml:space="preserve">60% são mulheres em 2017. </w:t>
      </w:r>
      <w:r w:rsidR="00C37634">
        <w:rPr>
          <w:rFonts w:ascii="Times New Roman" w:eastAsia="Times New Roman" w:hAnsi="Times New Roman" w:cs="Times New Roman"/>
          <w:sz w:val="24"/>
          <w:szCs w:val="24"/>
        </w:rPr>
        <w:t>Por outro lado,</w:t>
      </w:r>
      <w:r w:rsidR="004207E6" w:rsidRPr="005311AB">
        <w:rPr>
          <w:rFonts w:ascii="Times New Roman" w:eastAsia="Times New Roman" w:hAnsi="Times New Roman" w:cs="Times New Roman"/>
          <w:sz w:val="24"/>
          <w:szCs w:val="24"/>
        </w:rPr>
        <w:t xml:space="preserve"> em todas as faixas superiores de remuneração</w:t>
      </w:r>
      <w:r w:rsidR="00C37634">
        <w:rPr>
          <w:rFonts w:ascii="Times New Roman" w:eastAsia="Times New Roman" w:hAnsi="Times New Roman" w:cs="Times New Roman"/>
          <w:sz w:val="24"/>
          <w:szCs w:val="24"/>
        </w:rPr>
        <w:t>,</w:t>
      </w:r>
      <w:r w:rsidR="004207E6" w:rsidRPr="005311AB">
        <w:rPr>
          <w:rFonts w:ascii="Times New Roman" w:eastAsia="Times New Roman" w:hAnsi="Times New Roman" w:cs="Times New Roman"/>
          <w:sz w:val="24"/>
          <w:szCs w:val="24"/>
        </w:rPr>
        <w:t xml:space="preserve"> os homens são proporcionalmente maiores, o que indica que as trabalhadoras mulheres seguem ganhando menos, conforme o princípio hierárquico apresentado por Hirata e </w:t>
      </w:r>
      <w:proofErr w:type="spellStart"/>
      <w:r w:rsidR="004207E6" w:rsidRPr="005311AB">
        <w:rPr>
          <w:rFonts w:ascii="Times New Roman" w:eastAsia="Times New Roman" w:hAnsi="Times New Roman" w:cs="Times New Roman"/>
          <w:sz w:val="24"/>
          <w:szCs w:val="24"/>
        </w:rPr>
        <w:t>Kergoat</w:t>
      </w:r>
      <w:proofErr w:type="spellEnd"/>
      <w:r w:rsidR="004207E6" w:rsidRPr="005311AB">
        <w:rPr>
          <w:rFonts w:ascii="Times New Roman" w:eastAsia="Times New Roman" w:hAnsi="Times New Roman" w:cs="Times New Roman"/>
          <w:sz w:val="24"/>
          <w:szCs w:val="24"/>
        </w:rPr>
        <w:t xml:space="preserve"> (2007).  </w:t>
      </w:r>
    </w:p>
    <w:p w14:paraId="58B954E0" w14:textId="057DA3C8" w:rsidR="00483A58" w:rsidRPr="005311AB" w:rsidRDefault="00483A58" w:rsidP="005311AB">
      <w:pPr>
        <w:spacing w:after="0" w:line="360" w:lineRule="auto"/>
        <w:ind w:firstLine="851"/>
        <w:jc w:val="both"/>
        <w:rPr>
          <w:rFonts w:ascii="Times New Roman" w:eastAsia="Times New Roman" w:hAnsi="Times New Roman" w:cs="Times New Roman"/>
          <w:sz w:val="24"/>
          <w:szCs w:val="24"/>
        </w:rPr>
      </w:pPr>
      <w:r w:rsidRPr="005311AB">
        <w:rPr>
          <w:rFonts w:ascii="Times New Roman" w:eastAsia="Times New Roman" w:hAnsi="Times New Roman" w:cs="Times New Roman"/>
          <w:sz w:val="24"/>
          <w:szCs w:val="24"/>
        </w:rPr>
        <w:t>Em 2017, a</w:t>
      </w:r>
      <w:r w:rsidR="004207E6" w:rsidRPr="005311AB">
        <w:rPr>
          <w:rFonts w:ascii="Times New Roman" w:eastAsia="Times New Roman" w:hAnsi="Times New Roman" w:cs="Times New Roman"/>
          <w:sz w:val="24"/>
          <w:szCs w:val="24"/>
        </w:rPr>
        <w:t xml:space="preserve"> porcentagem levemente </w:t>
      </w:r>
      <w:r w:rsidR="00B4482A" w:rsidRPr="005311AB">
        <w:rPr>
          <w:rFonts w:ascii="Times New Roman" w:eastAsia="Times New Roman" w:hAnsi="Times New Roman" w:cs="Times New Roman"/>
          <w:sz w:val="24"/>
          <w:szCs w:val="24"/>
        </w:rPr>
        <w:t xml:space="preserve">maior de mulheres na terceira faixa (entre 4 e 10 salários mínimos) em comparação a segunda (entre 1,5 e 4 salários mínimos) e quarta (mais que 10 salários mínimos) faixas pode ser explicada pela </w:t>
      </w:r>
      <w:r w:rsidR="00391094" w:rsidRPr="005311AB">
        <w:rPr>
          <w:rFonts w:ascii="Times New Roman" w:eastAsia="Times New Roman" w:hAnsi="Times New Roman" w:cs="Times New Roman"/>
          <w:sz w:val="24"/>
          <w:szCs w:val="24"/>
        </w:rPr>
        <w:t>ocupação</w:t>
      </w:r>
      <w:r w:rsidR="00B4482A" w:rsidRPr="005311AB">
        <w:rPr>
          <w:rFonts w:ascii="Times New Roman" w:eastAsia="Times New Roman" w:hAnsi="Times New Roman" w:cs="Times New Roman"/>
          <w:sz w:val="24"/>
          <w:szCs w:val="24"/>
        </w:rPr>
        <w:t xml:space="preserve"> de</w:t>
      </w:r>
      <w:r w:rsidR="00391094" w:rsidRPr="005311AB">
        <w:rPr>
          <w:rFonts w:ascii="Times New Roman" w:eastAsia="Times New Roman" w:hAnsi="Times New Roman" w:cs="Times New Roman"/>
          <w:sz w:val="24"/>
          <w:szCs w:val="24"/>
        </w:rPr>
        <w:t xml:space="preserve"> cargos </w:t>
      </w:r>
      <w:r w:rsidR="00391094" w:rsidRPr="005311AB">
        <w:rPr>
          <w:rFonts w:ascii="Times New Roman" w:eastAsia="Times New Roman" w:hAnsi="Times New Roman" w:cs="Times New Roman"/>
          <w:sz w:val="24"/>
          <w:szCs w:val="24"/>
        </w:rPr>
        <w:lastRenderedPageBreak/>
        <w:t xml:space="preserve">administrativos que costumam ter remunerações maiores que os cargos das linhas de montagem e menores que os cargos de diretoria, gestão ou liderança. </w:t>
      </w:r>
      <w:r w:rsidR="005871F0" w:rsidRPr="005311AB">
        <w:rPr>
          <w:rFonts w:ascii="Times New Roman" w:eastAsia="Times New Roman" w:hAnsi="Times New Roman" w:cs="Times New Roman"/>
          <w:sz w:val="24"/>
          <w:szCs w:val="24"/>
        </w:rPr>
        <w:t xml:space="preserve">Esses são cargos controlados por níveis de escolaridade e alto valor social. </w:t>
      </w:r>
    </w:p>
    <w:p w14:paraId="4000EAA0" w14:textId="77777777" w:rsidR="00BB0C2B" w:rsidRPr="00BB0C2B" w:rsidRDefault="00BB0C2B" w:rsidP="00BB0C2B">
      <w:pPr>
        <w:ind w:firstLine="720"/>
        <w:jc w:val="both"/>
        <w:rPr>
          <w:rFonts w:ascii="Times New Roman" w:eastAsia="Times New Roman" w:hAnsi="Times New Roman" w:cs="Times New Roman"/>
          <w:sz w:val="24"/>
        </w:rPr>
      </w:pPr>
    </w:p>
    <w:tbl>
      <w:tblPr>
        <w:tblStyle w:val="a5"/>
        <w:tblW w:w="9880"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5045"/>
        <w:gridCol w:w="4835"/>
      </w:tblGrid>
      <w:tr w:rsidR="004B1AC2" w14:paraId="4D7D3B84" w14:textId="77777777">
        <w:tc>
          <w:tcPr>
            <w:tcW w:w="5045" w:type="dxa"/>
          </w:tcPr>
          <w:p w14:paraId="0EFCD7E5" w14:textId="77777777" w:rsidR="004B1AC2" w:rsidRDefault="00114E9C">
            <w:pPr>
              <w:jc w:val="center"/>
              <w:rPr>
                <w:rFonts w:ascii="Times New Roman" w:eastAsia="Times New Roman" w:hAnsi="Times New Roman" w:cs="Times New Roman"/>
              </w:rPr>
            </w:pPr>
            <w:r>
              <w:rPr>
                <w:rFonts w:ascii="Times New Roman" w:eastAsia="Times New Roman" w:hAnsi="Times New Roman" w:cs="Times New Roman"/>
              </w:rPr>
              <w:t>Gráfico 7 – Gênero X Renda em SM em 2007</w:t>
            </w:r>
          </w:p>
        </w:tc>
        <w:tc>
          <w:tcPr>
            <w:tcW w:w="4835" w:type="dxa"/>
          </w:tcPr>
          <w:p w14:paraId="14F31BC6" w14:textId="77777777" w:rsidR="004B1AC2" w:rsidRDefault="00114E9C">
            <w:pPr>
              <w:jc w:val="center"/>
              <w:rPr>
                <w:rFonts w:ascii="Times New Roman" w:eastAsia="Times New Roman" w:hAnsi="Times New Roman" w:cs="Times New Roman"/>
              </w:rPr>
            </w:pPr>
            <w:r>
              <w:rPr>
                <w:rFonts w:ascii="Times New Roman" w:eastAsia="Times New Roman" w:hAnsi="Times New Roman" w:cs="Times New Roman"/>
              </w:rPr>
              <w:t>Gráfico 8 – Gênero X Renda em SM em 2017</w:t>
            </w:r>
          </w:p>
        </w:tc>
      </w:tr>
      <w:tr w:rsidR="004B1AC2" w14:paraId="06C3371F" w14:textId="77777777">
        <w:tc>
          <w:tcPr>
            <w:tcW w:w="5045" w:type="dxa"/>
            <w:tcMar>
              <w:left w:w="70" w:type="dxa"/>
              <w:right w:w="70" w:type="dxa"/>
            </w:tcMar>
          </w:tcPr>
          <w:p w14:paraId="586126D2" w14:textId="77777777" w:rsidR="004B1AC2" w:rsidRDefault="00114E9C">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C14D31B" wp14:editId="18BA8C97">
                  <wp:extent cx="3048000" cy="2143125"/>
                  <wp:effectExtent l="0" t="0" r="0" b="9525"/>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048000" cy="2143125"/>
                          </a:xfrm>
                          <a:prstGeom prst="rect">
                            <a:avLst/>
                          </a:prstGeom>
                          <a:ln/>
                        </pic:spPr>
                      </pic:pic>
                    </a:graphicData>
                  </a:graphic>
                </wp:inline>
              </w:drawing>
            </w:r>
          </w:p>
        </w:tc>
        <w:tc>
          <w:tcPr>
            <w:tcW w:w="4835" w:type="dxa"/>
            <w:tcMar>
              <w:left w:w="70" w:type="dxa"/>
              <w:right w:w="70" w:type="dxa"/>
            </w:tcMar>
          </w:tcPr>
          <w:p w14:paraId="221B2766" w14:textId="77777777" w:rsidR="004B1AC2" w:rsidRDefault="00114E9C">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79639F2" wp14:editId="6939E662">
                  <wp:extent cx="2971800" cy="215900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971800" cy="2159000"/>
                          </a:xfrm>
                          <a:prstGeom prst="rect">
                            <a:avLst/>
                          </a:prstGeom>
                          <a:ln/>
                        </pic:spPr>
                      </pic:pic>
                    </a:graphicData>
                  </a:graphic>
                </wp:inline>
              </w:drawing>
            </w:r>
          </w:p>
        </w:tc>
      </w:tr>
      <w:tr w:rsidR="004B1AC2" w14:paraId="78EC07E9" w14:textId="77777777" w:rsidTr="00BB0C2B">
        <w:trPr>
          <w:trHeight w:val="260"/>
        </w:trPr>
        <w:tc>
          <w:tcPr>
            <w:tcW w:w="9880" w:type="dxa"/>
            <w:gridSpan w:val="2"/>
          </w:tcPr>
          <w:p w14:paraId="0A26432F" w14:textId="77777777" w:rsidR="004B1AC2" w:rsidRDefault="00114E9C">
            <w:pPr>
              <w:rPr>
                <w:rFonts w:ascii="Times New Roman" w:eastAsia="Times New Roman" w:hAnsi="Times New Roman" w:cs="Times New Roman"/>
              </w:rPr>
            </w:pPr>
            <w:r>
              <w:rPr>
                <w:rFonts w:ascii="Times New Roman" w:eastAsia="Times New Roman" w:hAnsi="Times New Roman" w:cs="Times New Roman"/>
              </w:rPr>
              <w:t>Fonte: RAIS, 2007; 2017</w:t>
            </w:r>
          </w:p>
        </w:tc>
      </w:tr>
    </w:tbl>
    <w:p w14:paraId="40201E4E" w14:textId="77777777" w:rsidR="0082392F" w:rsidRDefault="0082392F" w:rsidP="0082392F">
      <w:pPr>
        <w:ind w:firstLine="720"/>
        <w:jc w:val="both"/>
        <w:rPr>
          <w:rFonts w:ascii="Times New Roman" w:eastAsia="Times New Roman" w:hAnsi="Times New Roman" w:cs="Times New Roman"/>
          <w:color w:val="FF0000"/>
        </w:rPr>
      </w:pPr>
    </w:p>
    <w:p w14:paraId="023E497C" w14:textId="75227BAA" w:rsidR="0025787E" w:rsidRPr="00BB0C2B" w:rsidRDefault="0082392F" w:rsidP="001F71EA">
      <w:pPr>
        <w:spacing w:after="0" w:line="360" w:lineRule="auto"/>
        <w:ind w:firstLine="851"/>
        <w:jc w:val="both"/>
        <w:rPr>
          <w:rFonts w:ascii="Times New Roman" w:eastAsia="Times New Roman" w:hAnsi="Times New Roman" w:cs="Times New Roman"/>
          <w:sz w:val="24"/>
          <w:szCs w:val="24"/>
        </w:rPr>
      </w:pPr>
      <w:r w:rsidRPr="00BB0C2B">
        <w:rPr>
          <w:rFonts w:ascii="Times New Roman" w:eastAsia="Times New Roman" w:hAnsi="Times New Roman" w:cs="Times New Roman"/>
          <w:sz w:val="24"/>
          <w:szCs w:val="24"/>
        </w:rPr>
        <w:t>As T</w:t>
      </w:r>
      <w:r w:rsidR="00C6350B" w:rsidRPr="00BB0C2B">
        <w:rPr>
          <w:rFonts w:ascii="Times New Roman" w:eastAsia="Times New Roman" w:hAnsi="Times New Roman" w:cs="Times New Roman"/>
          <w:sz w:val="24"/>
          <w:szCs w:val="24"/>
        </w:rPr>
        <w:t>abelas 2 e 3 apresentam a diferença salarial em reais, por g</w:t>
      </w:r>
      <w:r w:rsidRPr="00BB0C2B">
        <w:rPr>
          <w:rFonts w:ascii="Times New Roman" w:eastAsia="Times New Roman" w:hAnsi="Times New Roman" w:cs="Times New Roman"/>
          <w:sz w:val="24"/>
          <w:szCs w:val="24"/>
        </w:rPr>
        <w:t>ênero, dos trabalhadores com ensino médio completo e ensino superior co</w:t>
      </w:r>
      <w:r w:rsidR="00A63BAC">
        <w:rPr>
          <w:rFonts w:ascii="Times New Roman" w:eastAsia="Times New Roman" w:hAnsi="Times New Roman" w:cs="Times New Roman"/>
          <w:sz w:val="24"/>
          <w:szCs w:val="24"/>
        </w:rPr>
        <w:t xml:space="preserve">mpleto nos anos de 2007 e </w:t>
      </w:r>
      <w:r w:rsidR="00A63BAC" w:rsidRPr="008F1E25">
        <w:rPr>
          <w:rFonts w:ascii="Times New Roman" w:eastAsia="Times New Roman" w:hAnsi="Times New Roman" w:cs="Times New Roman"/>
          <w:sz w:val="24"/>
          <w:szCs w:val="24"/>
        </w:rPr>
        <w:t xml:space="preserve">2017 </w:t>
      </w:r>
      <w:r w:rsidR="002B7149" w:rsidRPr="008F1E25">
        <w:rPr>
          <w:rFonts w:ascii="Times New Roman" w:eastAsia="Times New Roman" w:hAnsi="Times New Roman" w:cs="Times New Roman"/>
          <w:sz w:val="24"/>
          <w:szCs w:val="24"/>
        </w:rPr>
        <w:t>e n</w:t>
      </w:r>
      <w:r w:rsidR="00A63BAC" w:rsidRPr="008F1E25">
        <w:rPr>
          <w:rFonts w:ascii="Times New Roman" w:eastAsia="Times New Roman" w:hAnsi="Times New Roman" w:cs="Times New Roman"/>
          <w:sz w:val="24"/>
          <w:szCs w:val="24"/>
        </w:rPr>
        <w:t xml:space="preserve">o Anexo B estão os salários médios </w:t>
      </w:r>
      <w:r w:rsidR="002B7149" w:rsidRPr="008F1E25">
        <w:rPr>
          <w:rFonts w:ascii="Times New Roman" w:eastAsia="Times New Roman" w:hAnsi="Times New Roman" w:cs="Times New Roman"/>
          <w:sz w:val="24"/>
          <w:szCs w:val="24"/>
        </w:rPr>
        <w:t>dos</w:t>
      </w:r>
      <w:r w:rsidR="00A63BAC" w:rsidRPr="008F1E25">
        <w:rPr>
          <w:rFonts w:ascii="Times New Roman" w:eastAsia="Times New Roman" w:hAnsi="Times New Roman" w:cs="Times New Roman"/>
          <w:sz w:val="24"/>
          <w:szCs w:val="24"/>
        </w:rPr>
        <w:t xml:space="preserve"> cargo</w:t>
      </w:r>
      <w:r w:rsidR="002B7149" w:rsidRPr="008F1E25">
        <w:rPr>
          <w:rFonts w:ascii="Times New Roman" w:eastAsia="Times New Roman" w:hAnsi="Times New Roman" w:cs="Times New Roman"/>
          <w:sz w:val="24"/>
          <w:szCs w:val="24"/>
        </w:rPr>
        <w:t>s</w:t>
      </w:r>
      <w:r w:rsidR="00A63BAC" w:rsidRPr="008F1E25">
        <w:rPr>
          <w:rFonts w:ascii="Times New Roman" w:eastAsia="Times New Roman" w:hAnsi="Times New Roman" w:cs="Times New Roman"/>
          <w:sz w:val="24"/>
          <w:szCs w:val="24"/>
        </w:rPr>
        <w:t>, assim como a frequência.</w:t>
      </w:r>
      <w:r w:rsidR="00873392" w:rsidRPr="008F1E25">
        <w:rPr>
          <w:rFonts w:ascii="Times New Roman" w:eastAsia="Times New Roman" w:hAnsi="Times New Roman" w:cs="Times New Roman"/>
          <w:sz w:val="24"/>
          <w:szCs w:val="24"/>
        </w:rPr>
        <w:t xml:space="preserve"> </w:t>
      </w:r>
      <w:r w:rsidR="00B914B2">
        <w:rPr>
          <w:rFonts w:ascii="Times New Roman" w:eastAsia="Times New Roman" w:hAnsi="Times New Roman" w:cs="Times New Roman"/>
          <w:sz w:val="24"/>
          <w:szCs w:val="24"/>
        </w:rPr>
        <w:t>Novamente, f</w:t>
      </w:r>
      <w:r w:rsidR="00873392" w:rsidRPr="00BB0C2B">
        <w:rPr>
          <w:rFonts w:ascii="Times New Roman" w:eastAsia="Times New Roman" w:hAnsi="Times New Roman" w:cs="Times New Roman"/>
          <w:sz w:val="24"/>
          <w:szCs w:val="24"/>
        </w:rPr>
        <w:t xml:space="preserve">oram usados </w:t>
      </w:r>
      <w:r w:rsidR="00873392" w:rsidRPr="005311AB">
        <w:rPr>
          <w:rFonts w:ascii="Times New Roman" w:eastAsia="Times New Roman" w:hAnsi="Times New Roman" w:cs="Times New Roman"/>
          <w:sz w:val="24"/>
          <w:szCs w:val="24"/>
        </w:rPr>
        <w:t>só dois níveis de instrução, pois são aqueles que possuem maior quantidade de vínculos.</w:t>
      </w:r>
      <w:r w:rsidR="00873392" w:rsidRPr="00BB0C2B">
        <w:rPr>
          <w:rFonts w:ascii="Times New Roman" w:eastAsia="Times New Roman" w:hAnsi="Times New Roman" w:cs="Times New Roman"/>
          <w:sz w:val="24"/>
          <w:szCs w:val="24"/>
        </w:rPr>
        <w:t xml:space="preserve"> </w:t>
      </w:r>
      <w:r w:rsidRPr="00BB0C2B">
        <w:rPr>
          <w:rFonts w:ascii="Times New Roman" w:eastAsia="Times New Roman" w:hAnsi="Times New Roman" w:cs="Times New Roman"/>
          <w:sz w:val="24"/>
          <w:szCs w:val="24"/>
        </w:rPr>
        <w:t xml:space="preserve">O objetivo deste cruzamento foi </w:t>
      </w:r>
      <w:r w:rsidRPr="005311AB">
        <w:rPr>
          <w:rFonts w:ascii="Times New Roman" w:eastAsia="Times New Roman" w:hAnsi="Times New Roman" w:cs="Times New Roman"/>
          <w:sz w:val="24"/>
          <w:szCs w:val="24"/>
        </w:rPr>
        <w:t>compreender em quais ocupações esses trabalhadores estão distribuídos e avaliar as discrepâncias salariais entre profissionais que d</w:t>
      </w:r>
      <w:r w:rsidR="00873392" w:rsidRPr="005311AB">
        <w:rPr>
          <w:rFonts w:ascii="Times New Roman" w:eastAsia="Times New Roman" w:hAnsi="Times New Roman" w:cs="Times New Roman"/>
          <w:sz w:val="24"/>
          <w:szCs w:val="24"/>
        </w:rPr>
        <w:t xml:space="preserve">esempenham funções semelhantes. </w:t>
      </w:r>
      <w:r w:rsidR="00C6350B" w:rsidRPr="00BB0C2B">
        <w:rPr>
          <w:rFonts w:ascii="Times New Roman" w:eastAsia="Times New Roman" w:hAnsi="Times New Roman" w:cs="Times New Roman"/>
          <w:sz w:val="24"/>
          <w:szCs w:val="24"/>
        </w:rPr>
        <w:t xml:space="preserve">Os cargos elencados são os que possuíam trabalhadores de ambos os sexos nos dois anos escolhidos para comparação. A diferença foi calculada pela </w:t>
      </w:r>
      <w:r w:rsidR="00E24704">
        <w:rPr>
          <w:rFonts w:ascii="Times New Roman" w:eastAsia="Times New Roman" w:hAnsi="Times New Roman" w:cs="Times New Roman"/>
          <w:sz w:val="24"/>
          <w:szCs w:val="24"/>
        </w:rPr>
        <w:t>subtração</w:t>
      </w:r>
      <w:r w:rsidR="00C6350B" w:rsidRPr="00BB0C2B">
        <w:rPr>
          <w:rFonts w:ascii="Times New Roman" w:eastAsia="Times New Roman" w:hAnsi="Times New Roman" w:cs="Times New Roman"/>
          <w:sz w:val="24"/>
          <w:szCs w:val="24"/>
        </w:rPr>
        <w:t xml:space="preserve"> da renda média masculina pela feminina</w:t>
      </w:r>
      <w:r w:rsidR="00B914B2">
        <w:rPr>
          <w:rFonts w:ascii="Times New Roman" w:eastAsia="Times New Roman" w:hAnsi="Times New Roman" w:cs="Times New Roman"/>
          <w:sz w:val="24"/>
          <w:szCs w:val="24"/>
        </w:rPr>
        <w:t>;</w:t>
      </w:r>
      <w:r w:rsidR="00E51FCA" w:rsidRPr="00BB0C2B">
        <w:rPr>
          <w:rFonts w:ascii="Times New Roman" w:eastAsia="Times New Roman" w:hAnsi="Times New Roman" w:cs="Times New Roman"/>
          <w:sz w:val="24"/>
          <w:szCs w:val="24"/>
        </w:rPr>
        <w:t xml:space="preserve"> </w:t>
      </w:r>
      <w:r w:rsidR="00B914B2">
        <w:rPr>
          <w:rFonts w:ascii="Times New Roman" w:eastAsia="Times New Roman" w:hAnsi="Times New Roman" w:cs="Times New Roman"/>
          <w:sz w:val="24"/>
          <w:szCs w:val="24"/>
        </w:rPr>
        <w:t>desse modo</w:t>
      </w:r>
      <w:r w:rsidR="00E51FCA" w:rsidRPr="00BB0C2B">
        <w:rPr>
          <w:rFonts w:ascii="Times New Roman" w:eastAsia="Times New Roman" w:hAnsi="Times New Roman" w:cs="Times New Roman"/>
          <w:sz w:val="24"/>
          <w:szCs w:val="24"/>
        </w:rPr>
        <w:t xml:space="preserve">, para </w:t>
      </w:r>
      <w:r w:rsidR="00B914B2">
        <w:rPr>
          <w:rFonts w:ascii="Times New Roman" w:eastAsia="Times New Roman" w:hAnsi="Times New Roman" w:cs="Times New Roman"/>
          <w:sz w:val="24"/>
          <w:szCs w:val="24"/>
        </w:rPr>
        <w:t>os casos</w:t>
      </w:r>
      <w:r w:rsidR="00E51FCA" w:rsidRPr="00BB0C2B">
        <w:rPr>
          <w:rFonts w:ascii="Times New Roman" w:eastAsia="Times New Roman" w:hAnsi="Times New Roman" w:cs="Times New Roman"/>
          <w:sz w:val="24"/>
          <w:szCs w:val="24"/>
        </w:rPr>
        <w:t xml:space="preserve"> em que as mulheres </w:t>
      </w:r>
      <w:r w:rsidR="001A3301" w:rsidRPr="00BB0C2B">
        <w:rPr>
          <w:rFonts w:ascii="Times New Roman" w:eastAsia="Times New Roman" w:hAnsi="Times New Roman" w:cs="Times New Roman"/>
          <w:sz w:val="24"/>
          <w:szCs w:val="24"/>
        </w:rPr>
        <w:t>recebiam a mais que os homens</w:t>
      </w:r>
      <w:r w:rsidR="00B914B2">
        <w:rPr>
          <w:rFonts w:ascii="Times New Roman" w:eastAsia="Times New Roman" w:hAnsi="Times New Roman" w:cs="Times New Roman"/>
          <w:sz w:val="24"/>
          <w:szCs w:val="24"/>
        </w:rPr>
        <w:t>,</w:t>
      </w:r>
      <w:r w:rsidR="001A3301" w:rsidRPr="00BB0C2B">
        <w:rPr>
          <w:rFonts w:ascii="Times New Roman" w:eastAsia="Times New Roman" w:hAnsi="Times New Roman" w:cs="Times New Roman"/>
          <w:sz w:val="24"/>
          <w:szCs w:val="24"/>
        </w:rPr>
        <w:t xml:space="preserve"> os valores</w:t>
      </w:r>
      <w:r w:rsidR="00671E04">
        <w:rPr>
          <w:rFonts w:ascii="Times New Roman" w:eastAsia="Times New Roman" w:hAnsi="Times New Roman" w:cs="Times New Roman"/>
          <w:sz w:val="24"/>
          <w:szCs w:val="24"/>
        </w:rPr>
        <w:t xml:space="preserve"> indicados na tabela</w:t>
      </w:r>
      <w:r w:rsidR="001A3301" w:rsidRPr="00BB0C2B">
        <w:rPr>
          <w:rFonts w:ascii="Times New Roman" w:eastAsia="Times New Roman" w:hAnsi="Times New Roman" w:cs="Times New Roman"/>
          <w:sz w:val="24"/>
          <w:szCs w:val="24"/>
        </w:rPr>
        <w:t xml:space="preserve"> aparecem em negativo.</w:t>
      </w:r>
      <w:r w:rsidR="0081715A" w:rsidRPr="00BB0C2B">
        <w:rPr>
          <w:rFonts w:ascii="Times New Roman" w:eastAsia="Times New Roman" w:hAnsi="Times New Roman" w:cs="Times New Roman"/>
          <w:sz w:val="24"/>
          <w:szCs w:val="24"/>
        </w:rPr>
        <w:t xml:space="preserve"> Importante salientar que as variações salariais entre firmas não estão contempladas na análise nesse primeiro momento, e podem indicar fatores de variação entre os salários, o que deverá ser analisado em trabalhos futuros e mais aprofundados sobre o tema. </w:t>
      </w:r>
      <w:r w:rsidR="00E654D3" w:rsidRPr="00BB0C2B">
        <w:rPr>
          <w:rFonts w:ascii="Times New Roman" w:eastAsia="Times New Roman" w:hAnsi="Times New Roman" w:cs="Times New Roman"/>
          <w:sz w:val="24"/>
          <w:szCs w:val="24"/>
        </w:rPr>
        <w:t xml:space="preserve">O que nos cabe nesse trabalho é uma comparação preliminar entre a média de todas as montadoras aqui abordadas. </w:t>
      </w:r>
    </w:p>
    <w:p w14:paraId="4F8484A8" w14:textId="1EFEFE14" w:rsidR="001244C9" w:rsidRDefault="00705CB7" w:rsidP="001F71EA">
      <w:pPr>
        <w:spacing w:after="0" w:line="360" w:lineRule="auto"/>
        <w:ind w:firstLine="851"/>
        <w:jc w:val="both"/>
        <w:rPr>
          <w:rFonts w:ascii="Times New Roman" w:eastAsia="Times New Roman" w:hAnsi="Times New Roman" w:cs="Times New Roman"/>
          <w:sz w:val="24"/>
          <w:szCs w:val="24"/>
        </w:rPr>
      </w:pPr>
      <w:r w:rsidRPr="00BB0C2B">
        <w:rPr>
          <w:rFonts w:ascii="Times New Roman" w:eastAsia="Times New Roman" w:hAnsi="Times New Roman" w:cs="Times New Roman"/>
          <w:sz w:val="24"/>
          <w:szCs w:val="24"/>
        </w:rPr>
        <w:tab/>
      </w:r>
      <w:r w:rsidRPr="00B2305A">
        <w:rPr>
          <w:rFonts w:ascii="Times New Roman" w:eastAsia="Times New Roman" w:hAnsi="Times New Roman" w:cs="Times New Roman"/>
          <w:sz w:val="24"/>
          <w:szCs w:val="24"/>
        </w:rPr>
        <w:t xml:space="preserve">Nos </w:t>
      </w:r>
      <w:r w:rsidRPr="008F1E25">
        <w:rPr>
          <w:rFonts w:ascii="Times New Roman" w:eastAsia="Times New Roman" w:hAnsi="Times New Roman" w:cs="Times New Roman"/>
          <w:sz w:val="24"/>
          <w:szCs w:val="24"/>
        </w:rPr>
        <w:t>cargos cujo grau de escolar</w:t>
      </w:r>
      <w:r w:rsidR="0068416D" w:rsidRPr="008F1E25">
        <w:rPr>
          <w:rFonts w:ascii="Times New Roman" w:eastAsia="Times New Roman" w:hAnsi="Times New Roman" w:cs="Times New Roman"/>
          <w:sz w:val="24"/>
          <w:szCs w:val="24"/>
        </w:rPr>
        <w:t>idade era ensino médio completo (Tabela 2),</w:t>
      </w:r>
      <w:r w:rsidRPr="008F1E25">
        <w:rPr>
          <w:rFonts w:ascii="Times New Roman" w:eastAsia="Times New Roman" w:hAnsi="Times New Roman" w:cs="Times New Roman"/>
          <w:sz w:val="24"/>
          <w:szCs w:val="24"/>
        </w:rPr>
        <w:t xml:space="preserve"> </w:t>
      </w:r>
      <w:r w:rsidR="0050178D" w:rsidRPr="008F1E25">
        <w:rPr>
          <w:rFonts w:ascii="Times New Roman" w:eastAsia="Times New Roman" w:hAnsi="Times New Roman" w:cs="Times New Roman"/>
          <w:sz w:val="24"/>
          <w:szCs w:val="24"/>
        </w:rPr>
        <w:t xml:space="preserve">em 2017, </w:t>
      </w:r>
      <w:r w:rsidR="007A4C38" w:rsidRPr="008F1E25">
        <w:rPr>
          <w:rFonts w:ascii="Times New Roman" w:eastAsia="Times New Roman" w:hAnsi="Times New Roman" w:cs="Times New Roman"/>
          <w:sz w:val="24"/>
          <w:szCs w:val="24"/>
        </w:rPr>
        <w:t xml:space="preserve">as mulheres empregadas nas funções de </w:t>
      </w:r>
      <w:r w:rsidR="00C9328C" w:rsidRPr="008F1E25">
        <w:rPr>
          <w:rFonts w:ascii="Times New Roman" w:eastAsia="Times New Roman" w:hAnsi="Times New Roman" w:cs="Times New Roman"/>
          <w:sz w:val="24"/>
          <w:szCs w:val="24"/>
        </w:rPr>
        <w:t>“</w:t>
      </w:r>
      <w:r w:rsidR="007A4C38" w:rsidRPr="008F1E25">
        <w:rPr>
          <w:rFonts w:ascii="Times New Roman" w:eastAsia="Times New Roman" w:hAnsi="Times New Roman" w:cs="Times New Roman"/>
          <w:sz w:val="24"/>
          <w:szCs w:val="24"/>
        </w:rPr>
        <w:t>solda</w:t>
      </w:r>
      <w:r w:rsidR="00A65322" w:rsidRPr="008F1E25">
        <w:rPr>
          <w:rFonts w:ascii="Times New Roman" w:eastAsia="Times New Roman" w:hAnsi="Times New Roman" w:cs="Times New Roman"/>
          <w:sz w:val="24"/>
          <w:szCs w:val="24"/>
        </w:rPr>
        <w:t>gem</w:t>
      </w:r>
      <w:r w:rsidR="00C9328C" w:rsidRPr="008F1E25">
        <w:rPr>
          <w:rFonts w:ascii="Times New Roman" w:eastAsia="Times New Roman" w:hAnsi="Times New Roman" w:cs="Times New Roman"/>
          <w:sz w:val="24"/>
          <w:szCs w:val="24"/>
        </w:rPr>
        <w:t>”</w:t>
      </w:r>
      <w:r w:rsidR="007A4C38" w:rsidRPr="008F1E25">
        <w:rPr>
          <w:rFonts w:ascii="Times New Roman" w:eastAsia="Times New Roman" w:hAnsi="Times New Roman" w:cs="Times New Roman"/>
          <w:sz w:val="24"/>
          <w:szCs w:val="24"/>
        </w:rPr>
        <w:t xml:space="preserve"> e </w:t>
      </w:r>
      <w:r w:rsidR="00C9328C" w:rsidRPr="008F1E25">
        <w:rPr>
          <w:rFonts w:ascii="Times New Roman" w:eastAsia="Times New Roman" w:hAnsi="Times New Roman" w:cs="Times New Roman"/>
          <w:sz w:val="24"/>
          <w:szCs w:val="24"/>
        </w:rPr>
        <w:t>“</w:t>
      </w:r>
      <w:r w:rsidR="007A4C38" w:rsidRPr="008F1E25">
        <w:rPr>
          <w:rFonts w:ascii="Times New Roman" w:eastAsia="Times New Roman" w:hAnsi="Times New Roman" w:cs="Times New Roman"/>
          <w:sz w:val="24"/>
          <w:szCs w:val="24"/>
        </w:rPr>
        <w:t>controle de ent</w:t>
      </w:r>
      <w:r w:rsidR="0068416D" w:rsidRPr="008F1E25">
        <w:rPr>
          <w:rFonts w:ascii="Times New Roman" w:eastAsia="Times New Roman" w:hAnsi="Times New Roman" w:cs="Times New Roman"/>
          <w:sz w:val="24"/>
          <w:szCs w:val="24"/>
        </w:rPr>
        <w:t>rada e saída</w:t>
      </w:r>
      <w:r w:rsidR="00C9328C" w:rsidRPr="008F1E25">
        <w:rPr>
          <w:rFonts w:ascii="Times New Roman" w:eastAsia="Times New Roman" w:hAnsi="Times New Roman" w:cs="Times New Roman"/>
          <w:sz w:val="24"/>
          <w:szCs w:val="24"/>
        </w:rPr>
        <w:t>”</w:t>
      </w:r>
      <w:r w:rsidR="0068416D" w:rsidRPr="008F1E25">
        <w:rPr>
          <w:rFonts w:ascii="Times New Roman" w:eastAsia="Times New Roman" w:hAnsi="Times New Roman" w:cs="Times New Roman"/>
          <w:sz w:val="24"/>
          <w:szCs w:val="24"/>
        </w:rPr>
        <w:t xml:space="preserve"> recebiam em média</w:t>
      </w:r>
      <w:r w:rsidR="007A4C38" w:rsidRPr="008F1E25">
        <w:rPr>
          <w:rFonts w:ascii="Times New Roman" w:eastAsia="Times New Roman" w:hAnsi="Times New Roman" w:cs="Times New Roman"/>
          <w:sz w:val="24"/>
          <w:szCs w:val="24"/>
        </w:rPr>
        <w:t xml:space="preserve"> mais que os homens empregados nas mesmas funções.</w:t>
      </w:r>
      <w:r w:rsidR="0068416D" w:rsidRPr="008F1E25">
        <w:rPr>
          <w:rFonts w:ascii="Times New Roman" w:eastAsia="Times New Roman" w:hAnsi="Times New Roman" w:cs="Times New Roman"/>
          <w:sz w:val="24"/>
          <w:szCs w:val="24"/>
        </w:rPr>
        <w:t xml:space="preserve"> No caso da </w:t>
      </w:r>
      <w:r w:rsidR="00700539" w:rsidRPr="008F1E25">
        <w:rPr>
          <w:rFonts w:ascii="Times New Roman" w:eastAsia="Times New Roman" w:hAnsi="Times New Roman" w:cs="Times New Roman"/>
          <w:sz w:val="24"/>
          <w:szCs w:val="24"/>
        </w:rPr>
        <w:t xml:space="preserve">ocupação </w:t>
      </w:r>
      <w:r w:rsidR="00C9328C" w:rsidRPr="008F1E25">
        <w:rPr>
          <w:rFonts w:ascii="Times New Roman" w:eastAsia="Times New Roman" w:hAnsi="Times New Roman" w:cs="Times New Roman"/>
          <w:sz w:val="24"/>
          <w:szCs w:val="24"/>
        </w:rPr>
        <w:t>“</w:t>
      </w:r>
      <w:r w:rsidR="00700539" w:rsidRPr="008F1E25">
        <w:rPr>
          <w:rFonts w:ascii="Times New Roman" w:eastAsia="Times New Roman" w:hAnsi="Times New Roman" w:cs="Times New Roman"/>
          <w:sz w:val="24"/>
          <w:szCs w:val="24"/>
        </w:rPr>
        <w:t>c</w:t>
      </w:r>
      <w:r w:rsidR="0068416D" w:rsidRPr="008F1E25">
        <w:rPr>
          <w:rFonts w:ascii="Times New Roman" w:eastAsia="Times New Roman" w:hAnsi="Times New Roman" w:cs="Times New Roman"/>
          <w:sz w:val="24"/>
          <w:szCs w:val="24"/>
        </w:rPr>
        <w:t xml:space="preserve">ontrolador de </w:t>
      </w:r>
      <w:r w:rsidR="00700539" w:rsidRPr="008F1E25">
        <w:rPr>
          <w:rFonts w:ascii="Times New Roman" w:eastAsia="Times New Roman" w:hAnsi="Times New Roman" w:cs="Times New Roman"/>
          <w:sz w:val="24"/>
          <w:szCs w:val="24"/>
        </w:rPr>
        <w:t>e</w:t>
      </w:r>
      <w:r w:rsidR="0068416D" w:rsidRPr="008F1E25">
        <w:rPr>
          <w:rFonts w:ascii="Times New Roman" w:eastAsia="Times New Roman" w:hAnsi="Times New Roman" w:cs="Times New Roman"/>
          <w:sz w:val="24"/>
          <w:szCs w:val="24"/>
        </w:rPr>
        <w:t xml:space="preserve">ntrada e </w:t>
      </w:r>
      <w:r w:rsidR="00700539" w:rsidRPr="008F1E25">
        <w:rPr>
          <w:rFonts w:ascii="Times New Roman" w:eastAsia="Times New Roman" w:hAnsi="Times New Roman" w:cs="Times New Roman"/>
          <w:sz w:val="24"/>
          <w:szCs w:val="24"/>
        </w:rPr>
        <w:t>s</w:t>
      </w:r>
      <w:r w:rsidR="0068416D" w:rsidRPr="008F1E25">
        <w:rPr>
          <w:rFonts w:ascii="Times New Roman" w:eastAsia="Times New Roman" w:hAnsi="Times New Roman" w:cs="Times New Roman"/>
          <w:sz w:val="24"/>
          <w:szCs w:val="24"/>
        </w:rPr>
        <w:t>aída</w:t>
      </w:r>
      <w:r w:rsidR="00C9328C" w:rsidRPr="008F1E25">
        <w:rPr>
          <w:rFonts w:ascii="Times New Roman" w:eastAsia="Times New Roman" w:hAnsi="Times New Roman" w:cs="Times New Roman"/>
          <w:sz w:val="24"/>
          <w:szCs w:val="24"/>
        </w:rPr>
        <w:t>”</w:t>
      </w:r>
      <w:r w:rsidR="0068416D" w:rsidRPr="008F1E25">
        <w:rPr>
          <w:rFonts w:ascii="Times New Roman" w:eastAsia="Times New Roman" w:hAnsi="Times New Roman" w:cs="Times New Roman"/>
          <w:sz w:val="24"/>
          <w:szCs w:val="24"/>
        </w:rPr>
        <w:t xml:space="preserve"> a variação dos salário</w:t>
      </w:r>
      <w:r w:rsidR="00C9328C" w:rsidRPr="008F1E25">
        <w:rPr>
          <w:rFonts w:ascii="Times New Roman" w:eastAsia="Times New Roman" w:hAnsi="Times New Roman" w:cs="Times New Roman"/>
          <w:sz w:val="24"/>
          <w:szCs w:val="24"/>
        </w:rPr>
        <w:t>s</w:t>
      </w:r>
      <w:r w:rsidR="0068416D" w:rsidRPr="008F1E25">
        <w:rPr>
          <w:rFonts w:ascii="Times New Roman" w:eastAsia="Times New Roman" w:hAnsi="Times New Roman" w:cs="Times New Roman"/>
          <w:sz w:val="24"/>
          <w:szCs w:val="24"/>
        </w:rPr>
        <w:t xml:space="preserve"> se alterou muito </w:t>
      </w:r>
      <w:r w:rsidR="0068416D" w:rsidRPr="008F1E25">
        <w:rPr>
          <w:rFonts w:ascii="Times New Roman" w:eastAsia="Times New Roman" w:hAnsi="Times New Roman" w:cs="Times New Roman"/>
          <w:sz w:val="24"/>
          <w:szCs w:val="24"/>
        </w:rPr>
        <w:lastRenderedPageBreak/>
        <w:t xml:space="preserve">durante a década. Em 2007 eram 7 homens empregados nesta função com média </w:t>
      </w:r>
      <w:r w:rsidR="00700539" w:rsidRPr="008F1E25">
        <w:rPr>
          <w:rFonts w:ascii="Times New Roman" w:eastAsia="Times New Roman" w:hAnsi="Times New Roman" w:cs="Times New Roman"/>
          <w:sz w:val="24"/>
          <w:szCs w:val="24"/>
        </w:rPr>
        <w:t>salarial</w:t>
      </w:r>
      <w:r w:rsidR="0068416D" w:rsidRPr="008F1E25">
        <w:rPr>
          <w:rFonts w:ascii="Times New Roman" w:eastAsia="Times New Roman" w:hAnsi="Times New Roman" w:cs="Times New Roman"/>
          <w:sz w:val="24"/>
          <w:szCs w:val="24"/>
        </w:rPr>
        <w:t xml:space="preserve"> de </w:t>
      </w:r>
      <w:r w:rsidR="0050178D" w:rsidRPr="008F1E25">
        <w:rPr>
          <w:rFonts w:ascii="Times New Roman" w:eastAsia="Times New Roman" w:hAnsi="Times New Roman" w:cs="Times New Roman"/>
          <w:sz w:val="24"/>
          <w:szCs w:val="24"/>
        </w:rPr>
        <w:t>R$ 5.052</w:t>
      </w:r>
      <w:r w:rsidR="00700539" w:rsidRPr="008F1E25">
        <w:rPr>
          <w:rFonts w:ascii="Times New Roman" w:eastAsia="Times New Roman" w:hAnsi="Times New Roman" w:cs="Times New Roman"/>
          <w:sz w:val="24"/>
          <w:szCs w:val="24"/>
        </w:rPr>
        <w:t xml:space="preserve">,00 e duas mulheres empregadas </w:t>
      </w:r>
      <w:r w:rsidR="00C66F12" w:rsidRPr="008F1E25">
        <w:rPr>
          <w:rFonts w:ascii="Times New Roman" w:eastAsia="Times New Roman" w:hAnsi="Times New Roman" w:cs="Times New Roman"/>
          <w:sz w:val="24"/>
          <w:szCs w:val="24"/>
        </w:rPr>
        <w:t>com méd</w:t>
      </w:r>
      <w:r w:rsidR="0050178D" w:rsidRPr="008F1E25">
        <w:rPr>
          <w:rFonts w:ascii="Times New Roman" w:eastAsia="Times New Roman" w:hAnsi="Times New Roman" w:cs="Times New Roman"/>
          <w:sz w:val="24"/>
          <w:szCs w:val="24"/>
        </w:rPr>
        <w:t>ia salarial de R$3.506</w:t>
      </w:r>
      <w:r w:rsidR="00700539" w:rsidRPr="008F1E25">
        <w:rPr>
          <w:rFonts w:ascii="Times New Roman" w:eastAsia="Times New Roman" w:hAnsi="Times New Roman" w:cs="Times New Roman"/>
          <w:sz w:val="24"/>
          <w:szCs w:val="24"/>
        </w:rPr>
        <w:t xml:space="preserve">. Já em </w:t>
      </w:r>
      <w:r w:rsidR="00700539" w:rsidRPr="00B2305A">
        <w:rPr>
          <w:rFonts w:ascii="Times New Roman" w:eastAsia="Times New Roman" w:hAnsi="Times New Roman" w:cs="Times New Roman"/>
          <w:sz w:val="24"/>
          <w:szCs w:val="24"/>
        </w:rPr>
        <w:t>2017 passou para 3 homens empregados</w:t>
      </w:r>
      <w:r w:rsidR="0050178D" w:rsidRPr="00B2305A">
        <w:rPr>
          <w:rFonts w:ascii="Times New Roman" w:eastAsia="Times New Roman" w:hAnsi="Times New Roman" w:cs="Times New Roman"/>
          <w:sz w:val="24"/>
          <w:szCs w:val="24"/>
        </w:rPr>
        <w:t xml:space="preserve"> com salário médio de R$2.038</w:t>
      </w:r>
      <w:r w:rsidR="00700539" w:rsidRPr="00B2305A">
        <w:rPr>
          <w:rFonts w:ascii="Times New Roman" w:eastAsia="Times New Roman" w:hAnsi="Times New Roman" w:cs="Times New Roman"/>
          <w:sz w:val="24"/>
          <w:szCs w:val="24"/>
        </w:rPr>
        <w:t xml:space="preserve"> e uma mulher</w:t>
      </w:r>
      <w:r w:rsidR="00C66F12" w:rsidRPr="00B2305A">
        <w:rPr>
          <w:rFonts w:ascii="Times New Roman" w:eastAsia="Times New Roman" w:hAnsi="Times New Roman" w:cs="Times New Roman"/>
          <w:sz w:val="24"/>
          <w:szCs w:val="24"/>
        </w:rPr>
        <w:t xml:space="preserve"> com salário médio de R$5.714</w:t>
      </w:r>
      <w:r w:rsidR="000E2C2B" w:rsidRPr="00B2305A">
        <w:rPr>
          <w:rFonts w:ascii="Times New Roman" w:eastAsia="Times New Roman" w:hAnsi="Times New Roman" w:cs="Times New Roman"/>
          <w:sz w:val="24"/>
          <w:szCs w:val="24"/>
        </w:rPr>
        <w:t xml:space="preserve"> (RAIS, 2007;2017)</w:t>
      </w:r>
      <w:r w:rsidR="00E24704">
        <w:rPr>
          <w:rFonts w:ascii="Times New Roman" w:eastAsia="Times New Roman" w:hAnsi="Times New Roman" w:cs="Times New Roman"/>
          <w:sz w:val="24"/>
          <w:szCs w:val="24"/>
        </w:rPr>
        <w:t>, que talvez possa ser explicado pelo tempo na empresa.</w:t>
      </w:r>
    </w:p>
    <w:p w14:paraId="75EDA931" w14:textId="77777777" w:rsidR="001F71EA" w:rsidRPr="00BB0C2B" w:rsidRDefault="001F71EA" w:rsidP="001F71EA">
      <w:pPr>
        <w:spacing w:after="0" w:line="360" w:lineRule="auto"/>
        <w:ind w:firstLine="851"/>
        <w:jc w:val="both"/>
        <w:rPr>
          <w:rFonts w:ascii="Times New Roman" w:eastAsia="Times New Roman" w:hAnsi="Times New Roman" w:cs="Times New Roman"/>
          <w:sz w:val="24"/>
          <w:szCs w:val="24"/>
        </w:rPr>
      </w:pPr>
    </w:p>
    <w:tbl>
      <w:tblPr>
        <w:tblStyle w:val="a6"/>
        <w:tblW w:w="8787" w:type="dxa"/>
        <w:tblInd w:w="0" w:type="dxa"/>
        <w:tblLayout w:type="fixed"/>
        <w:tblLook w:val="0400" w:firstRow="0" w:lastRow="0" w:firstColumn="0" w:lastColumn="0" w:noHBand="0" w:noVBand="1"/>
      </w:tblPr>
      <w:tblGrid>
        <w:gridCol w:w="5590"/>
        <w:gridCol w:w="1332"/>
        <w:gridCol w:w="1865"/>
      </w:tblGrid>
      <w:tr w:rsidR="004B1AC2" w:rsidRPr="00BB0C2B" w14:paraId="5D568F33" w14:textId="77777777">
        <w:trPr>
          <w:trHeight w:val="440"/>
        </w:trPr>
        <w:tc>
          <w:tcPr>
            <w:tcW w:w="8787" w:type="dxa"/>
            <w:gridSpan w:val="3"/>
            <w:tcBorders>
              <w:top w:val="single" w:sz="4" w:space="0" w:color="000000"/>
              <w:bottom w:val="single" w:sz="4" w:space="0" w:color="000000"/>
            </w:tcBorders>
            <w:shd w:val="clear" w:color="auto" w:fill="D9D9D9"/>
            <w:vAlign w:val="bottom"/>
          </w:tcPr>
          <w:p w14:paraId="29E1FA92" w14:textId="7E3C7687" w:rsidR="004B1AC2" w:rsidRPr="00BB0C2B" w:rsidRDefault="00114E9C">
            <w:pPr>
              <w:spacing w:after="0" w:line="240" w:lineRule="auto"/>
              <w:jc w:val="center"/>
              <w:rPr>
                <w:rFonts w:ascii="Times New Roman" w:hAnsi="Times New Roman" w:cs="Times New Roman"/>
                <w:b/>
              </w:rPr>
            </w:pPr>
            <w:r w:rsidRPr="008F1E25">
              <w:rPr>
                <w:rFonts w:ascii="Times New Roman" w:hAnsi="Times New Roman" w:cs="Times New Roman"/>
                <w:b/>
              </w:rPr>
              <w:t>Tabela 2 - Diferença salarial</w:t>
            </w:r>
            <w:r w:rsidR="00671E04" w:rsidRPr="008F1E25">
              <w:rPr>
                <w:rFonts w:ascii="Times New Roman" w:hAnsi="Times New Roman" w:cs="Times New Roman"/>
                <w:b/>
              </w:rPr>
              <w:t xml:space="preserve"> media</w:t>
            </w:r>
            <w:r w:rsidR="001769FE" w:rsidRPr="008F1E25">
              <w:rPr>
                <w:rFonts w:ascii="Times New Roman" w:hAnsi="Times New Roman" w:cs="Times New Roman"/>
                <w:b/>
              </w:rPr>
              <w:t xml:space="preserve"> (média salarial masculina – média salarial feminina)</w:t>
            </w:r>
            <w:r w:rsidR="00671E04" w:rsidRPr="008F1E25">
              <w:rPr>
                <w:rFonts w:ascii="Times New Roman" w:hAnsi="Times New Roman" w:cs="Times New Roman"/>
                <w:b/>
              </w:rPr>
              <w:t xml:space="preserve"> em reais</w:t>
            </w:r>
            <w:r w:rsidRPr="008F1E25">
              <w:rPr>
                <w:rFonts w:ascii="Times New Roman" w:hAnsi="Times New Roman" w:cs="Times New Roman"/>
                <w:b/>
              </w:rPr>
              <w:t xml:space="preserve"> por gênero em 2007 e 2017 para ocupações com ensino médio completo</w:t>
            </w:r>
          </w:p>
        </w:tc>
      </w:tr>
      <w:tr w:rsidR="004B1AC2" w:rsidRPr="00BB0C2B" w14:paraId="18C5EDD5" w14:textId="77777777">
        <w:trPr>
          <w:trHeight w:val="320"/>
        </w:trPr>
        <w:tc>
          <w:tcPr>
            <w:tcW w:w="5590" w:type="dxa"/>
            <w:tcBorders>
              <w:top w:val="nil"/>
              <w:bottom w:val="single" w:sz="4" w:space="0" w:color="000000"/>
              <w:right w:val="single" w:sz="4" w:space="0" w:color="000000"/>
            </w:tcBorders>
            <w:shd w:val="clear" w:color="auto" w:fill="D9D9D9"/>
            <w:vAlign w:val="bottom"/>
          </w:tcPr>
          <w:p w14:paraId="5CC08166" w14:textId="77777777" w:rsidR="004B1AC2" w:rsidRPr="00BB0C2B" w:rsidRDefault="00114E9C">
            <w:pPr>
              <w:spacing w:after="0" w:line="240" w:lineRule="auto"/>
              <w:jc w:val="center"/>
              <w:rPr>
                <w:rFonts w:ascii="Times New Roman" w:hAnsi="Times New Roman" w:cs="Times New Roman"/>
                <w:b/>
              </w:rPr>
            </w:pPr>
            <w:r w:rsidRPr="00BB0C2B">
              <w:rPr>
                <w:rFonts w:ascii="Times New Roman" w:hAnsi="Times New Roman" w:cs="Times New Roman"/>
                <w:b/>
              </w:rPr>
              <w:t>Ocupação</w:t>
            </w:r>
          </w:p>
        </w:tc>
        <w:tc>
          <w:tcPr>
            <w:tcW w:w="1332" w:type="dxa"/>
            <w:tcBorders>
              <w:top w:val="nil"/>
              <w:left w:val="nil"/>
              <w:bottom w:val="single" w:sz="4" w:space="0" w:color="000000"/>
              <w:right w:val="single" w:sz="4" w:space="0" w:color="000000"/>
            </w:tcBorders>
            <w:shd w:val="clear" w:color="auto" w:fill="D9D9D9"/>
            <w:vAlign w:val="bottom"/>
          </w:tcPr>
          <w:p w14:paraId="60311925" w14:textId="77777777" w:rsidR="004B1AC2" w:rsidRPr="00BB0C2B" w:rsidRDefault="00114E9C">
            <w:pPr>
              <w:spacing w:after="0" w:line="240" w:lineRule="auto"/>
              <w:jc w:val="center"/>
              <w:rPr>
                <w:rFonts w:ascii="Times New Roman" w:hAnsi="Times New Roman" w:cs="Times New Roman"/>
                <w:b/>
              </w:rPr>
            </w:pPr>
            <w:r w:rsidRPr="00BB0C2B">
              <w:rPr>
                <w:rFonts w:ascii="Times New Roman" w:hAnsi="Times New Roman" w:cs="Times New Roman"/>
                <w:b/>
              </w:rPr>
              <w:t>2007</w:t>
            </w:r>
          </w:p>
        </w:tc>
        <w:tc>
          <w:tcPr>
            <w:tcW w:w="1865" w:type="dxa"/>
            <w:tcBorders>
              <w:top w:val="nil"/>
              <w:left w:val="nil"/>
              <w:bottom w:val="single" w:sz="4" w:space="0" w:color="000000"/>
            </w:tcBorders>
            <w:shd w:val="clear" w:color="auto" w:fill="D9D9D9"/>
            <w:vAlign w:val="bottom"/>
          </w:tcPr>
          <w:p w14:paraId="569E7A48" w14:textId="77777777" w:rsidR="004B1AC2" w:rsidRPr="00BB0C2B" w:rsidRDefault="00114E9C">
            <w:pPr>
              <w:spacing w:after="0" w:line="240" w:lineRule="auto"/>
              <w:jc w:val="center"/>
              <w:rPr>
                <w:rFonts w:ascii="Times New Roman" w:hAnsi="Times New Roman" w:cs="Times New Roman"/>
                <w:b/>
              </w:rPr>
            </w:pPr>
            <w:r w:rsidRPr="00BB0C2B">
              <w:rPr>
                <w:rFonts w:ascii="Times New Roman" w:hAnsi="Times New Roman" w:cs="Times New Roman"/>
                <w:b/>
              </w:rPr>
              <w:t>2017</w:t>
            </w:r>
          </w:p>
        </w:tc>
      </w:tr>
      <w:tr w:rsidR="00A63BAC" w:rsidRPr="00BB0C2B" w14:paraId="54D009A9" w14:textId="77777777">
        <w:trPr>
          <w:trHeight w:val="320"/>
        </w:trPr>
        <w:tc>
          <w:tcPr>
            <w:tcW w:w="5590" w:type="dxa"/>
            <w:tcBorders>
              <w:top w:val="single" w:sz="4" w:space="0" w:color="000000"/>
              <w:bottom w:val="single" w:sz="4" w:space="0" w:color="000000"/>
              <w:right w:val="single" w:sz="4" w:space="0" w:color="000000"/>
            </w:tcBorders>
            <w:shd w:val="clear" w:color="auto" w:fill="auto"/>
            <w:vAlign w:val="bottom"/>
          </w:tcPr>
          <w:p w14:paraId="7C41B767" w14:textId="6909872B"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Assistente Administrativo</w:t>
            </w:r>
          </w:p>
        </w:tc>
        <w:tc>
          <w:tcPr>
            <w:tcW w:w="1332" w:type="dxa"/>
            <w:tcBorders>
              <w:top w:val="single" w:sz="4" w:space="0" w:color="000000"/>
              <w:left w:val="nil"/>
              <w:bottom w:val="single" w:sz="4" w:space="0" w:color="000000"/>
              <w:right w:val="single" w:sz="4" w:space="0" w:color="000000"/>
            </w:tcBorders>
            <w:shd w:val="clear" w:color="auto" w:fill="auto"/>
            <w:vAlign w:val="bottom"/>
          </w:tcPr>
          <w:p w14:paraId="0025DF03" w14:textId="429DB85A"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2.187</w:t>
            </w:r>
          </w:p>
        </w:tc>
        <w:tc>
          <w:tcPr>
            <w:tcW w:w="1865" w:type="dxa"/>
            <w:tcBorders>
              <w:top w:val="single" w:sz="4" w:space="0" w:color="000000"/>
              <w:left w:val="nil"/>
              <w:bottom w:val="single" w:sz="4" w:space="0" w:color="000000"/>
            </w:tcBorders>
            <w:shd w:val="clear" w:color="auto" w:fill="auto"/>
            <w:vAlign w:val="bottom"/>
          </w:tcPr>
          <w:p w14:paraId="47E91B7B" w14:textId="5EC8975E"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848</w:t>
            </w:r>
          </w:p>
        </w:tc>
      </w:tr>
      <w:tr w:rsidR="00A63BAC" w:rsidRPr="00BB0C2B" w14:paraId="0A6EF0C4" w14:textId="77777777">
        <w:trPr>
          <w:trHeight w:val="320"/>
        </w:trPr>
        <w:tc>
          <w:tcPr>
            <w:tcW w:w="5590" w:type="dxa"/>
            <w:tcBorders>
              <w:top w:val="nil"/>
              <w:bottom w:val="single" w:sz="4" w:space="0" w:color="000000"/>
              <w:right w:val="single" w:sz="4" w:space="0" w:color="000000"/>
            </w:tcBorders>
            <w:shd w:val="clear" w:color="auto" w:fill="auto"/>
            <w:vAlign w:val="bottom"/>
          </w:tcPr>
          <w:p w14:paraId="4C0F87AA" w14:textId="6581D2E1"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Auxiliar d</w:t>
            </w:r>
            <w:r w:rsidRPr="00A63BAC">
              <w:rPr>
                <w:rFonts w:ascii="Times New Roman" w:hAnsi="Times New Roman" w:cs="Times New Roman"/>
                <w:bCs/>
                <w:color w:val="000000"/>
              </w:rPr>
              <w:t>e Escritório</w:t>
            </w:r>
            <w:r>
              <w:rPr>
                <w:rFonts w:ascii="Times New Roman" w:hAnsi="Times New Roman" w:cs="Times New Roman"/>
                <w:bCs/>
                <w:color w:val="000000"/>
              </w:rPr>
              <w:t>, e</w:t>
            </w:r>
            <w:r w:rsidRPr="00A63BAC">
              <w:rPr>
                <w:rFonts w:ascii="Times New Roman" w:hAnsi="Times New Roman" w:cs="Times New Roman"/>
                <w:bCs/>
                <w:color w:val="000000"/>
              </w:rPr>
              <w:t>m Geral</w:t>
            </w:r>
          </w:p>
        </w:tc>
        <w:tc>
          <w:tcPr>
            <w:tcW w:w="1332" w:type="dxa"/>
            <w:tcBorders>
              <w:top w:val="nil"/>
              <w:left w:val="nil"/>
              <w:bottom w:val="single" w:sz="4" w:space="0" w:color="000000"/>
              <w:right w:val="single" w:sz="4" w:space="0" w:color="000000"/>
            </w:tcBorders>
            <w:shd w:val="clear" w:color="auto" w:fill="auto"/>
            <w:vAlign w:val="bottom"/>
          </w:tcPr>
          <w:p w14:paraId="0AD4547C" w14:textId="6312D037"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3.303</w:t>
            </w:r>
          </w:p>
        </w:tc>
        <w:tc>
          <w:tcPr>
            <w:tcW w:w="1865" w:type="dxa"/>
            <w:tcBorders>
              <w:top w:val="nil"/>
              <w:left w:val="nil"/>
              <w:bottom w:val="single" w:sz="4" w:space="0" w:color="000000"/>
            </w:tcBorders>
            <w:shd w:val="clear" w:color="auto" w:fill="auto"/>
            <w:vAlign w:val="bottom"/>
          </w:tcPr>
          <w:p w14:paraId="0EB9D6B7" w14:textId="23577094"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1.028</w:t>
            </w:r>
          </w:p>
        </w:tc>
      </w:tr>
      <w:tr w:rsidR="00A63BAC" w:rsidRPr="00BB0C2B" w14:paraId="70F84055" w14:textId="77777777">
        <w:trPr>
          <w:trHeight w:val="320"/>
        </w:trPr>
        <w:tc>
          <w:tcPr>
            <w:tcW w:w="5590" w:type="dxa"/>
            <w:tcBorders>
              <w:top w:val="nil"/>
              <w:bottom w:val="single" w:sz="4" w:space="0" w:color="000000"/>
              <w:right w:val="single" w:sz="4" w:space="0" w:color="000000"/>
            </w:tcBorders>
            <w:shd w:val="clear" w:color="auto" w:fill="auto"/>
            <w:vAlign w:val="bottom"/>
          </w:tcPr>
          <w:p w14:paraId="5D175137" w14:textId="79FF7243"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Controlador de Entrada e</w:t>
            </w:r>
            <w:r w:rsidRPr="00A63BAC">
              <w:rPr>
                <w:rFonts w:ascii="Times New Roman" w:hAnsi="Times New Roman" w:cs="Times New Roman"/>
                <w:bCs/>
                <w:color w:val="000000"/>
              </w:rPr>
              <w:t xml:space="preserve"> Saída</w:t>
            </w:r>
          </w:p>
        </w:tc>
        <w:tc>
          <w:tcPr>
            <w:tcW w:w="1332" w:type="dxa"/>
            <w:tcBorders>
              <w:top w:val="nil"/>
              <w:left w:val="nil"/>
              <w:bottom w:val="single" w:sz="4" w:space="0" w:color="000000"/>
              <w:right w:val="single" w:sz="4" w:space="0" w:color="000000"/>
            </w:tcBorders>
            <w:shd w:val="clear" w:color="auto" w:fill="auto"/>
            <w:vAlign w:val="bottom"/>
          </w:tcPr>
          <w:p w14:paraId="629385CB" w14:textId="74384B0E"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1.546</w:t>
            </w:r>
          </w:p>
        </w:tc>
        <w:tc>
          <w:tcPr>
            <w:tcW w:w="1865" w:type="dxa"/>
            <w:tcBorders>
              <w:top w:val="nil"/>
              <w:left w:val="nil"/>
              <w:bottom w:val="single" w:sz="4" w:space="0" w:color="000000"/>
            </w:tcBorders>
            <w:shd w:val="clear" w:color="auto" w:fill="auto"/>
            <w:vAlign w:val="bottom"/>
          </w:tcPr>
          <w:p w14:paraId="50809C47" w14:textId="04F9E11C"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-3.662</w:t>
            </w:r>
          </w:p>
        </w:tc>
      </w:tr>
      <w:tr w:rsidR="00A63BAC" w:rsidRPr="00BB0C2B" w14:paraId="2F96AC99" w14:textId="77777777">
        <w:trPr>
          <w:trHeight w:val="320"/>
        </w:trPr>
        <w:tc>
          <w:tcPr>
            <w:tcW w:w="5590" w:type="dxa"/>
            <w:tcBorders>
              <w:top w:val="nil"/>
              <w:bottom w:val="single" w:sz="4" w:space="0" w:color="000000"/>
              <w:right w:val="single" w:sz="4" w:space="0" w:color="000000"/>
            </w:tcBorders>
            <w:shd w:val="clear" w:color="auto" w:fill="auto"/>
            <w:vAlign w:val="bottom"/>
          </w:tcPr>
          <w:p w14:paraId="7EC8F656" w14:textId="4E09FAFB"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Inspetor d</w:t>
            </w:r>
            <w:r w:rsidRPr="00A63BAC">
              <w:rPr>
                <w:rFonts w:ascii="Times New Roman" w:hAnsi="Times New Roman" w:cs="Times New Roman"/>
                <w:bCs/>
                <w:color w:val="000000"/>
              </w:rPr>
              <w:t>e Qualidade</w:t>
            </w:r>
          </w:p>
        </w:tc>
        <w:tc>
          <w:tcPr>
            <w:tcW w:w="1332" w:type="dxa"/>
            <w:tcBorders>
              <w:top w:val="nil"/>
              <w:left w:val="nil"/>
              <w:bottom w:val="single" w:sz="4" w:space="0" w:color="000000"/>
              <w:right w:val="single" w:sz="4" w:space="0" w:color="000000"/>
            </w:tcBorders>
            <w:shd w:val="clear" w:color="auto" w:fill="auto"/>
            <w:vAlign w:val="bottom"/>
          </w:tcPr>
          <w:p w14:paraId="7E9F2C03" w14:textId="72EA1478"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513</w:t>
            </w:r>
          </w:p>
        </w:tc>
        <w:tc>
          <w:tcPr>
            <w:tcW w:w="1865" w:type="dxa"/>
            <w:tcBorders>
              <w:top w:val="nil"/>
              <w:left w:val="nil"/>
              <w:bottom w:val="single" w:sz="4" w:space="0" w:color="000000"/>
            </w:tcBorders>
            <w:shd w:val="clear" w:color="auto" w:fill="auto"/>
            <w:vAlign w:val="bottom"/>
          </w:tcPr>
          <w:p w14:paraId="3B686926" w14:textId="32C9A0AB"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663</w:t>
            </w:r>
          </w:p>
        </w:tc>
      </w:tr>
      <w:tr w:rsidR="00A63BAC" w:rsidRPr="00BB0C2B" w14:paraId="149F7A7B" w14:textId="77777777">
        <w:trPr>
          <w:trHeight w:val="320"/>
        </w:trPr>
        <w:tc>
          <w:tcPr>
            <w:tcW w:w="5590" w:type="dxa"/>
            <w:tcBorders>
              <w:top w:val="single" w:sz="4" w:space="0" w:color="000000"/>
              <w:bottom w:val="single" w:sz="4" w:space="0" w:color="000000"/>
              <w:right w:val="single" w:sz="4" w:space="0" w:color="000000"/>
            </w:tcBorders>
            <w:shd w:val="clear" w:color="auto" w:fill="auto"/>
            <w:vAlign w:val="bottom"/>
          </w:tcPr>
          <w:p w14:paraId="42684299" w14:textId="33066718"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Montador d</w:t>
            </w:r>
            <w:r w:rsidRPr="00A63BAC">
              <w:rPr>
                <w:rFonts w:ascii="Times New Roman" w:hAnsi="Times New Roman" w:cs="Times New Roman"/>
                <w:bCs/>
                <w:color w:val="000000"/>
              </w:rPr>
              <w:t>e Veículos</w:t>
            </w:r>
            <w:r>
              <w:rPr>
                <w:rFonts w:ascii="Times New Roman" w:hAnsi="Times New Roman" w:cs="Times New Roman"/>
                <w:bCs/>
                <w:color w:val="000000"/>
              </w:rPr>
              <w:t xml:space="preserve"> (Linha d</w:t>
            </w:r>
            <w:r w:rsidRPr="00A63BAC">
              <w:rPr>
                <w:rFonts w:ascii="Times New Roman" w:hAnsi="Times New Roman" w:cs="Times New Roman"/>
                <w:bCs/>
                <w:color w:val="000000"/>
              </w:rPr>
              <w:t>e Montagem)</w:t>
            </w:r>
          </w:p>
        </w:tc>
        <w:tc>
          <w:tcPr>
            <w:tcW w:w="1332" w:type="dxa"/>
            <w:tcBorders>
              <w:top w:val="single" w:sz="4" w:space="0" w:color="000000"/>
              <w:left w:val="nil"/>
              <w:bottom w:val="single" w:sz="4" w:space="0" w:color="000000"/>
              <w:right w:val="single" w:sz="4" w:space="0" w:color="000000"/>
            </w:tcBorders>
            <w:shd w:val="clear" w:color="auto" w:fill="auto"/>
            <w:vAlign w:val="bottom"/>
          </w:tcPr>
          <w:p w14:paraId="34CFB954" w14:textId="05A6A200"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232</w:t>
            </w:r>
          </w:p>
        </w:tc>
        <w:tc>
          <w:tcPr>
            <w:tcW w:w="1865" w:type="dxa"/>
            <w:tcBorders>
              <w:top w:val="single" w:sz="4" w:space="0" w:color="000000"/>
              <w:left w:val="nil"/>
              <w:bottom w:val="single" w:sz="4" w:space="0" w:color="000000"/>
            </w:tcBorders>
            <w:shd w:val="clear" w:color="auto" w:fill="auto"/>
            <w:vAlign w:val="bottom"/>
          </w:tcPr>
          <w:p w14:paraId="2005ABE0" w14:textId="4A9303E7"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42</w:t>
            </w:r>
          </w:p>
        </w:tc>
      </w:tr>
      <w:tr w:rsidR="00A63BAC" w:rsidRPr="00BB0C2B" w14:paraId="419F9B1C" w14:textId="77777777">
        <w:trPr>
          <w:trHeight w:val="320"/>
        </w:trPr>
        <w:tc>
          <w:tcPr>
            <w:tcW w:w="5590" w:type="dxa"/>
            <w:tcBorders>
              <w:top w:val="single" w:sz="4" w:space="0" w:color="000000"/>
              <w:bottom w:val="single" w:sz="4" w:space="0" w:color="000000"/>
              <w:right w:val="single" w:sz="4" w:space="0" w:color="000000"/>
            </w:tcBorders>
            <w:shd w:val="clear" w:color="auto" w:fill="auto"/>
            <w:vAlign w:val="bottom"/>
          </w:tcPr>
          <w:p w14:paraId="452A8CD0" w14:textId="1E93A50E"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Soldador</w:t>
            </w:r>
          </w:p>
        </w:tc>
        <w:tc>
          <w:tcPr>
            <w:tcW w:w="1332" w:type="dxa"/>
            <w:tcBorders>
              <w:top w:val="single" w:sz="4" w:space="0" w:color="000000"/>
              <w:left w:val="nil"/>
              <w:bottom w:val="single" w:sz="4" w:space="0" w:color="000000"/>
              <w:right w:val="single" w:sz="4" w:space="0" w:color="000000"/>
            </w:tcBorders>
            <w:shd w:val="clear" w:color="auto" w:fill="auto"/>
            <w:vAlign w:val="bottom"/>
          </w:tcPr>
          <w:p w14:paraId="0C68D006" w14:textId="24D17217"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65</w:t>
            </w:r>
          </w:p>
        </w:tc>
        <w:tc>
          <w:tcPr>
            <w:tcW w:w="1865" w:type="dxa"/>
            <w:tcBorders>
              <w:top w:val="single" w:sz="4" w:space="0" w:color="000000"/>
              <w:left w:val="nil"/>
              <w:bottom w:val="single" w:sz="4" w:space="0" w:color="000000"/>
            </w:tcBorders>
            <w:shd w:val="clear" w:color="auto" w:fill="auto"/>
            <w:vAlign w:val="bottom"/>
          </w:tcPr>
          <w:p w14:paraId="2C011C18" w14:textId="59018DCE"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-158</w:t>
            </w:r>
          </w:p>
        </w:tc>
      </w:tr>
      <w:tr w:rsidR="00A63BAC" w:rsidRPr="00BB0C2B" w14:paraId="3CE9979F" w14:textId="77777777">
        <w:trPr>
          <w:trHeight w:val="320"/>
        </w:trPr>
        <w:tc>
          <w:tcPr>
            <w:tcW w:w="5590" w:type="dxa"/>
            <w:tcBorders>
              <w:top w:val="single" w:sz="4" w:space="0" w:color="000000"/>
              <w:bottom w:val="single" w:sz="4" w:space="0" w:color="000000"/>
              <w:right w:val="single" w:sz="4" w:space="0" w:color="000000"/>
            </w:tcBorders>
            <w:shd w:val="clear" w:color="auto" w:fill="auto"/>
            <w:vAlign w:val="bottom"/>
          </w:tcPr>
          <w:p w14:paraId="230E6B92" w14:textId="49DE4DCF"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color w:val="000000"/>
              </w:rPr>
              <w:t>Técnico Em Segurança No Trabalho</w:t>
            </w:r>
          </w:p>
        </w:tc>
        <w:tc>
          <w:tcPr>
            <w:tcW w:w="1332" w:type="dxa"/>
            <w:tcBorders>
              <w:top w:val="single" w:sz="4" w:space="0" w:color="000000"/>
              <w:left w:val="nil"/>
              <w:bottom w:val="single" w:sz="4" w:space="0" w:color="000000"/>
              <w:right w:val="single" w:sz="4" w:space="0" w:color="000000"/>
            </w:tcBorders>
            <w:shd w:val="clear" w:color="auto" w:fill="auto"/>
            <w:vAlign w:val="bottom"/>
          </w:tcPr>
          <w:p w14:paraId="7B41972D" w14:textId="6E808066"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695</w:t>
            </w:r>
          </w:p>
        </w:tc>
        <w:tc>
          <w:tcPr>
            <w:tcW w:w="1865" w:type="dxa"/>
            <w:tcBorders>
              <w:top w:val="single" w:sz="4" w:space="0" w:color="000000"/>
              <w:left w:val="nil"/>
              <w:bottom w:val="single" w:sz="4" w:space="0" w:color="000000"/>
            </w:tcBorders>
            <w:shd w:val="clear" w:color="auto" w:fill="auto"/>
            <w:vAlign w:val="bottom"/>
          </w:tcPr>
          <w:p w14:paraId="1E51A311" w14:textId="337AF692"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1.082</w:t>
            </w:r>
          </w:p>
        </w:tc>
      </w:tr>
    </w:tbl>
    <w:p w14:paraId="71ADC2FC" w14:textId="407A8174" w:rsidR="00BB0C2B" w:rsidRDefault="00373164">
      <w:pPr>
        <w:rPr>
          <w:rFonts w:ascii="Times New Roman" w:eastAsia="Times New Roman" w:hAnsi="Times New Roman" w:cs="Times New Roman"/>
        </w:rPr>
      </w:pPr>
      <w:r>
        <w:rPr>
          <w:rFonts w:ascii="Times New Roman" w:eastAsia="Times New Roman" w:hAnsi="Times New Roman" w:cs="Times New Roman"/>
        </w:rPr>
        <w:t>Fonte: RAIS, 2007; 2017</w:t>
      </w:r>
      <w:r w:rsidR="000E2C2B">
        <w:rPr>
          <w:rFonts w:ascii="Times New Roman" w:eastAsia="Times New Roman" w:hAnsi="Times New Roman" w:cs="Times New Roman"/>
        </w:rPr>
        <w:t>.</w:t>
      </w:r>
    </w:p>
    <w:p w14:paraId="3980AFE4" w14:textId="4A5588DA" w:rsidR="001F71EA" w:rsidRPr="008F1E25" w:rsidRDefault="001244C9" w:rsidP="001F71EA">
      <w:pPr>
        <w:spacing w:after="0" w:line="360" w:lineRule="auto"/>
        <w:ind w:firstLine="851"/>
        <w:jc w:val="both"/>
        <w:rPr>
          <w:rFonts w:ascii="Times New Roman" w:eastAsia="Times New Roman" w:hAnsi="Times New Roman" w:cs="Times New Roman"/>
          <w:sz w:val="24"/>
          <w:szCs w:val="24"/>
        </w:rPr>
      </w:pPr>
      <w:r w:rsidRPr="005311AB">
        <w:rPr>
          <w:rFonts w:ascii="Times New Roman" w:eastAsia="Times New Roman" w:hAnsi="Times New Roman" w:cs="Times New Roman"/>
          <w:sz w:val="24"/>
          <w:szCs w:val="24"/>
        </w:rPr>
        <w:tab/>
      </w:r>
      <w:r w:rsidR="001F71EA" w:rsidRPr="00B2305A">
        <w:rPr>
          <w:rFonts w:ascii="Times New Roman" w:eastAsia="Times New Roman" w:hAnsi="Times New Roman" w:cs="Times New Roman"/>
          <w:sz w:val="24"/>
          <w:szCs w:val="24"/>
        </w:rPr>
        <w:t xml:space="preserve">Em todos os outros cargos elencados, os homens recebiam em média salários maiores que as mulheres da mesma função. Chama a atenção diferença de remuneração para as profissões de “técnico em segurança do trabalho” e “auxiliar de escritório” em 2007 e em 2017. Os homens recebiam em média mais que um salário mínimo que a média </w:t>
      </w:r>
      <w:r w:rsidR="001F71EA" w:rsidRPr="008F1E25">
        <w:rPr>
          <w:rFonts w:ascii="Times New Roman" w:eastAsia="Times New Roman" w:hAnsi="Times New Roman" w:cs="Times New Roman"/>
          <w:sz w:val="24"/>
          <w:szCs w:val="24"/>
        </w:rPr>
        <w:t>de uma mulher na mesma função. Em 2017 a diferença salarial entre gênero diminuiu no cargo de “</w:t>
      </w:r>
      <w:r w:rsidR="0050178D" w:rsidRPr="008F1E25">
        <w:rPr>
          <w:rFonts w:ascii="Times New Roman" w:eastAsia="Times New Roman" w:hAnsi="Times New Roman" w:cs="Times New Roman"/>
          <w:sz w:val="24"/>
          <w:szCs w:val="24"/>
        </w:rPr>
        <w:t>auxiliar de escritório</w:t>
      </w:r>
      <w:r w:rsidR="001F71EA" w:rsidRPr="008F1E25">
        <w:rPr>
          <w:rFonts w:ascii="Times New Roman" w:eastAsia="Times New Roman" w:hAnsi="Times New Roman" w:cs="Times New Roman"/>
          <w:sz w:val="24"/>
          <w:szCs w:val="24"/>
        </w:rPr>
        <w:t>”, mas a quantidade de empregados também se alterou. Em 2007, eram 4 homens e 3 mulheres na função em questão e em 2017 pas</w:t>
      </w:r>
      <w:r w:rsidR="0050178D" w:rsidRPr="008F1E25">
        <w:rPr>
          <w:rFonts w:ascii="Times New Roman" w:eastAsia="Times New Roman" w:hAnsi="Times New Roman" w:cs="Times New Roman"/>
          <w:sz w:val="24"/>
          <w:szCs w:val="24"/>
        </w:rPr>
        <w:t>sou para 13 homens e 8 mulheres, a</w:t>
      </w:r>
      <w:r w:rsidR="001F71EA" w:rsidRPr="008F1E25">
        <w:rPr>
          <w:rFonts w:ascii="Times New Roman" w:eastAsia="Times New Roman" w:hAnsi="Times New Roman" w:cs="Times New Roman"/>
          <w:sz w:val="24"/>
          <w:szCs w:val="24"/>
        </w:rPr>
        <w:t>mpliando</w:t>
      </w:r>
      <w:r w:rsidR="0050178D" w:rsidRPr="008F1E25">
        <w:rPr>
          <w:rFonts w:ascii="Times New Roman" w:eastAsia="Times New Roman" w:hAnsi="Times New Roman" w:cs="Times New Roman"/>
          <w:sz w:val="24"/>
          <w:szCs w:val="24"/>
        </w:rPr>
        <w:t xml:space="preserve"> assim a diferença entre gênero. </w:t>
      </w:r>
      <w:r w:rsidR="00C401A8" w:rsidRPr="008F1E25">
        <w:rPr>
          <w:rFonts w:ascii="Times New Roman" w:eastAsia="Times New Roman" w:hAnsi="Times New Roman" w:cs="Times New Roman"/>
          <w:sz w:val="24"/>
          <w:szCs w:val="24"/>
        </w:rPr>
        <w:t>É importante mensurar, que mesmo</w:t>
      </w:r>
      <w:r w:rsidR="001F71EA" w:rsidRPr="008F1E25">
        <w:rPr>
          <w:rFonts w:ascii="Times New Roman" w:eastAsia="Times New Roman" w:hAnsi="Times New Roman" w:cs="Times New Roman"/>
          <w:sz w:val="24"/>
          <w:szCs w:val="24"/>
        </w:rPr>
        <w:t xml:space="preserve"> dentro da indústria automotiva </w:t>
      </w:r>
      <w:r w:rsidR="00C401A8" w:rsidRPr="008F1E25">
        <w:rPr>
          <w:rFonts w:ascii="Times New Roman" w:eastAsia="Times New Roman" w:hAnsi="Times New Roman" w:cs="Times New Roman"/>
          <w:sz w:val="24"/>
          <w:szCs w:val="24"/>
        </w:rPr>
        <w:t>as funções administrativas são</w:t>
      </w:r>
      <w:r w:rsidR="001F71EA" w:rsidRPr="008F1E25">
        <w:rPr>
          <w:rFonts w:ascii="Times New Roman" w:eastAsia="Times New Roman" w:hAnsi="Times New Roman" w:cs="Times New Roman"/>
          <w:sz w:val="24"/>
          <w:szCs w:val="24"/>
        </w:rPr>
        <w:t xml:space="preserve"> comum</w:t>
      </w:r>
      <w:r w:rsidR="00C401A8" w:rsidRPr="008F1E25">
        <w:rPr>
          <w:rFonts w:ascii="Times New Roman" w:eastAsia="Times New Roman" w:hAnsi="Times New Roman" w:cs="Times New Roman"/>
          <w:sz w:val="24"/>
          <w:szCs w:val="24"/>
        </w:rPr>
        <w:t>ente mais ocupadas por mulheres, entretanto</w:t>
      </w:r>
      <w:r w:rsidR="001F71EA" w:rsidRPr="008F1E25">
        <w:rPr>
          <w:rFonts w:ascii="Times New Roman" w:eastAsia="Times New Roman" w:hAnsi="Times New Roman" w:cs="Times New Roman"/>
          <w:sz w:val="24"/>
          <w:szCs w:val="24"/>
        </w:rPr>
        <w:t xml:space="preserve"> não significa que elas tornem-se maioria (RAIS, 2007;</w:t>
      </w:r>
      <w:r w:rsidR="008C036C" w:rsidRPr="008F1E25">
        <w:rPr>
          <w:rFonts w:ascii="Times New Roman" w:eastAsia="Times New Roman" w:hAnsi="Times New Roman" w:cs="Times New Roman"/>
          <w:sz w:val="24"/>
          <w:szCs w:val="24"/>
        </w:rPr>
        <w:t xml:space="preserve"> </w:t>
      </w:r>
      <w:r w:rsidR="001F71EA" w:rsidRPr="008F1E25">
        <w:rPr>
          <w:rFonts w:ascii="Times New Roman" w:eastAsia="Times New Roman" w:hAnsi="Times New Roman" w:cs="Times New Roman"/>
          <w:sz w:val="24"/>
          <w:szCs w:val="24"/>
        </w:rPr>
        <w:t>2017).</w:t>
      </w:r>
    </w:p>
    <w:p w14:paraId="6EA41ACF" w14:textId="46F07D8C" w:rsidR="001F71EA" w:rsidRPr="0050178D" w:rsidRDefault="001F71EA" w:rsidP="001F71EA">
      <w:pPr>
        <w:spacing w:after="0" w:line="360" w:lineRule="auto"/>
        <w:ind w:firstLine="851"/>
        <w:jc w:val="both"/>
        <w:rPr>
          <w:rFonts w:ascii="Times New Roman" w:eastAsia="Times New Roman" w:hAnsi="Times New Roman" w:cs="Times New Roman"/>
          <w:sz w:val="24"/>
          <w:szCs w:val="24"/>
          <w:highlight w:val="yellow"/>
        </w:rPr>
      </w:pPr>
      <w:r w:rsidRPr="008F1E25">
        <w:rPr>
          <w:rFonts w:ascii="Times New Roman" w:eastAsia="Times New Roman" w:hAnsi="Times New Roman" w:cs="Times New Roman"/>
          <w:sz w:val="24"/>
          <w:szCs w:val="24"/>
        </w:rPr>
        <w:t>Em contraste</w:t>
      </w:r>
      <w:r w:rsidR="00C401A8" w:rsidRPr="008F1E25">
        <w:rPr>
          <w:rFonts w:ascii="Times New Roman" w:eastAsia="Times New Roman" w:hAnsi="Times New Roman" w:cs="Times New Roman"/>
          <w:sz w:val="24"/>
          <w:szCs w:val="24"/>
        </w:rPr>
        <w:t xml:space="preserve"> com a realidade dos auxiliares de escritório</w:t>
      </w:r>
      <w:r w:rsidRPr="008F1E25">
        <w:rPr>
          <w:rFonts w:ascii="Times New Roman" w:eastAsia="Times New Roman" w:hAnsi="Times New Roman" w:cs="Times New Roman"/>
          <w:sz w:val="24"/>
          <w:szCs w:val="24"/>
        </w:rPr>
        <w:t>, em média</w:t>
      </w:r>
      <w:r w:rsidRPr="00B2305A">
        <w:rPr>
          <w:rFonts w:ascii="Times New Roman" w:eastAsia="Times New Roman" w:hAnsi="Times New Roman" w:cs="Times New Roman"/>
          <w:sz w:val="24"/>
          <w:szCs w:val="24"/>
        </w:rPr>
        <w:t xml:space="preserve">, as mulheres soldadoras recebem mais que a média dos homens soldadores, sendo que esta profissão há maior disparidade entre os números de ocupantes de sexo masculino e feminino. </w:t>
      </w:r>
    </w:p>
    <w:p w14:paraId="75C68F7E" w14:textId="43F10FC5" w:rsidR="001F71EA" w:rsidRPr="0050178D" w:rsidRDefault="001F71EA" w:rsidP="001F71EA">
      <w:pPr>
        <w:spacing w:after="0" w:line="360" w:lineRule="auto"/>
        <w:ind w:firstLine="851"/>
        <w:jc w:val="both"/>
        <w:rPr>
          <w:rFonts w:ascii="Times New Roman" w:eastAsia="Times New Roman" w:hAnsi="Times New Roman" w:cs="Times New Roman"/>
          <w:sz w:val="24"/>
          <w:szCs w:val="24"/>
          <w:highlight w:val="yellow"/>
        </w:rPr>
      </w:pPr>
      <w:r w:rsidRPr="00B2305A">
        <w:rPr>
          <w:rFonts w:ascii="Times New Roman" w:eastAsia="Times New Roman" w:hAnsi="Times New Roman" w:cs="Times New Roman"/>
          <w:sz w:val="24"/>
          <w:szCs w:val="24"/>
        </w:rPr>
        <w:t>A ocupação “montador de veículos” possui mais homens empregados do que mulheres, conforme descrito nos Gráficos 5 e 3, contudo a diferença salarial entre os trabalhadores não é tã</w:t>
      </w:r>
      <w:r w:rsidR="00C401A8" w:rsidRPr="00B2305A">
        <w:rPr>
          <w:rFonts w:ascii="Times New Roman" w:eastAsia="Times New Roman" w:hAnsi="Times New Roman" w:cs="Times New Roman"/>
          <w:sz w:val="24"/>
          <w:szCs w:val="24"/>
        </w:rPr>
        <w:t xml:space="preserve">o ampla. Em </w:t>
      </w:r>
      <w:r w:rsidR="00C401A8" w:rsidRPr="008F1E25">
        <w:rPr>
          <w:rFonts w:ascii="Times New Roman" w:eastAsia="Times New Roman" w:hAnsi="Times New Roman" w:cs="Times New Roman"/>
          <w:sz w:val="24"/>
          <w:szCs w:val="24"/>
        </w:rPr>
        <w:t>2007 foi de R$ 232,00 e caiu para R$ 42,00</w:t>
      </w:r>
      <w:r w:rsidRPr="008F1E25">
        <w:rPr>
          <w:rFonts w:ascii="Times New Roman" w:eastAsia="Times New Roman" w:hAnsi="Times New Roman" w:cs="Times New Roman"/>
          <w:sz w:val="24"/>
          <w:szCs w:val="24"/>
        </w:rPr>
        <w:t xml:space="preserve"> em 2017. Trata-se de um dado curioso, uma vez que</w:t>
      </w:r>
      <w:r w:rsidR="00C401A8" w:rsidRPr="008F1E25">
        <w:rPr>
          <w:rFonts w:ascii="Times New Roman" w:eastAsia="Times New Roman" w:hAnsi="Times New Roman" w:cs="Times New Roman"/>
          <w:sz w:val="24"/>
          <w:szCs w:val="24"/>
        </w:rPr>
        <w:t xml:space="preserve"> esse trabalho</w:t>
      </w:r>
      <w:r w:rsidRPr="008F1E25">
        <w:rPr>
          <w:rFonts w:ascii="Times New Roman" w:eastAsia="Times New Roman" w:hAnsi="Times New Roman" w:cs="Times New Roman"/>
          <w:sz w:val="24"/>
          <w:szCs w:val="24"/>
        </w:rPr>
        <w:t xml:space="preserve"> compõe a linha de montagem. A literatura indica que, nessas profissões, além haver mais </w:t>
      </w:r>
      <w:r w:rsidRPr="00B2305A">
        <w:rPr>
          <w:rFonts w:ascii="Times New Roman" w:eastAsia="Times New Roman" w:hAnsi="Times New Roman" w:cs="Times New Roman"/>
          <w:sz w:val="24"/>
          <w:szCs w:val="24"/>
        </w:rPr>
        <w:t xml:space="preserve">homens trabalhando, a </w:t>
      </w:r>
      <w:r w:rsidRPr="00B2305A">
        <w:rPr>
          <w:rFonts w:ascii="Times New Roman" w:eastAsia="Times New Roman" w:hAnsi="Times New Roman" w:cs="Times New Roman"/>
          <w:sz w:val="24"/>
          <w:szCs w:val="24"/>
        </w:rPr>
        <w:lastRenderedPageBreak/>
        <w:t>discrepância entre os salários de homens e mulheres tende a ser elevados (LOBO,</w:t>
      </w:r>
      <w:r w:rsidR="008C036C" w:rsidRPr="00B2305A">
        <w:rPr>
          <w:rFonts w:ascii="Times New Roman" w:eastAsia="Times New Roman" w:hAnsi="Times New Roman" w:cs="Times New Roman"/>
          <w:sz w:val="24"/>
          <w:szCs w:val="24"/>
        </w:rPr>
        <w:t xml:space="preserve"> </w:t>
      </w:r>
      <w:r w:rsidRPr="00B2305A">
        <w:rPr>
          <w:rFonts w:ascii="Times New Roman" w:eastAsia="Times New Roman" w:hAnsi="Times New Roman" w:cs="Times New Roman"/>
          <w:sz w:val="24"/>
          <w:szCs w:val="24"/>
        </w:rPr>
        <w:t>1991</w:t>
      </w:r>
      <w:r w:rsidR="00E24704">
        <w:rPr>
          <w:rFonts w:ascii="Times New Roman" w:eastAsia="Times New Roman" w:hAnsi="Times New Roman" w:cs="Times New Roman"/>
          <w:sz w:val="24"/>
          <w:szCs w:val="24"/>
        </w:rPr>
        <w:t>; LAPA, 2018</w:t>
      </w:r>
      <w:r w:rsidRPr="00B2305A">
        <w:rPr>
          <w:rFonts w:ascii="Times New Roman" w:eastAsia="Times New Roman" w:hAnsi="Times New Roman" w:cs="Times New Roman"/>
          <w:sz w:val="24"/>
          <w:szCs w:val="24"/>
        </w:rPr>
        <w:t>).</w:t>
      </w:r>
    </w:p>
    <w:p w14:paraId="27855654" w14:textId="11F6E06C" w:rsidR="00EA5931" w:rsidRPr="008F1E25" w:rsidRDefault="00BB0C2B" w:rsidP="001F71EA">
      <w:pPr>
        <w:spacing w:after="0" w:line="360" w:lineRule="auto"/>
        <w:ind w:firstLine="851"/>
        <w:jc w:val="both"/>
        <w:rPr>
          <w:rFonts w:ascii="Times New Roman" w:eastAsia="Times New Roman" w:hAnsi="Times New Roman" w:cs="Times New Roman"/>
          <w:sz w:val="24"/>
          <w:szCs w:val="24"/>
        </w:rPr>
      </w:pPr>
      <w:r w:rsidRPr="00B2305A">
        <w:rPr>
          <w:rFonts w:ascii="Times New Roman" w:eastAsia="Times New Roman" w:hAnsi="Times New Roman" w:cs="Times New Roman"/>
          <w:sz w:val="24"/>
          <w:szCs w:val="24"/>
        </w:rPr>
        <w:t>De acordo com a T</w:t>
      </w:r>
      <w:r w:rsidR="009E4AA6" w:rsidRPr="00B2305A">
        <w:rPr>
          <w:rFonts w:ascii="Times New Roman" w:eastAsia="Times New Roman" w:hAnsi="Times New Roman" w:cs="Times New Roman"/>
          <w:sz w:val="24"/>
          <w:szCs w:val="24"/>
        </w:rPr>
        <w:t>a</w:t>
      </w:r>
      <w:r w:rsidRPr="00B2305A">
        <w:rPr>
          <w:rFonts w:ascii="Times New Roman" w:eastAsia="Times New Roman" w:hAnsi="Times New Roman" w:cs="Times New Roman"/>
          <w:sz w:val="24"/>
          <w:szCs w:val="24"/>
        </w:rPr>
        <w:t>bela 3, e</w:t>
      </w:r>
      <w:r w:rsidR="001244C9" w:rsidRPr="00B2305A">
        <w:rPr>
          <w:rFonts w:ascii="Times New Roman" w:eastAsia="Times New Roman" w:hAnsi="Times New Roman" w:cs="Times New Roman"/>
          <w:sz w:val="24"/>
          <w:szCs w:val="24"/>
        </w:rPr>
        <w:t xml:space="preserve">ntre os cargos de ensino superior completo, as diferenças são mais </w:t>
      </w:r>
      <w:r w:rsidR="00596AE2" w:rsidRPr="00B2305A">
        <w:rPr>
          <w:rFonts w:ascii="Times New Roman" w:eastAsia="Times New Roman" w:hAnsi="Times New Roman" w:cs="Times New Roman"/>
          <w:sz w:val="24"/>
          <w:szCs w:val="24"/>
        </w:rPr>
        <w:t>significativas</w:t>
      </w:r>
      <w:r w:rsidR="00ED0899" w:rsidRPr="00B2305A">
        <w:rPr>
          <w:rFonts w:ascii="Times New Roman" w:eastAsia="Times New Roman" w:hAnsi="Times New Roman" w:cs="Times New Roman"/>
          <w:sz w:val="24"/>
          <w:szCs w:val="24"/>
        </w:rPr>
        <w:t>, chegando a mais de 10 salários mínimos</w:t>
      </w:r>
      <w:r w:rsidR="009E4AA6" w:rsidRPr="00B2305A">
        <w:rPr>
          <w:rFonts w:ascii="Times New Roman" w:eastAsia="Times New Roman" w:hAnsi="Times New Roman" w:cs="Times New Roman"/>
          <w:sz w:val="24"/>
          <w:szCs w:val="24"/>
        </w:rPr>
        <w:t xml:space="preserve"> em 2017, nas ocupações </w:t>
      </w:r>
      <w:r w:rsidR="00C9328C" w:rsidRPr="00B2305A">
        <w:rPr>
          <w:rFonts w:ascii="Times New Roman" w:eastAsia="Times New Roman" w:hAnsi="Times New Roman" w:cs="Times New Roman"/>
          <w:sz w:val="24"/>
          <w:szCs w:val="24"/>
        </w:rPr>
        <w:t>“</w:t>
      </w:r>
      <w:r w:rsidR="009E4AA6" w:rsidRPr="00B2305A">
        <w:rPr>
          <w:rFonts w:ascii="Times New Roman" w:eastAsia="Times New Roman" w:hAnsi="Times New Roman" w:cs="Times New Roman"/>
          <w:sz w:val="24"/>
          <w:szCs w:val="24"/>
        </w:rPr>
        <w:t>gerente de produção e operações</w:t>
      </w:r>
      <w:r w:rsidR="00C9328C" w:rsidRPr="00B2305A">
        <w:rPr>
          <w:rFonts w:ascii="Times New Roman" w:eastAsia="Times New Roman" w:hAnsi="Times New Roman" w:cs="Times New Roman"/>
          <w:sz w:val="24"/>
          <w:szCs w:val="24"/>
        </w:rPr>
        <w:t>”</w:t>
      </w:r>
      <w:r w:rsidR="009E4AA6" w:rsidRPr="00B2305A">
        <w:rPr>
          <w:rFonts w:ascii="Times New Roman" w:eastAsia="Times New Roman" w:hAnsi="Times New Roman" w:cs="Times New Roman"/>
          <w:sz w:val="24"/>
          <w:szCs w:val="24"/>
        </w:rPr>
        <w:t xml:space="preserve"> e </w:t>
      </w:r>
      <w:r w:rsidR="00C9328C" w:rsidRPr="00B2305A">
        <w:rPr>
          <w:rFonts w:ascii="Times New Roman" w:eastAsia="Times New Roman" w:hAnsi="Times New Roman" w:cs="Times New Roman"/>
          <w:sz w:val="24"/>
          <w:szCs w:val="24"/>
        </w:rPr>
        <w:t>“</w:t>
      </w:r>
      <w:r w:rsidR="009E4AA6" w:rsidRPr="00B2305A">
        <w:rPr>
          <w:rFonts w:ascii="Times New Roman" w:eastAsia="Times New Roman" w:hAnsi="Times New Roman" w:cs="Times New Roman"/>
          <w:sz w:val="24"/>
          <w:szCs w:val="24"/>
        </w:rPr>
        <w:t>gerente de recursos humanos</w:t>
      </w:r>
      <w:r w:rsidR="00C9328C" w:rsidRPr="00B2305A">
        <w:rPr>
          <w:rFonts w:ascii="Times New Roman" w:eastAsia="Times New Roman" w:hAnsi="Times New Roman" w:cs="Times New Roman"/>
          <w:sz w:val="24"/>
          <w:szCs w:val="24"/>
        </w:rPr>
        <w:t>”</w:t>
      </w:r>
      <w:r w:rsidR="009E4AA6" w:rsidRPr="00B2305A">
        <w:rPr>
          <w:rFonts w:ascii="Times New Roman" w:eastAsia="Times New Roman" w:hAnsi="Times New Roman" w:cs="Times New Roman"/>
          <w:sz w:val="24"/>
          <w:szCs w:val="24"/>
        </w:rPr>
        <w:t xml:space="preserve">. </w:t>
      </w:r>
      <w:r w:rsidR="00596AE2" w:rsidRPr="00B2305A">
        <w:rPr>
          <w:rFonts w:ascii="Times New Roman" w:eastAsia="Times New Roman" w:hAnsi="Times New Roman" w:cs="Times New Roman"/>
          <w:sz w:val="24"/>
          <w:szCs w:val="24"/>
        </w:rPr>
        <w:t>No</w:t>
      </w:r>
      <w:r w:rsidR="009E4AA6" w:rsidRPr="00B2305A">
        <w:rPr>
          <w:rFonts w:ascii="Times New Roman" w:eastAsia="Times New Roman" w:hAnsi="Times New Roman" w:cs="Times New Roman"/>
          <w:sz w:val="24"/>
          <w:szCs w:val="24"/>
        </w:rPr>
        <w:t xml:space="preserve"> primeiro cargo citado</w:t>
      </w:r>
      <w:r w:rsidR="00596AE2" w:rsidRPr="00B2305A">
        <w:rPr>
          <w:rFonts w:ascii="Times New Roman" w:eastAsia="Times New Roman" w:hAnsi="Times New Roman" w:cs="Times New Roman"/>
          <w:sz w:val="24"/>
          <w:szCs w:val="24"/>
        </w:rPr>
        <w:t>,</w:t>
      </w:r>
      <w:r w:rsidR="009E4AA6" w:rsidRPr="00B2305A">
        <w:rPr>
          <w:rFonts w:ascii="Times New Roman" w:eastAsia="Times New Roman" w:hAnsi="Times New Roman" w:cs="Times New Roman"/>
          <w:sz w:val="24"/>
          <w:szCs w:val="24"/>
        </w:rPr>
        <w:t xml:space="preserve"> </w:t>
      </w:r>
      <w:r w:rsidR="00596AE2" w:rsidRPr="00B2305A">
        <w:rPr>
          <w:rFonts w:ascii="Times New Roman" w:eastAsia="Times New Roman" w:hAnsi="Times New Roman" w:cs="Times New Roman"/>
          <w:sz w:val="24"/>
          <w:szCs w:val="24"/>
        </w:rPr>
        <w:t>em 2007 havia</w:t>
      </w:r>
      <w:r w:rsidR="009E4AA6" w:rsidRPr="00B2305A">
        <w:rPr>
          <w:rFonts w:ascii="Times New Roman" w:eastAsia="Times New Roman" w:hAnsi="Times New Roman" w:cs="Times New Roman"/>
          <w:sz w:val="24"/>
          <w:szCs w:val="24"/>
        </w:rPr>
        <w:t xml:space="preserve"> 27 homens empregado</w:t>
      </w:r>
      <w:r w:rsidR="00C401A8" w:rsidRPr="00B2305A">
        <w:rPr>
          <w:rFonts w:ascii="Times New Roman" w:eastAsia="Times New Roman" w:hAnsi="Times New Roman" w:cs="Times New Roman"/>
          <w:sz w:val="24"/>
          <w:szCs w:val="24"/>
        </w:rPr>
        <w:t xml:space="preserve">s com salário médio de R$ </w:t>
      </w:r>
      <w:r w:rsidR="00C401A8" w:rsidRPr="008F1E25">
        <w:rPr>
          <w:rFonts w:ascii="Times New Roman" w:eastAsia="Times New Roman" w:hAnsi="Times New Roman" w:cs="Times New Roman"/>
          <w:sz w:val="24"/>
          <w:szCs w:val="24"/>
        </w:rPr>
        <w:t>20.023,00</w:t>
      </w:r>
      <w:r w:rsidR="009E4AA6" w:rsidRPr="008F1E25">
        <w:rPr>
          <w:rFonts w:ascii="Times New Roman" w:eastAsia="Times New Roman" w:hAnsi="Times New Roman" w:cs="Times New Roman"/>
          <w:sz w:val="24"/>
          <w:szCs w:val="24"/>
        </w:rPr>
        <w:t xml:space="preserve"> e uma </w:t>
      </w:r>
      <w:r w:rsidR="00C401A8" w:rsidRPr="008F1E25">
        <w:rPr>
          <w:rFonts w:ascii="Times New Roman" w:eastAsia="Times New Roman" w:hAnsi="Times New Roman" w:cs="Times New Roman"/>
          <w:sz w:val="24"/>
          <w:szCs w:val="24"/>
        </w:rPr>
        <w:t>mulher com o salário de R$ 17.117,00</w:t>
      </w:r>
      <w:r w:rsidR="009E4AA6" w:rsidRPr="008F1E25">
        <w:rPr>
          <w:rFonts w:ascii="Times New Roman" w:eastAsia="Times New Roman" w:hAnsi="Times New Roman" w:cs="Times New Roman"/>
          <w:sz w:val="24"/>
          <w:szCs w:val="24"/>
        </w:rPr>
        <w:t>. Já em 2017</w:t>
      </w:r>
      <w:r w:rsidR="00C9328C" w:rsidRPr="008F1E25">
        <w:rPr>
          <w:rFonts w:ascii="Times New Roman" w:eastAsia="Times New Roman" w:hAnsi="Times New Roman" w:cs="Times New Roman"/>
          <w:sz w:val="24"/>
          <w:szCs w:val="24"/>
        </w:rPr>
        <w:t>,</w:t>
      </w:r>
      <w:r w:rsidR="009E4AA6" w:rsidRPr="008F1E25">
        <w:rPr>
          <w:rFonts w:ascii="Times New Roman" w:eastAsia="Times New Roman" w:hAnsi="Times New Roman" w:cs="Times New Roman"/>
          <w:sz w:val="24"/>
          <w:szCs w:val="24"/>
        </w:rPr>
        <w:t xml:space="preserve"> passou para 26 homens empregados com salário médio de R$27.372</w:t>
      </w:r>
      <w:r w:rsidR="000E2C2B" w:rsidRPr="008F1E25">
        <w:rPr>
          <w:rFonts w:ascii="Times New Roman" w:eastAsia="Times New Roman" w:hAnsi="Times New Roman" w:cs="Times New Roman"/>
          <w:sz w:val="24"/>
          <w:szCs w:val="24"/>
        </w:rPr>
        <w:t xml:space="preserve"> e 2</w:t>
      </w:r>
      <w:r w:rsidR="009E4AA6" w:rsidRPr="008F1E25">
        <w:rPr>
          <w:rFonts w:ascii="Times New Roman" w:eastAsia="Times New Roman" w:hAnsi="Times New Roman" w:cs="Times New Roman"/>
          <w:sz w:val="24"/>
          <w:szCs w:val="24"/>
        </w:rPr>
        <w:t xml:space="preserve"> mulheres com salário médio de R$</w:t>
      </w:r>
      <w:r w:rsidR="000E2C2B" w:rsidRPr="008F1E25">
        <w:rPr>
          <w:rFonts w:ascii="Times New Roman" w:eastAsia="Times New Roman" w:hAnsi="Times New Roman" w:cs="Times New Roman"/>
          <w:sz w:val="24"/>
          <w:szCs w:val="24"/>
        </w:rPr>
        <w:t xml:space="preserve">10.509,54, indicando a diferença </w:t>
      </w:r>
      <w:r w:rsidR="00596AE2" w:rsidRPr="008F1E25">
        <w:rPr>
          <w:rFonts w:ascii="Times New Roman" w:eastAsia="Times New Roman" w:hAnsi="Times New Roman" w:cs="Times New Roman"/>
          <w:sz w:val="24"/>
          <w:szCs w:val="24"/>
        </w:rPr>
        <w:t>ente sexo na</w:t>
      </w:r>
      <w:r w:rsidR="000E2C2B" w:rsidRPr="008F1E25">
        <w:rPr>
          <w:rFonts w:ascii="Times New Roman" w:eastAsia="Times New Roman" w:hAnsi="Times New Roman" w:cs="Times New Roman"/>
          <w:sz w:val="24"/>
          <w:szCs w:val="24"/>
        </w:rPr>
        <w:t xml:space="preserve"> contratação nos dois período</w:t>
      </w:r>
      <w:r w:rsidR="00C9328C" w:rsidRPr="008F1E25">
        <w:rPr>
          <w:rFonts w:ascii="Times New Roman" w:eastAsia="Times New Roman" w:hAnsi="Times New Roman" w:cs="Times New Roman"/>
          <w:sz w:val="24"/>
          <w:szCs w:val="24"/>
        </w:rPr>
        <w:t>s</w:t>
      </w:r>
      <w:r w:rsidR="00596AE2" w:rsidRPr="008F1E25">
        <w:rPr>
          <w:rFonts w:ascii="Times New Roman" w:eastAsia="Times New Roman" w:hAnsi="Times New Roman" w:cs="Times New Roman"/>
          <w:sz w:val="24"/>
          <w:szCs w:val="24"/>
        </w:rPr>
        <w:t xml:space="preserve"> e a ampliação da diferença dos salários. Na ocupação </w:t>
      </w:r>
      <w:r w:rsidR="00C9328C" w:rsidRPr="008F1E25">
        <w:rPr>
          <w:rFonts w:ascii="Times New Roman" w:eastAsia="Times New Roman" w:hAnsi="Times New Roman" w:cs="Times New Roman"/>
          <w:sz w:val="24"/>
          <w:szCs w:val="24"/>
        </w:rPr>
        <w:t>“</w:t>
      </w:r>
      <w:r w:rsidR="00596AE2" w:rsidRPr="008F1E25">
        <w:rPr>
          <w:rFonts w:ascii="Times New Roman" w:eastAsia="Times New Roman" w:hAnsi="Times New Roman" w:cs="Times New Roman"/>
          <w:sz w:val="24"/>
          <w:szCs w:val="24"/>
        </w:rPr>
        <w:t>gerente de recursos humanos</w:t>
      </w:r>
      <w:r w:rsidR="00C9328C" w:rsidRPr="008F1E25">
        <w:rPr>
          <w:rFonts w:ascii="Times New Roman" w:eastAsia="Times New Roman" w:hAnsi="Times New Roman" w:cs="Times New Roman"/>
          <w:sz w:val="24"/>
          <w:szCs w:val="24"/>
        </w:rPr>
        <w:t>”</w:t>
      </w:r>
      <w:r w:rsidR="00596AE2" w:rsidRPr="008F1E25">
        <w:rPr>
          <w:rFonts w:ascii="Times New Roman" w:eastAsia="Times New Roman" w:hAnsi="Times New Roman" w:cs="Times New Roman"/>
          <w:sz w:val="24"/>
          <w:szCs w:val="24"/>
        </w:rPr>
        <w:t>, ocorreu o contrário</w:t>
      </w:r>
      <w:r w:rsidR="00C9328C" w:rsidRPr="008F1E25">
        <w:rPr>
          <w:rFonts w:ascii="Times New Roman" w:eastAsia="Times New Roman" w:hAnsi="Times New Roman" w:cs="Times New Roman"/>
          <w:sz w:val="24"/>
          <w:szCs w:val="24"/>
        </w:rPr>
        <w:t>:</w:t>
      </w:r>
      <w:r w:rsidR="00596AE2" w:rsidRPr="008F1E25">
        <w:rPr>
          <w:rFonts w:ascii="Times New Roman" w:eastAsia="Times New Roman" w:hAnsi="Times New Roman" w:cs="Times New Roman"/>
          <w:sz w:val="24"/>
          <w:szCs w:val="24"/>
        </w:rPr>
        <w:t xml:space="preserve"> a média salarial das mulheres aumentou.  Em 2007, eram 4 homens empregados com média salarial</w:t>
      </w:r>
      <w:r w:rsidR="00C401A8" w:rsidRPr="008F1E25">
        <w:rPr>
          <w:rFonts w:ascii="Times New Roman" w:eastAsia="Times New Roman" w:hAnsi="Times New Roman" w:cs="Times New Roman"/>
          <w:sz w:val="24"/>
          <w:szCs w:val="24"/>
        </w:rPr>
        <w:t xml:space="preserve"> de R$15.256,00</w:t>
      </w:r>
      <w:r w:rsidR="00596AE2" w:rsidRPr="008F1E25">
        <w:rPr>
          <w:rFonts w:ascii="Times New Roman" w:eastAsia="Times New Roman" w:hAnsi="Times New Roman" w:cs="Times New Roman"/>
          <w:sz w:val="24"/>
          <w:szCs w:val="24"/>
        </w:rPr>
        <w:t xml:space="preserve"> e uma</w:t>
      </w:r>
      <w:r w:rsidR="00C401A8" w:rsidRPr="008F1E25">
        <w:rPr>
          <w:rFonts w:ascii="Times New Roman" w:eastAsia="Times New Roman" w:hAnsi="Times New Roman" w:cs="Times New Roman"/>
          <w:sz w:val="24"/>
          <w:szCs w:val="24"/>
        </w:rPr>
        <w:t xml:space="preserve"> mulher que ganhava R$12.203,00</w:t>
      </w:r>
      <w:r w:rsidR="00596AE2" w:rsidRPr="008F1E25">
        <w:rPr>
          <w:rFonts w:ascii="Times New Roman" w:eastAsia="Times New Roman" w:hAnsi="Times New Roman" w:cs="Times New Roman"/>
          <w:sz w:val="24"/>
          <w:szCs w:val="24"/>
        </w:rPr>
        <w:t xml:space="preserve"> e em 2017 era um homem ganhando RS 12.250 e duas mulheres que recebiam em média R$28.913 (RAIS, 2007;2017).</w:t>
      </w:r>
      <w:r w:rsidR="00B2305A" w:rsidRPr="008F1E25">
        <w:rPr>
          <w:rFonts w:ascii="Times New Roman" w:eastAsia="Times New Roman" w:hAnsi="Times New Roman" w:cs="Times New Roman"/>
          <w:sz w:val="24"/>
          <w:szCs w:val="24"/>
        </w:rPr>
        <w:t xml:space="preserve"> </w:t>
      </w:r>
    </w:p>
    <w:p w14:paraId="4C7F2B17" w14:textId="6A82E7DE" w:rsidR="005311AB" w:rsidRPr="005311AB" w:rsidRDefault="005311AB" w:rsidP="008F1E25">
      <w:pPr>
        <w:spacing w:after="0" w:line="360" w:lineRule="auto"/>
        <w:ind w:firstLine="851"/>
        <w:jc w:val="both"/>
        <w:rPr>
          <w:rFonts w:ascii="Times New Roman" w:eastAsia="Times New Roman" w:hAnsi="Times New Roman" w:cs="Times New Roman"/>
          <w:sz w:val="24"/>
          <w:szCs w:val="24"/>
        </w:rPr>
      </w:pPr>
    </w:p>
    <w:tbl>
      <w:tblPr>
        <w:tblStyle w:val="a7"/>
        <w:tblW w:w="8920" w:type="dxa"/>
        <w:tblInd w:w="0" w:type="dxa"/>
        <w:tblLayout w:type="fixed"/>
        <w:tblLook w:val="0400" w:firstRow="0" w:lastRow="0" w:firstColumn="0" w:lastColumn="0" w:noHBand="0" w:noVBand="1"/>
      </w:tblPr>
      <w:tblGrid>
        <w:gridCol w:w="6328"/>
        <w:gridCol w:w="1230"/>
        <w:gridCol w:w="1362"/>
      </w:tblGrid>
      <w:tr w:rsidR="004B1AC2" w:rsidRPr="00BB0C2B" w14:paraId="7A2B6802" w14:textId="77777777">
        <w:trPr>
          <w:trHeight w:val="300"/>
        </w:trPr>
        <w:tc>
          <w:tcPr>
            <w:tcW w:w="8920" w:type="dxa"/>
            <w:gridSpan w:val="3"/>
            <w:tcBorders>
              <w:top w:val="single" w:sz="4" w:space="0" w:color="000000"/>
              <w:bottom w:val="single" w:sz="4" w:space="0" w:color="000000"/>
            </w:tcBorders>
            <w:shd w:val="clear" w:color="auto" w:fill="D9D9D9"/>
            <w:vAlign w:val="bottom"/>
          </w:tcPr>
          <w:p w14:paraId="137492AB" w14:textId="25C0AD6E" w:rsidR="004B1AC2" w:rsidRPr="00BB0C2B" w:rsidRDefault="00114E9C">
            <w:pPr>
              <w:spacing w:after="0" w:line="240" w:lineRule="auto"/>
              <w:jc w:val="center"/>
              <w:rPr>
                <w:rFonts w:ascii="Times New Roman" w:hAnsi="Times New Roman" w:cs="Times New Roman"/>
                <w:b/>
                <w:color w:val="000000"/>
              </w:rPr>
            </w:pPr>
            <w:r w:rsidRPr="008F1E25">
              <w:rPr>
                <w:rFonts w:ascii="Times New Roman" w:hAnsi="Times New Roman" w:cs="Times New Roman"/>
                <w:b/>
              </w:rPr>
              <w:t>Tabela 3 - Diferença salarial</w:t>
            </w:r>
            <w:r w:rsidR="00671E04" w:rsidRPr="008F1E25">
              <w:rPr>
                <w:rFonts w:ascii="Times New Roman" w:hAnsi="Times New Roman" w:cs="Times New Roman"/>
                <w:b/>
              </w:rPr>
              <w:t xml:space="preserve"> media</w:t>
            </w:r>
            <w:r w:rsidR="00A63BAC" w:rsidRPr="008F1E25">
              <w:rPr>
                <w:rFonts w:ascii="Times New Roman" w:hAnsi="Times New Roman" w:cs="Times New Roman"/>
                <w:b/>
              </w:rPr>
              <w:t xml:space="preserve"> </w:t>
            </w:r>
            <w:r w:rsidR="001769FE" w:rsidRPr="008F1E25">
              <w:rPr>
                <w:rFonts w:ascii="Times New Roman" w:hAnsi="Times New Roman" w:cs="Times New Roman"/>
                <w:b/>
              </w:rPr>
              <w:t>(média salarial masculina – média salarial feminina)</w:t>
            </w:r>
            <w:r w:rsidR="00671E04" w:rsidRPr="008F1E25">
              <w:rPr>
                <w:rFonts w:ascii="Times New Roman" w:hAnsi="Times New Roman" w:cs="Times New Roman"/>
                <w:b/>
              </w:rPr>
              <w:t xml:space="preserve"> em reais</w:t>
            </w:r>
            <w:r w:rsidRPr="008F1E25">
              <w:rPr>
                <w:rFonts w:ascii="Times New Roman" w:hAnsi="Times New Roman" w:cs="Times New Roman"/>
                <w:b/>
              </w:rPr>
              <w:t xml:space="preserve"> por gênero em 2007 e 2017 para ocupações com ensino superior completo</w:t>
            </w:r>
          </w:p>
        </w:tc>
      </w:tr>
      <w:tr w:rsidR="004B1AC2" w:rsidRPr="00BB0C2B" w14:paraId="2FA281BC" w14:textId="77777777">
        <w:trPr>
          <w:trHeight w:val="300"/>
        </w:trPr>
        <w:tc>
          <w:tcPr>
            <w:tcW w:w="6328" w:type="dxa"/>
            <w:tcBorders>
              <w:top w:val="nil"/>
              <w:bottom w:val="single" w:sz="4" w:space="0" w:color="000000"/>
              <w:right w:val="single" w:sz="4" w:space="0" w:color="000000"/>
            </w:tcBorders>
            <w:shd w:val="clear" w:color="auto" w:fill="D9D9D9"/>
            <w:vAlign w:val="bottom"/>
          </w:tcPr>
          <w:p w14:paraId="6E421646" w14:textId="77777777" w:rsidR="004B1AC2" w:rsidRPr="00BB0C2B" w:rsidRDefault="00114E9C">
            <w:pPr>
              <w:spacing w:after="0" w:line="240" w:lineRule="auto"/>
              <w:jc w:val="center"/>
              <w:rPr>
                <w:rFonts w:ascii="Times New Roman" w:hAnsi="Times New Roman" w:cs="Times New Roman"/>
                <w:color w:val="000000"/>
              </w:rPr>
            </w:pPr>
            <w:r w:rsidRPr="00BB0C2B">
              <w:rPr>
                <w:rFonts w:ascii="Times New Roman" w:hAnsi="Times New Roman" w:cs="Times New Roman"/>
                <w:b/>
              </w:rPr>
              <w:t>Ocupação</w:t>
            </w:r>
          </w:p>
        </w:tc>
        <w:tc>
          <w:tcPr>
            <w:tcW w:w="1230" w:type="dxa"/>
            <w:tcBorders>
              <w:top w:val="nil"/>
              <w:left w:val="nil"/>
              <w:bottom w:val="single" w:sz="4" w:space="0" w:color="000000"/>
              <w:right w:val="single" w:sz="4" w:space="0" w:color="000000"/>
            </w:tcBorders>
            <w:shd w:val="clear" w:color="auto" w:fill="D9D9D9"/>
            <w:vAlign w:val="bottom"/>
          </w:tcPr>
          <w:p w14:paraId="785D7DE0" w14:textId="77777777" w:rsidR="004B1AC2" w:rsidRPr="00BB0C2B" w:rsidRDefault="00114E9C">
            <w:pPr>
              <w:spacing w:after="0" w:line="240" w:lineRule="auto"/>
              <w:jc w:val="center"/>
              <w:rPr>
                <w:rFonts w:ascii="Times New Roman" w:hAnsi="Times New Roman" w:cs="Times New Roman"/>
                <w:color w:val="000000"/>
              </w:rPr>
            </w:pPr>
            <w:r w:rsidRPr="00BB0C2B">
              <w:rPr>
                <w:rFonts w:ascii="Times New Roman" w:hAnsi="Times New Roman" w:cs="Times New Roman"/>
                <w:b/>
              </w:rPr>
              <w:t>2007</w:t>
            </w:r>
          </w:p>
        </w:tc>
        <w:tc>
          <w:tcPr>
            <w:tcW w:w="1362" w:type="dxa"/>
            <w:tcBorders>
              <w:top w:val="nil"/>
              <w:left w:val="nil"/>
              <w:bottom w:val="single" w:sz="4" w:space="0" w:color="000000"/>
            </w:tcBorders>
            <w:shd w:val="clear" w:color="auto" w:fill="D9D9D9"/>
            <w:vAlign w:val="bottom"/>
          </w:tcPr>
          <w:p w14:paraId="35B303B8" w14:textId="77777777" w:rsidR="004B1AC2" w:rsidRPr="00BB0C2B" w:rsidRDefault="00114E9C">
            <w:pPr>
              <w:spacing w:after="0" w:line="240" w:lineRule="auto"/>
              <w:jc w:val="center"/>
              <w:rPr>
                <w:rFonts w:ascii="Times New Roman" w:hAnsi="Times New Roman" w:cs="Times New Roman"/>
                <w:color w:val="000000"/>
              </w:rPr>
            </w:pPr>
            <w:r w:rsidRPr="00BB0C2B">
              <w:rPr>
                <w:rFonts w:ascii="Times New Roman" w:hAnsi="Times New Roman" w:cs="Times New Roman"/>
                <w:b/>
              </w:rPr>
              <w:t>2017</w:t>
            </w:r>
          </w:p>
        </w:tc>
      </w:tr>
      <w:tr w:rsidR="00A63BAC" w:rsidRPr="00BB0C2B" w14:paraId="700759F9" w14:textId="77777777">
        <w:trPr>
          <w:trHeight w:val="300"/>
        </w:trPr>
        <w:tc>
          <w:tcPr>
            <w:tcW w:w="6328" w:type="dxa"/>
            <w:tcBorders>
              <w:top w:val="nil"/>
              <w:bottom w:val="single" w:sz="4" w:space="0" w:color="000000"/>
              <w:right w:val="single" w:sz="4" w:space="0" w:color="000000"/>
            </w:tcBorders>
            <w:shd w:val="clear" w:color="auto" w:fill="auto"/>
            <w:vAlign w:val="bottom"/>
          </w:tcPr>
          <w:p w14:paraId="0857E59D" w14:textId="3EA6EF78"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Administrador</w:t>
            </w:r>
          </w:p>
        </w:tc>
        <w:tc>
          <w:tcPr>
            <w:tcW w:w="1230" w:type="dxa"/>
            <w:tcBorders>
              <w:top w:val="nil"/>
              <w:left w:val="nil"/>
              <w:bottom w:val="single" w:sz="4" w:space="0" w:color="000000"/>
              <w:right w:val="single" w:sz="4" w:space="0" w:color="000000"/>
            </w:tcBorders>
            <w:shd w:val="clear" w:color="auto" w:fill="auto"/>
            <w:vAlign w:val="bottom"/>
          </w:tcPr>
          <w:p w14:paraId="2F10631F" w14:textId="067253A3"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474</w:t>
            </w:r>
          </w:p>
        </w:tc>
        <w:tc>
          <w:tcPr>
            <w:tcW w:w="1362" w:type="dxa"/>
            <w:tcBorders>
              <w:top w:val="nil"/>
              <w:left w:val="nil"/>
              <w:bottom w:val="single" w:sz="4" w:space="0" w:color="000000"/>
            </w:tcBorders>
            <w:shd w:val="clear" w:color="auto" w:fill="auto"/>
            <w:vAlign w:val="bottom"/>
          </w:tcPr>
          <w:p w14:paraId="22B760C0" w14:textId="0A52816C"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-457</w:t>
            </w:r>
          </w:p>
        </w:tc>
      </w:tr>
      <w:tr w:rsidR="00A63BAC" w:rsidRPr="00BB0C2B" w14:paraId="01C2E6BE" w14:textId="77777777">
        <w:trPr>
          <w:trHeight w:val="300"/>
        </w:trPr>
        <w:tc>
          <w:tcPr>
            <w:tcW w:w="6328" w:type="dxa"/>
            <w:tcBorders>
              <w:top w:val="nil"/>
              <w:bottom w:val="single" w:sz="4" w:space="0" w:color="000000"/>
              <w:right w:val="single" w:sz="4" w:space="0" w:color="000000"/>
            </w:tcBorders>
            <w:shd w:val="clear" w:color="auto" w:fill="auto"/>
            <w:vAlign w:val="bottom"/>
          </w:tcPr>
          <w:p w14:paraId="65139672" w14:textId="3DFFF7CD"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Analista de Desenvolvimento d</w:t>
            </w:r>
            <w:r w:rsidRPr="00A63BAC">
              <w:rPr>
                <w:rFonts w:ascii="Times New Roman" w:hAnsi="Times New Roman" w:cs="Times New Roman"/>
                <w:bCs/>
                <w:color w:val="000000"/>
              </w:rPr>
              <w:t>e Sistemas</w:t>
            </w:r>
          </w:p>
        </w:tc>
        <w:tc>
          <w:tcPr>
            <w:tcW w:w="1230" w:type="dxa"/>
            <w:tcBorders>
              <w:top w:val="nil"/>
              <w:left w:val="nil"/>
              <w:bottom w:val="single" w:sz="4" w:space="0" w:color="000000"/>
              <w:right w:val="single" w:sz="4" w:space="0" w:color="000000"/>
            </w:tcBorders>
            <w:shd w:val="clear" w:color="auto" w:fill="auto"/>
            <w:vAlign w:val="bottom"/>
          </w:tcPr>
          <w:p w14:paraId="3B7F9052" w14:textId="5D5D0F42"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-4.247</w:t>
            </w:r>
          </w:p>
        </w:tc>
        <w:tc>
          <w:tcPr>
            <w:tcW w:w="1362" w:type="dxa"/>
            <w:tcBorders>
              <w:top w:val="nil"/>
              <w:left w:val="nil"/>
              <w:bottom w:val="single" w:sz="4" w:space="0" w:color="000000"/>
            </w:tcBorders>
            <w:shd w:val="clear" w:color="auto" w:fill="auto"/>
            <w:vAlign w:val="bottom"/>
          </w:tcPr>
          <w:p w14:paraId="27D06BC3" w14:textId="03B1BE36"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-4.052</w:t>
            </w:r>
          </w:p>
        </w:tc>
      </w:tr>
      <w:tr w:rsidR="00A63BAC" w:rsidRPr="00BB0C2B" w14:paraId="18304441" w14:textId="77777777">
        <w:trPr>
          <w:trHeight w:val="300"/>
        </w:trPr>
        <w:tc>
          <w:tcPr>
            <w:tcW w:w="6328" w:type="dxa"/>
            <w:tcBorders>
              <w:top w:val="nil"/>
              <w:bottom w:val="single" w:sz="4" w:space="0" w:color="000000"/>
              <w:right w:val="single" w:sz="4" w:space="0" w:color="000000"/>
            </w:tcBorders>
            <w:shd w:val="clear" w:color="auto" w:fill="auto"/>
            <w:vAlign w:val="bottom"/>
          </w:tcPr>
          <w:p w14:paraId="2D1AC4C4" w14:textId="7C69F6CF"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Analista d</w:t>
            </w:r>
            <w:r w:rsidRPr="00A63BAC">
              <w:rPr>
                <w:rFonts w:ascii="Times New Roman" w:hAnsi="Times New Roman" w:cs="Times New Roman"/>
                <w:bCs/>
                <w:color w:val="000000"/>
              </w:rPr>
              <w:t>e Exportação</w:t>
            </w:r>
            <w:r>
              <w:rPr>
                <w:rFonts w:ascii="Times New Roman" w:hAnsi="Times New Roman" w:cs="Times New Roman"/>
                <w:bCs/>
                <w:color w:val="000000"/>
              </w:rPr>
              <w:t xml:space="preserve"> e</w:t>
            </w:r>
            <w:r w:rsidRPr="00A63BAC">
              <w:rPr>
                <w:rFonts w:ascii="Times New Roman" w:hAnsi="Times New Roman" w:cs="Times New Roman"/>
                <w:bCs/>
                <w:color w:val="000000"/>
              </w:rPr>
              <w:t xml:space="preserve"> Importação</w:t>
            </w:r>
          </w:p>
        </w:tc>
        <w:tc>
          <w:tcPr>
            <w:tcW w:w="1230" w:type="dxa"/>
            <w:tcBorders>
              <w:top w:val="nil"/>
              <w:left w:val="nil"/>
              <w:bottom w:val="single" w:sz="4" w:space="0" w:color="000000"/>
              <w:right w:val="single" w:sz="4" w:space="0" w:color="000000"/>
            </w:tcBorders>
            <w:shd w:val="clear" w:color="auto" w:fill="auto"/>
            <w:vAlign w:val="bottom"/>
          </w:tcPr>
          <w:p w14:paraId="76FB6074" w14:textId="06C006AB"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779</w:t>
            </w:r>
          </w:p>
        </w:tc>
        <w:tc>
          <w:tcPr>
            <w:tcW w:w="1362" w:type="dxa"/>
            <w:tcBorders>
              <w:top w:val="nil"/>
              <w:left w:val="nil"/>
              <w:bottom w:val="single" w:sz="4" w:space="0" w:color="000000"/>
            </w:tcBorders>
            <w:shd w:val="clear" w:color="auto" w:fill="auto"/>
            <w:vAlign w:val="bottom"/>
          </w:tcPr>
          <w:p w14:paraId="24B03D66" w14:textId="6B0166F7"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725</w:t>
            </w:r>
          </w:p>
        </w:tc>
      </w:tr>
      <w:tr w:rsidR="00A63BAC" w:rsidRPr="00BB0C2B" w14:paraId="11559805" w14:textId="77777777">
        <w:trPr>
          <w:trHeight w:val="300"/>
        </w:trPr>
        <w:tc>
          <w:tcPr>
            <w:tcW w:w="6328" w:type="dxa"/>
            <w:tcBorders>
              <w:top w:val="single" w:sz="4" w:space="0" w:color="000000"/>
              <w:bottom w:val="single" w:sz="4" w:space="0" w:color="000000"/>
              <w:right w:val="single" w:sz="4" w:space="0" w:color="000000"/>
            </w:tcBorders>
            <w:shd w:val="clear" w:color="auto" w:fill="auto"/>
            <w:vAlign w:val="bottom"/>
          </w:tcPr>
          <w:p w14:paraId="0EB72F0F" w14:textId="7415F5DA"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Analista d</w:t>
            </w:r>
            <w:r w:rsidRPr="00A63BAC">
              <w:rPr>
                <w:rFonts w:ascii="Times New Roman" w:hAnsi="Times New Roman" w:cs="Times New Roman"/>
                <w:bCs/>
                <w:color w:val="000000"/>
              </w:rPr>
              <w:t>e Recursos Humanos</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249503D4" w14:textId="34FECBF6"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3.069</w:t>
            </w:r>
          </w:p>
        </w:tc>
        <w:tc>
          <w:tcPr>
            <w:tcW w:w="1362" w:type="dxa"/>
            <w:tcBorders>
              <w:top w:val="single" w:sz="4" w:space="0" w:color="000000"/>
              <w:left w:val="nil"/>
              <w:bottom w:val="single" w:sz="4" w:space="0" w:color="000000"/>
            </w:tcBorders>
            <w:shd w:val="clear" w:color="auto" w:fill="auto"/>
            <w:vAlign w:val="bottom"/>
          </w:tcPr>
          <w:p w14:paraId="03C0AA65" w14:textId="0B71DAD3"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-1.001</w:t>
            </w:r>
          </w:p>
        </w:tc>
      </w:tr>
      <w:tr w:rsidR="00A63BAC" w:rsidRPr="00BB0C2B" w14:paraId="4D0D2811" w14:textId="77777777">
        <w:trPr>
          <w:trHeight w:val="300"/>
        </w:trPr>
        <w:tc>
          <w:tcPr>
            <w:tcW w:w="6328" w:type="dxa"/>
            <w:tcBorders>
              <w:top w:val="nil"/>
              <w:bottom w:val="single" w:sz="4" w:space="0" w:color="000000"/>
              <w:right w:val="single" w:sz="4" w:space="0" w:color="000000"/>
            </w:tcBorders>
            <w:shd w:val="clear" w:color="auto" w:fill="auto"/>
            <w:vAlign w:val="bottom"/>
          </w:tcPr>
          <w:p w14:paraId="1BB5BB8E" w14:textId="6D793F82"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Assistente Administrativo</w:t>
            </w:r>
          </w:p>
        </w:tc>
        <w:tc>
          <w:tcPr>
            <w:tcW w:w="1230" w:type="dxa"/>
            <w:tcBorders>
              <w:top w:val="nil"/>
              <w:left w:val="nil"/>
              <w:bottom w:val="single" w:sz="4" w:space="0" w:color="000000"/>
              <w:right w:val="single" w:sz="4" w:space="0" w:color="000000"/>
            </w:tcBorders>
            <w:shd w:val="clear" w:color="auto" w:fill="auto"/>
            <w:vAlign w:val="bottom"/>
          </w:tcPr>
          <w:p w14:paraId="25E8F1DB" w14:textId="0715C524"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57</w:t>
            </w:r>
          </w:p>
        </w:tc>
        <w:tc>
          <w:tcPr>
            <w:tcW w:w="1362" w:type="dxa"/>
            <w:tcBorders>
              <w:top w:val="nil"/>
              <w:left w:val="nil"/>
              <w:bottom w:val="single" w:sz="4" w:space="0" w:color="000000"/>
            </w:tcBorders>
            <w:shd w:val="clear" w:color="auto" w:fill="auto"/>
            <w:vAlign w:val="bottom"/>
          </w:tcPr>
          <w:p w14:paraId="74932C08" w14:textId="3E885957"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-1.944</w:t>
            </w:r>
          </w:p>
        </w:tc>
      </w:tr>
      <w:tr w:rsidR="00A63BAC" w:rsidRPr="00BB0C2B" w14:paraId="7BC94412" w14:textId="77777777">
        <w:trPr>
          <w:trHeight w:val="300"/>
        </w:trPr>
        <w:tc>
          <w:tcPr>
            <w:tcW w:w="6328" w:type="dxa"/>
            <w:tcBorders>
              <w:top w:val="single" w:sz="4" w:space="0" w:color="000000"/>
              <w:bottom w:val="single" w:sz="4" w:space="0" w:color="000000"/>
              <w:right w:val="single" w:sz="4" w:space="0" w:color="000000"/>
            </w:tcBorders>
            <w:shd w:val="clear" w:color="auto" w:fill="auto"/>
            <w:vAlign w:val="bottom"/>
          </w:tcPr>
          <w:p w14:paraId="0CC6E314" w14:textId="67EBBA1B"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Auditor (Contadores e</w:t>
            </w:r>
            <w:r w:rsidRPr="00A63BAC">
              <w:rPr>
                <w:rFonts w:ascii="Times New Roman" w:hAnsi="Times New Roman" w:cs="Times New Roman"/>
                <w:bCs/>
                <w:color w:val="000000"/>
              </w:rPr>
              <w:t xml:space="preserve"> Afins)</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45023402" w14:textId="3E2F39DC"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1.096</w:t>
            </w:r>
          </w:p>
        </w:tc>
        <w:tc>
          <w:tcPr>
            <w:tcW w:w="1362" w:type="dxa"/>
            <w:tcBorders>
              <w:top w:val="single" w:sz="4" w:space="0" w:color="000000"/>
              <w:left w:val="nil"/>
              <w:bottom w:val="single" w:sz="4" w:space="0" w:color="000000"/>
            </w:tcBorders>
            <w:shd w:val="clear" w:color="auto" w:fill="auto"/>
            <w:vAlign w:val="bottom"/>
          </w:tcPr>
          <w:p w14:paraId="0091FDFB" w14:textId="7730859B"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6.268</w:t>
            </w:r>
          </w:p>
        </w:tc>
      </w:tr>
      <w:tr w:rsidR="00A63BAC" w:rsidRPr="00BB0C2B" w14:paraId="65694DE2" w14:textId="77777777">
        <w:trPr>
          <w:trHeight w:val="300"/>
        </w:trPr>
        <w:tc>
          <w:tcPr>
            <w:tcW w:w="6328" w:type="dxa"/>
            <w:tcBorders>
              <w:top w:val="nil"/>
              <w:bottom w:val="single" w:sz="4" w:space="0" w:color="000000"/>
              <w:right w:val="single" w:sz="4" w:space="0" w:color="000000"/>
            </w:tcBorders>
            <w:shd w:val="clear" w:color="auto" w:fill="auto"/>
            <w:vAlign w:val="bottom"/>
          </w:tcPr>
          <w:p w14:paraId="73456817" w14:textId="5FD1E248"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Comprador</w:t>
            </w:r>
          </w:p>
        </w:tc>
        <w:tc>
          <w:tcPr>
            <w:tcW w:w="1230" w:type="dxa"/>
            <w:tcBorders>
              <w:top w:val="nil"/>
              <w:left w:val="nil"/>
              <w:bottom w:val="single" w:sz="4" w:space="0" w:color="000000"/>
              <w:right w:val="single" w:sz="4" w:space="0" w:color="000000"/>
            </w:tcBorders>
            <w:shd w:val="clear" w:color="auto" w:fill="auto"/>
            <w:vAlign w:val="bottom"/>
          </w:tcPr>
          <w:p w14:paraId="48B721FB" w14:textId="00EC2246"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4.032</w:t>
            </w:r>
          </w:p>
        </w:tc>
        <w:tc>
          <w:tcPr>
            <w:tcW w:w="1362" w:type="dxa"/>
            <w:tcBorders>
              <w:top w:val="nil"/>
              <w:left w:val="nil"/>
              <w:bottom w:val="single" w:sz="4" w:space="0" w:color="000000"/>
            </w:tcBorders>
            <w:shd w:val="clear" w:color="auto" w:fill="auto"/>
            <w:vAlign w:val="bottom"/>
          </w:tcPr>
          <w:p w14:paraId="349F7C1E" w14:textId="792F1DEB"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-101</w:t>
            </w:r>
          </w:p>
        </w:tc>
      </w:tr>
      <w:tr w:rsidR="00A63BAC" w:rsidRPr="00BB0C2B" w14:paraId="1B670075" w14:textId="77777777">
        <w:trPr>
          <w:trHeight w:val="300"/>
        </w:trPr>
        <w:tc>
          <w:tcPr>
            <w:tcW w:w="6328" w:type="dxa"/>
            <w:tcBorders>
              <w:top w:val="single" w:sz="4" w:space="0" w:color="000000"/>
              <w:bottom w:val="single" w:sz="4" w:space="0" w:color="000000"/>
              <w:right w:val="single" w:sz="4" w:space="0" w:color="000000"/>
            </w:tcBorders>
            <w:shd w:val="clear" w:color="auto" w:fill="auto"/>
            <w:vAlign w:val="bottom"/>
          </w:tcPr>
          <w:p w14:paraId="13DDBFC8" w14:textId="47205D73"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Contador</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3D13059E" w14:textId="4D6E1849"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2.285</w:t>
            </w:r>
          </w:p>
        </w:tc>
        <w:tc>
          <w:tcPr>
            <w:tcW w:w="1362" w:type="dxa"/>
            <w:tcBorders>
              <w:top w:val="single" w:sz="4" w:space="0" w:color="000000"/>
              <w:left w:val="nil"/>
              <w:bottom w:val="single" w:sz="4" w:space="0" w:color="000000"/>
            </w:tcBorders>
            <w:shd w:val="clear" w:color="auto" w:fill="auto"/>
            <w:vAlign w:val="bottom"/>
          </w:tcPr>
          <w:p w14:paraId="1DCB4D73" w14:textId="34B63F0B"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2.064</w:t>
            </w:r>
          </w:p>
        </w:tc>
      </w:tr>
      <w:tr w:rsidR="00A63BAC" w:rsidRPr="00BB0C2B" w14:paraId="0459CEF4" w14:textId="77777777">
        <w:trPr>
          <w:trHeight w:val="300"/>
        </w:trPr>
        <w:tc>
          <w:tcPr>
            <w:tcW w:w="6328" w:type="dxa"/>
            <w:tcBorders>
              <w:top w:val="nil"/>
              <w:bottom w:val="single" w:sz="4" w:space="0" w:color="000000"/>
              <w:right w:val="single" w:sz="4" w:space="0" w:color="000000"/>
            </w:tcBorders>
            <w:shd w:val="clear" w:color="auto" w:fill="auto"/>
            <w:vAlign w:val="bottom"/>
          </w:tcPr>
          <w:p w14:paraId="59894D83" w14:textId="0CBC6902"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Controlador de Entrada e</w:t>
            </w:r>
            <w:r w:rsidRPr="00A63BAC">
              <w:rPr>
                <w:rFonts w:ascii="Times New Roman" w:hAnsi="Times New Roman" w:cs="Times New Roman"/>
                <w:bCs/>
                <w:color w:val="000000"/>
              </w:rPr>
              <w:t xml:space="preserve"> Saída</w:t>
            </w:r>
          </w:p>
        </w:tc>
        <w:tc>
          <w:tcPr>
            <w:tcW w:w="1230" w:type="dxa"/>
            <w:tcBorders>
              <w:top w:val="nil"/>
              <w:left w:val="nil"/>
              <w:bottom w:val="single" w:sz="4" w:space="0" w:color="000000"/>
              <w:right w:val="single" w:sz="4" w:space="0" w:color="000000"/>
            </w:tcBorders>
            <w:shd w:val="clear" w:color="auto" w:fill="auto"/>
            <w:vAlign w:val="bottom"/>
          </w:tcPr>
          <w:p w14:paraId="036F7F99" w14:textId="76B88B85"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-492</w:t>
            </w:r>
          </w:p>
        </w:tc>
        <w:tc>
          <w:tcPr>
            <w:tcW w:w="1362" w:type="dxa"/>
            <w:tcBorders>
              <w:top w:val="nil"/>
              <w:left w:val="nil"/>
              <w:bottom w:val="single" w:sz="4" w:space="0" w:color="000000"/>
            </w:tcBorders>
            <w:shd w:val="clear" w:color="auto" w:fill="auto"/>
            <w:vAlign w:val="bottom"/>
          </w:tcPr>
          <w:p w14:paraId="677EBE5C" w14:textId="07F69122"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714</w:t>
            </w:r>
          </w:p>
        </w:tc>
      </w:tr>
      <w:tr w:rsidR="00A63BAC" w:rsidRPr="00BB0C2B" w14:paraId="58889E00" w14:textId="77777777">
        <w:trPr>
          <w:trHeight w:val="300"/>
        </w:trPr>
        <w:tc>
          <w:tcPr>
            <w:tcW w:w="6328" w:type="dxa"/>
            <w:tcBorders>
              <w:top w:val="single" w:sz="4" w:space="0" w:color="000000"/>
              <w:bottom w:val="single" w:sz="4" w:space="0" w:color="000000"/>
              <w:right w:val="single" w:sz="4" w:space="0" w:color="000000"/>
            </w:tcBorders>
            <w:shd w:val="clear" w:color="auto" w:fill="auto"/>
            <w:vAlign w:val="bottom"/>
          </w:tcPr>
          <w:p w14:paraId="04651FF7" w14:textId="3081712D"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E</w:t>
            </w:r>
            <w:r>
              <w:rPr>
                <w:rFonts w:ascii="Times New Roman" w:hAnsi="Times New Roman" w:cs="Times New Roman"/>
                <w:bCs/>
                <w:color w:val="000000"/>
              </w:rPr>
              <w:t>ngenheiro de Controle d</w:t>
            </w:r>
            <w:r w:rsidRPr="00A63BAC">
              <w:rPr>
                <w:rFonts w:ascii="Times New Roman" w:hAnsi="Times New Roman" w:cs="Times New Roman"/>
                <w:bCs/>
                <w:color w:val="000000"/>
              </w:rPr>
              <w:t>e Qualidade</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3687F87C" w14:textId="0428D67B"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2.111</w:t>
            </w:r>
          </w:p>
        </w:tc>
        <w:tc>
          <w:tcPr>
            <w:tcW w:w="1362" w:type="dxa"/>
            <w:tcBorders>
              <w:top w:val="single" w:sz="4" w:space="0" w:color="000000"/>
              <w:left w:val="nil"/>
              <w:bottom w:val="single" w:sz="4" w:space="0" w:color="000000"/>
            </w:tcBorders>
            <w:shd w:val="clear" w:color="auto" w:fill="auto"/>
            <w:vAlign w:val="bottom"/>
          </w:tcPr>
          <w:p w14:paraId="195477E7" w14:textId="0C2B1D0C"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1.867</w:t>
            </w:r>
          </w:p>
        </w:tc>
      </w:tr>
      <w:tr w:rsidR="00A63BAC" w:rsidRPr="00BB0C2B" w14:paraId="251143DF" w14:textId="77777777">
        <w:trPr>
          <w:trHeight w:val="300"/>
        </w:trPr>
        <w:tc>
          <w:tcPr>
            <w:tcW w:w="6328" w:type="dxa"/>
            <w:tcBorders>
              <w:top w:val="single" w:sz="4" w:space="0" w:color="000000"/>
              <w:bottom w:val="single" w:sz="4" w:space="0" w:color="000000"/>
              <w:right w:val="single" w:sz="4" w:space="0" w:color="000000"/>
            </w:tcBorders>
            <w:shd w:val="clear" w:color="auto" w:fill="auto"/>
            <w:vAlign w:val="bottom"/>
          </w:tcPr>
          <w:p w14:paraId="0C2251FA" w14:textId="35A7A729"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Engenheiro d</w:t>
            </w:r>
            <w:r w:rsidRPr="00A63BAC">
              <w:rPr>
                <w:rFonts w:ascii="Times New Roman" w:hAnsi="Times New Roman" w:cs="Times New Roman"/>
                <w:bCs/>
                <w:color w:val="000000"/>
              </w:rPr>
              <w:t>e Produção</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1BAF8D7C" w14:textId="289BF525"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1.533</w:t>
            </w:r>
          </w:p>
        </w:tc>
        <w:tc>
          <w:tcPr>
            <w:tcW w:w="1362" w:type="dxa"/>
            <w:tcBorders>
              <w:top w:val="single" w:sz="4" w:space="0" w:color="000000"/>
              <w:left w:val="nil"/>
              <w:bottom w:val="single" w:sz="4" w:space="0" w:color="000000"/>
            </w:tcBorders>
            <w:shd w:val="clear" w:color="auto" w:fill="auto"/>
            <w:vAlign w:val="bottom"/>
          </w:tcPr>
          <w:p w14:paraId="38D38139" w14:textId="1B0C713C"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1.124</w:t>
            </w:r>
          </w:p>
        </w:tc>
      </w:tr>
      <w:tr w:rsidR="00A63BAC" w:rsidRPr="00BB0C2B" w14:paraId="39C43A6F" w14:textId="77777777">
        <w:trPr>
          <w:trHeight w:val="300"/>
        </w:trPr>
        <w:tc>
          <w:tcPr>
            <w:tcW w:w="6328" w:type="dxa"/>
            <w:tcBorders>
              <w:top w:val="nil"/>
              <w:bottom w:val="single" w:sz="4" w:space="0" w:color="000000"/>
              <w:right w:val="single" w:sz="4" w:space="0" w:color="000000"/>
            </w:tcBorders>
            <w:shd w:val="clear" w:color="auto" w:fill="auto"/>
            <w:vAlign w:val="bottom"/>
          </w:tcPr>
          <w:p w14:paraId="22658586" w14:textId="00D2FE95"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Gerente d</w:t>
            </w:r>
            <w:r w:rsidRPr="00A63BAC">
              <w:rPr>
                <w:rFonts w:ascii="Times New Roman" w:hAnsi="Times New Roman" w:cs="Times New Roman"/>
                <w:bCs/>
                <w:color w:val="000000"/>
              </w:rPr>
              <w:t>e Produção</w:t>
            </w:r>
            <w:r>
              <w:rPr>
                <w:rFonts w:ascii="Times New Roman" w:hAnsi="Times New Roman" w:cs="Times New Roman"/>
                <w:bCs/>
                <w:color w:val="000000"/>
              </w:rPr>
              <w:t xml:space="preserve"> e</w:t>
            </w:r>
            <w:r w:rsidRPr="00A63BAC">
              <w:rPr>
                <w:rFonts w:ascii="Times New Roman" w:hAnsi="Times New Roman" w:cs="Times New Roman"/>
                <w:bCs/>
                <w:color w:val="000000"/>
              </w:rPr>
              <w:t xml:space="preserve"> Operações</w:t>
            </w:r>
          </w:p>
        </w:tc>
        <w:tc>
          <w:tcPr>
            <w:tcW w:w="1230" w:type="dxa"/>
            <w:tcBorders>
              <w:top w:val="nil"/>
              <w:left w:val="nil"/>
              <w:bottom w:val="single" w:sz="4" w:space="0" w:color="000000"/>
              <w:right w:val="single" w:sz="4" w:space="0" w:color="000000"/>
            </w:tcBorders>
            <w:shd w:val="clear" w:color="auto" w:fill="auto"/>
            <w:vAlign w:val="bottom"/>
          </w:tcPr>
          <w:p w14:paraId="2BC03268" w14:textId="7BFC16A1"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2.907</w:t>
            </w:r>
          </w:p>
        </w:tc>
        <w:tc>
          <w:tcPr>
            <w:tcW w:w="1362" w:type="dxa"/>
            <w:tcBorders>
              <w:top w:val="nil"/>
              <w:left w:val="nil"/>
              <w:bottom w:val="single" w:sz="4" w:space="0" w:color="000000"/>
            </w:tcBorders>
            <w:shd w:val="clear" w:color="auto" w:fill="auto"/>
            <w:vAlign w:val="bottom"/>
          </w:tcPr>
          <w:p w14:paraId="075A99A0" w14:textId="6A2D5E86"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16.863</w:t>
            </w:r>
          </w:p>
        </w:tc>
      </w:tr>
      <w:tr w:rsidR="00A63BAC" w:rsidRPr="00BB0C2B" w14:paraId="7E1EF133" w14:textId="77777777">
        <w:trPr>
          <w:trHeight w:val="300"/>
        </w:trPr>
        <w:tc>
          <w:tcPr>
            <w:tcW w:w="6328" w:type="dxa"/>
            <w:tcBorders>
              <w:top w:val="nil"/>
              <w:bottom w:val="single" w:sz="4" w:space="0" w:color="000000"/>
              <w:right w:val="single" w:sz="4" w:space="0" w:color="000000"/>
            </w:tcBorders>
            <w:shd w:val="clear" w:color="auto" w:fill="auto"/>
            <w:vAlign w:val="bottom"/>
          </w:tcPr>
          <w:p w14:paraId="38028DB7" w14:textId="13DB2A3B"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Gerente d</w:t>
            </w:r>
            <w:r w:rsidRPr="00A63BAC">
              <w:rPr>
                <w:rFonts w:ascii="Times New Roman" w:hAnsi="Times New Roman" w:cs="Times New Roman"/>
                <w:bCs/>
                <w:color w:val="000000"/>
              </w:rPr>
              <w:t>e Recursos Humanos</w:t>
            </w:r>
          </w:p>
        </w:tc>
        <w:tc>
          <w:tcPr>
            <w:tcW w:w="1230" w:type="dxa"/>
            <w:tcBorders>
              <w:top w:val="nil"/>
              <w:left w:val="nil"/>
              <w:bottom w:val="single" w:sz="4" w:space="0" w:color="000000"/>
              <w:right w:val="single" w:sz="4" w:space="0" w:color="000000"/>
            </w:tcBorders>
            <w:shd w:val="clear" w:color="auto" w:fill="auto"/>
            <w:vAlign w:val="bottom"/>
          </w:tcPr>
          <w:p w14:paraId="550373B4" w14:textId="57648E02"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3.053</w:t>
            </w:r>
          </w:p>
        </w:tc>
        <w:tc>
          <w:tcPr>
            <w:tcW w:w="1362" w:type="dxa"/>
            <w:tcBorders>
              <w:top w:val="nil"/>
              <w:left w:val="nil"/>
              <w:bottom w:val="single" w:sz="4" w:space="0" w:color="000000"/>
            </w:tcBorders>
            <w:shd w:val="clear" w:color="auto" w:fill="auto"/>
            <w:vAlign w:val="bottom"/>
          </w:tcPr>
          <w:p w14:paraId="007AB283" w14:textId="5B35D889"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-16.663</w:t>
            </w:r>
          </w:p>
        </w:tc>
      </w:tr>
      <w:tr w:rsidR="00A63BAC" w:rsidRPr="00BB0C2B" w14:paraId="0D48DC5E" w14:textId="77777777">
        <w:trPr>
          <w:trHeight w:val="300"/>
        </w:trPr>
        <w:tc>
          <w:tcPr>
            <w:tcW w:w="6328" w:type="dxa"/>
            <w:tcBorders>
              <w:top w:val="nil"/>
              <w:bottom w:val="single" w:sz="4" w:space="0" w:color="000000"/>
              <w:right w:val="single" w:sz="4" w:space="0" w:color="000000"/>
            </w:tcBorders>
            <w:shd w:val="clear" w:color="auto" w:fill="auto"/>
            <w:vAlign w:val="bottom"/>
          </w:tcPr>
          <w:p w14:paraId="041838C7" w14:textId="60DF6971"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Inspetor d</w:t>
            </w:r>
            <w:r w:rsidRPr="00A63BAC">
              <w:rPr>
                <w:rFonts w:ascii="Times New Roman" w:hAnsi="Times New Roman" w:cs="Times New Roman"/>
                <w:bCs/>
                <w:color w:val="000000"/>
              </w:rPr>
              <w:t>e Qualidade</w:t>
            </w:r>
          </w:p>
        </w:tc>
        <w:tc>
          <w:tcPr>
            <w:tcW w:w="1230" w:type="dxa"/>
            <w:tcBorders>
              <w:top w:val="nil"/>
              <w:left w:val="nil"/>
              <w:bottom w:val="single" w:sz="4" w:space="0" w:color="000000"/>
              <w:right w:val="single" w:sz="4" w:space="0" w:color="000000"/>
            </w:tcBorders>
            <w:shd w:val="clear" w:color="auto" w:fill="auto"/>
            <w:vAlign w:val="bottom"/>
          </w:tcPr>
          <w:p w14:paraId="3046E410" w14:textId="332B0C40"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-49</w:t>
            </w:r>
          </w:p>
        </w:tc>
        <w:tc>
          <w:tcPr>
            <w:tcW w:w="1362" w:type="dxa"/>
            <w:tcBorders>
              <w:top w:val="nil"/>
              <w:left w:val="nil"/>
              <w:bottom w:val="single" w:sz="4" w:space="0" w:color="000000"/>
            </w:tcBorders>
            <w:shd w:val="clear" w:color="auto" w:fill="auto"/>
            <w:vAlign w:val="bottom"/>
          </w:tcPr>
          <w:p w14:paraId="2AA81560" w14:textId="6FCDCE53"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1.195</w:t>
            </w:r>
          </w:p>
        </w:tc>
      </w:tr>
      <w:tr w:rsidR="00A63BAC" w:rsidRPr="00BB0C2B" w14:paraId="0D16CD76" w14:textId="77777777">
        <w:trPr>
          <w:trHeight w:val="300"/>
        </w:trPr>
        <w:tc>
          <w:tcPr>
            <w:tcW w:w="6328" w:type="dxa"/>
            <w:tcBorders>
              <w:top w:val="single" w:sz="4" w:space="0" w:color="000000"/>
              <w:bottom w:val="single" w:sz="4" w:space="0" w:color="000000"/>
              <w:right w:val="single" w:sz="4" w:space="0" w:color="000000"/>
            </w:tcBorders>
            <w:shd w:val="clear" w:color="auto" w:fill="auto"/>
            <w:vAlign w:val="bottom"/>
          </w:tcPr>
          <w:p w14:paraId="3F3AC97B" w14:textId="3BB4A19F" w:rsidR="00A63BAC" w:rsidRPr="00A63BAC" w:rsidRDefault="00A63BAC" w:rsidP="00A63BAC">
            <w:pPr>
              <w:spacing w:after="0" w:line="240" w:lineRule="auto"/>
              <w:rPr>
                <w:rFonts w:ascii="Times New Roman" w:hAnsi="Times New Roman" w:cs="Times New Roman"/>
                <w:color w:val="000000"/>
              </w:rPr>
            </w:pPr>
            <w:r>
              <w:rPr>
                <w:rFonts w:ascii="Times New Roman" w:hAnsi="Times New Roman" w:cs="Times New Roman"/>
                <w:bCs/>
                <w:color w:val="000000"/>
              </w:rPr>
              <w:t>Montador d</w:t>
            </w:r>
            <w:r w:rsidRPr="00A63BAC">
              <w:rPr>
                <w:rFonts w:ascii="Times New Roman" w:hAnsi="Times New Roman" w:cs="Times New Roman"/>
                <w:bCs/>
                <w:color w:val="000000"/>
              </w:rPr>
              <w:t>e Veículos</w:t>
            </w:r>
            <w:r>
              <w:rPr>
                <w:rFonts w:ascii="Times New Roman" w:hAnsi="Times New Roman" w:cs="Times New Roman"/>
                <w:bCs/>
                <w:color w:val="000000"/>
              </w:rPr>
              <w:t xml:space="preserve"> (Linha d</w:t>
            </w:r>
            <w:r w:rsidRPr="00A63BAC">
              <w:rPr>
                <w:rFonts w:ascii="Times New Roman" w:hAnsi="Times New Roman" w:cs="Times New Roman"/>
                <w:bCs/>
                <w:color w:val="000000"/>
              </w:rPr>
              <w:t>e Montagem)</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4D504A86" w14:textId="2BF40794"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389</w:t>
            </w:r>
          </w:p>
        </w:tc>
        <w:tc>
          <w:tcPr>
            <w:tcW w:w="1362" w:type="dxa"/>
            <w:tcBorders>
              <w:top w:val="single" w:sz="4" w:space="0" w:color="000000"/>
              <w:left w:val="nil"/>
              <w:bottom w:val="single" w:sz="4" w:space="0" w:color="000000"/>
            </w:tcBorders>
            <w:shd w:val="clear" w:color="auto" w:fill="auto"/>
            <w:vAlign w:val="bottom"/>
          </w:tcPr>
          <w:p w14:paraId="1C47E487" w14:textId="246E70C6"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-424</w:t>
            </w:r>
          </w:p>
        </w:tc>
      </w:tr>
      <w:tr w:rsidR="00A63BAC" w:rsidRPr="00BB0C2B" w14:paraId="4B077427" w14:textId="77777777">
        <w:trPr>
          <w:trHeight w:val="300"/>
        </w:trPr>
        <w:tc>
          <w:tcPr>
            <w:tcW w:w="6328" w:type="dxa"/>
            <w:tcBorders>
              <w:top w:val="single" w:sz="4" w:space="0" w:color="000000"/>
              <w:bottom w:val="single" w:sz="4" w:space="0" w:color="000000"/>
              <w:right w:val="single" w:sz="4" w:space="0" w:color="000000"/>
            </w:tcBorders>
            <w:shd w:val="clear" w:color="auto" w:fill="auto"/>
            <w:vAlign w:val="bottom"/>
          </w:tcPr>
          <w:p w14:paraId="3ED4E71B" w14:textId="5A214694"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Supervisor Administrativo</w:t>
            </w:r>
          </w:p>
        </w:tc>
        <w:tc>
          <w:tcPr>
            <w:tcW w:w="1230" w:type="dxa"/>
            <w:tcBorders>
              <w:top w:val="single" w:sz="4" w:space="0" w:color="000000"/>
              <w:left w:val="nil"/>
              <w:bottom w:val="single" w:sz="4" w:space="0" w:color="000000"/>
              <w:right w:val="single" w:sz="4" w:space="0" w:color="000000"/>
            </w:tcBorders>
            <w:shd w:val="clear" w:color="auto" w:fill="auto"/>
            <w:vAlign w:val="bottom"/>
          </w:tcPr>
          <w:p w14:paraId="08B2DC57" w14:textId="0AD22258"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207</w:t>
            </w:r>
          </w:p>
        </w:tc>
        <w:tc>
          <w:tcPr>
            <w:tcW w:w="1362" w:type="dxa"/>
            <w:tcBorders>
              <w:top w:val="single" w:sz="4" w:space="0" w:color="000000"/>
              <w:left w:val="nil"/>
              <w:bottom w:val="single" w:sz="4" w:space="0" w:color="000000"/>
            </w:tcBorders>
            <w:shd w:val="clear" w:color="auto" w:fill="auto"/>
            <w:vAlign w:val="bottom"/>
          </w:tcPr>
          <w:p w14:paraId="50BBADCD" w14:textId="7B70475E"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3.437</w:t>
            </w:r>
          </w:p>
        </w:tc>
      </w:tr>
      <w:tr w:rsidR="00A63BAC" w:rsidRPr="00BB0C2B" w14:paraId="7DB6406B" w14:textId="77777777">
        <w:trPr>
          <w:trHeight w:val="300"/>
        </w:trPr>
        <w:tc>
          <w:tcPr>
            <w:tcW w:w="6328" w:type="dxa"/>
            <w:tcBorders>
              <w:top w:val="nil"/>
              <w:bottom w:val="single" w:sz="4" w:space="0" w:color="000000"/>
              <w:right w:val="single" w:sz="4" w:space="0" w:color="000000"/>
            </w:tcBorders>
            <w:shd w:val="clear" w:color="auto" w:fill="auto"/>
            <w:vAlign w:val="bottom"/>
          </w:tcPr>
          <w:p w14:paraId="77FFDE79" w14:textId="2C00621D" w:rsidR="00A63BAC" w:rsidRPr="00A63BAC" w:rsidRDefault="00A63BAC" w:rsidP="00A63BAC">
            <w:pPr>
              <w:spacing w:after="0" w:line="240" w:lineRule="auto"/>
              <w:rPr>
                <w:rFonts w:ascii="Times New Roman" w:hAnsi="Times New Roman" w:cs="Times New Roman"/>
                <w:color w:val="000000"/>
              </w:rPr>
            </w:pPr>
            <w:r w:rsidRPr="00A63BAC">
              <w:rPr>
                <w:rFonts w:ascii="Times New Roman" w:hAnsi="Times New Roman" w:cs="Times New Roman"/>
                <w:bCs/>
                <w:color w:val="000000"/>
              </w:rPr>
              <w:t>Técnico</w:t>
            </w:r>
            <w:r>
              <w:rPr>
                <w:rFonts w:ascii="Times New Roman" w:hAnsi="Times New Roman" w:cs="Times New Roman"/>
                <w:bCs/>
                <w:color w:val="000000"/>
              </w:rPr>
              <w:t xml:space="preserve"> de Planejamento d</w:t>
            </w:r>
            <w:r w:rsidRPr="00A63BAC">
              <w:rPr>
                <w:rFonts w:ascii="Times New Roman" w:hAnsi="Times New Roman" w:cs="Times New Roman"/>
                <w:bCs/>
                <w:color w:val="000000"/>
              </w:rPr>
              <w:t>e Produção</w:t>
            </w:r>
          </w:p>
        </w:tc>
        <w:tc>
          <w:tcPr>
            <w:tcW w:w="1230" w:type="dxa"/>
            <w:tcBorders>
              <w:top w:val="nil"/>
              <w:left w:val="nil"/>
              <w:bottom w:val="single" w:sz="4" w:space="0" w:color="000000"/>
              <w:right w:val="single" w:sz="4" w:space="0" w:color="000000"/>
            </w:tcBorders>
            <w:shd w:val="clear" w:color="auto" w:fill="auto"/>
            <w:vAlign w:val="bottom"/>
          </w:tcPr>
          <w:p w14:paraId="2E06ADC9" w14:textId="4A59BB14"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2.815</w:t>
            </w:r>
          </w:p>
        </w:tc>
        <w:tc>
          <w:tcPr>
            <w:tcW w:w="1362" w:type="dxa"/>
            <w:tcBorders>
              <w:top w:val="nil"/>
              <w:left w:val="nil"/>
              <w:bottom w:val="single" w:sz="4" w:space="0" w:color="000000"/>
            </w:tcBorders>
            <w:shd w:val="clear" w:color="auto" w:fill="auto"/>
            <w:vAlign w:val="bottom"/>
          </w:tcPr>
          <w:p w14:paraId="5145CC2A" w14:textId="3F3B88B9" w:rsidR="00A63BAC" w:rsidRPr="00A63BAC" w:rsidRDefault="00A63BAC" w:rsidP="00A63BAC">
            <w:pPr>
              <w:spacing w:after="0" w:line="240" w:lineRule="auto"/>
              <w:jc w:val="right"/>
              <w:rPr>
                <w:rFonts w:ascii="Times New Roman" w:hAnsi="Times New Roman" w:cs="Times New Roman"/>
                <w:color w:val="000000"/>
              </w:rPr>
            </w:pPr>
            <w:r w:rsidRPr="00A63BAC">
              <w:rPr>
                <w:rFonts w:ascii="Times New Roman" w:hAnsi="Times New Roman" w:cs="Times New Roman"/>
                <w:color w:val="000000"/>
              </w:rPr>
              <w:t>339</w:t>
            </w:r>
          </w:p>
        </w:tc>
      </w:tr>
    </w:tbl>
    <w:p w14:paraId="53D24EEB" w14:textId="333D02B9" w:rsidR="004B1AC2" w:rsidRDefault="00373164">
      <w:pPr>
        <w:rPr>
          <w:rFonts w:ascii="Times New Roman" w:eastAsia="Times New Roman" w:hAnsi="Times New Roman" w:cs="Times New Roman"/>
        </w:rPr>
      </w:pPr>
      <w:r>
        <w:rPr>
          <w:rFonts w:ascii="Times New Roman" w:eastAsia="Times New Roman" w:hAnsi="Times New Roman" w:cs="Times New Roman"/>
        </w:rPr>
        <w:t>Fonte: RAIS, 2007; 2017</w:t>
      </w:r>
    </w:p>
    <w:p w14:paraId="50B3C6A6" w14:textId="64D0C16B" w:rsidR="00E24704" w:rsidRDefault="00E24704" w:rsidP="00E2470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Tendo em vista o avanço no grau</w:t>
      </w:r>
      <w:r w:rsidRPr="008F1E25">
        <w:rPr>
          <w:rFonts w:ascii="Times New Roman" w:eastAsia="Times New Roman" w:hAnsi="Times New Roman" w:cs="Times New Roman"/>
          <w:sz w:val="24"/>
          <w:szCs w:val="24"/>
        </w:rPr>
        <w:t xml:space="preserve"> de escolaridade, esses dados se encaixam com os argumentos apresentados pela literatura (HIRATA,2015; HIRATA e KERGOAT, 2007; LAPA</w:t>
      </w:r>
      <w:r>
        <w:rPr>
          <w:rFonts w:ascii="Times New Roman" w:eastAsia="Times New Roman" w:hAnsi="Times New Roman" w:cs="Times New Roman"/>
          <w:sz w:val="24"/>
          <w:szCs w:val="24"/>
        </w:rPr>
        <w:t>, 2018</w:t>
      </w:r>
      <w:r w:rsidRPr="008F1E25">
        <w:rPr>
          <w:rFonts w:ascii="Times New Roman" w:eastAsia="Times New Roman" w:hAnsi="Times New Roman" w:cs="Times New Roman"/>
          <w:sz w:val="24"/>
          <w:szCs w:val="24"/>
        </w:rPr>
        <w:t xml:space="preserve">) em que o fenômeno do </w:t>
      </w:r>
      <w:r w:rsidRPr="008F1E25">
        <w:rPr>
          <w:rFonts w:ascii="Times New Roman" w:eastAsia="Times New Roman" w:hAnsi="Times New Roman" w:cs="Times New Roman"/>
          <w:i/>
          <w:iCs/>
          <w:sz w:val="24"/>
          <w:szCs w:val="24"/>
        </w:rPr>
        <w:t>teto de vidro</w:t>
      </w:r>
      <w:r w:rsidRPr="008F1E25">
        <w:rPr>
          <w:rFonts w:ascii="Times New Roman" w:eastAsia="Times New Roman" w:hAnsi="Times New Roman" w:cs="Times New Roman"/>
          <w:sz w:val="24"/>
          <w:szCs w:val="24"/>
        </w:rPr>
        <w:t xml:space="preserve"> limita a ocupações de cargos </w:t>
      </w:r>
      <w:r w:rsidRPr="008F1E25">
        <w:rPr>
          <w:rFonts w:ascii="Times New Roman" w:eastAsia="Times New Roman" w:hAnsi="Times New Roman" w:cs="Times New Roman"/>
          <w:sz w:val="24"/>
          <w:szCs w:val="24"/>
        </w:rPr>
        <w:lastRenderedPageBreak/>
        <w:t xml:space="preserve">caracterizados socialmente enquanto “femininos”, de cuidado, como os cargos de recursos humanos, um maior progresso de mulheres. Em contrapartida, funções tidas com maior grau de criatividade, estratégia ou controle são ainda muito dominadas por homens, tendo esses os maiores salários em relação às mulheres que ocupam cargos semelhantes. </w:t>
      </w:r>
    </w:p>
    <w:p w14:paraId="3B061A1F" w14:textId="7424F55E" w:rsidR="008F1E25" w:rsidRDefault="008F1E25" w:rsidP="005311AB">
      <w:pPr>
        <w:spacing w:after="0" w:line="360" w:lineRule="auto"/>
        <w:ind w:firstLine="851"/>
        <w:jc w:val="both"/>
        <w:rPr>
          <w:rFonts w:ascii="Times New Roman" w:eastAsia="Times New Roman" w:hAnsi="Times New Roman" w:cs="Times New Roman"/>
          <w:sz w:val="24"/>
          <w:szCs w:val="24"/>
        </w:rPr>
      </w:pPr>
      <w:r w:rsidRPr="00B2305A">
        <w:rPr>
          <w:rFonts w:ascii="Times New Roman" w:eastAsia="Times New Roman" w:hAnsi="Times New Roman" w:cs="Times New Roman"/>
          <w:sz w:val="24"/>
          <w:szCs w:val="24"/>
        </w:rPr>
        <w:t>Dentre as ocupações com média salarial maior para homens, as diferenças salariais aumentaram entre 2007 e 2017 em praticamente todas as profissões, com exceção apenas dos “técnicos em planejamento de produção”, cuja diferença diminuiu.  As profissões de “inspetor de qualidade” e “controlador de entrada e saída” as mulheres recebiam em média mais que os ho</w:t>
      </w:r>
      <w:r>
        <w:rPr>
          <w:rFonts w:ascii="Times New Roman" w:eastAsia="Times New Roman" w:hAnsi="Times New Roman" w:cs="Times New Roman"/>
          <w:sz w:val="24"/>
          <w:szCs w:val="24"/>
        </w:rPr>
        <w:t>mes e isto se inverteu em 2017.</w:t>
      </w:r>
    </w:p>
    <w:p w14:paraId="585AE088" w14:textId="37990CC0" w:rsidR="00596AE2" w:rsidRDefault="00B2305A" w:rsidP="005311AB">
      <w:pPr>
        <w:spacing w:after="0" w:line="360" w:lineRule="auto"/>
        <w:ind w:firstLine="851"/>
        <w:jc w:val="both"/>
        <w:rPr>
          <w:rFonts w:ascii="Times New Roman" w:eastAsia="Times New Roman" w:hAnsi="Times New Roman" w:cs="Times New Roman"/>
          <w:sz w:val="24"/>
          <w:szCs w:val="24"/>
        </w:rPr>
      </w:pPr>
      <w:r w:rsidRPr="00B2305A">
        <w:rPr>
          <w:rFonts w:ascii="Times New Roman" w:eastAsia="Times New Roman" w:hAnsi="Times New Roman" w:cs="Times New Roman"/>
          <w:sz w:val="24"/>
          <w:szCs w:val="24"/>
        </w:rPr>
        <w:t>Observando as tabelas com as profissões foi possível perceber as diferenças existentes entre as ocupações na indústria automotiva e que as mulheres nesse setor ainda estão longe de alcançar a igualdade</w:t>
      </w:r>
      <w:r w:rsidR="00E24704">
        <w:rPr>
          <w:rFonts w:ascii="Times New Roman" w:eastAsia="Times New Roman" w:hAnsi="Times New Roman" w:cs="Times New Roman"/>
          <w:sz w:val="24"/>
          <w:szCs w:val="24"/>
        </w:rPr>
        <w:t>.</w:t>
      </w:r>
    </w:p>
    <w:p w14:paraId="5A9568B6" w14:textId="77777777" w:rsidR="00B2305A" w:rsidRPr="005311AB" w:rsidRDefault="00B2305A" w:rsidP="005311AB">
      <w:pPr>
        <w:spacing w:after="0" w:line="360" w:lineRule="auto"/>
        <w:ind w:firstLine="851"/>
        <w:jc w:val="both"/>
        <w:rPr>
          <w:rFonts w:ascii="Times New Roman" w:eastAsia="Times New Roman" w:hAnsi="Times New Roman" w:cs="Times New Roman"/>
          <w:sz w:val="24"/>
          <w:szCs w:val="24"/>
        </w:rPr>
      </w:pPr>
    </w:p>
    <w:p w14:paraId="6CA16AFB" w14:textId="66F68E4F" w:rsidR="0027099D" w:rsidRPr="005311AB" w:rsidRDefault="009E2589" w:rsidP="005311A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 </w:t>
      </w:r>
      <w:r w:rsidR="00114E9C" w:rsidRPr="005311AB">
        <w:rPr>
          <w:rFonts w:ascii="Times New Roman" w:eastAsia="Times New Roman" w:hAnsi="Times New Roman" w:cs="Times New Roman"/>
          <w:b/>
          <w:sz w:val="24"/>
          <w:szCs w:val="24"/>
        </w:rPr>
        <w:t>Considerações Finais</w:t>
      </w:r>
    </w:p>
    <w:p w14:paraId="0792144D" w14:textId="5390F6E3" w:rsidR="0027099D" w:rsidRPr="00EE024B" w:rsidRDefault="0027099D" w:rsidP="001F71EA">
      <w:pPr>
        <w:spacing w:after="0" w:line="360" w:lineRule="auto"/>
        <w:ind w:firstLine="851"/>
        <w:jc w:val="both"/>
        <w:rPr>
          <w:rFonts w:ascii="Times New Roman" w:eastAsia="Times New Roman" w:hAnsi="Times New Roman" w:cs="Times New Roman"/>
          <w:sz w:val="24"/>
          <w:szCs w:val="24"/>
        </w:rPr>
      </w:pPr>
      <w:r w:rsidRPr="005311AB">
        <w:rPr>
          <w:rFonts w:ascii="Times New Roman" w:eastAsia="Times New Roman" w:hAnsi="Times New Roman" w:cs="Times New Roman"/>
          <w:sz w:val="24"/>
          <w:szCs w:val="24"/>
        </w:rPr>
        <w:t xml:space="preserve">  </w:t>
      </w:r>
      <w:r w:rsidRPr="00EE024B">
        <w:rPr>
          <w:rFonts w:ascii="Times New Roman" w:eastAsia="Times New Roman" w:hAnsi="Times New Roman" w:cs="Times New Roman"/>
          <w:sz w:val="24"/>
          <w:szCs w:val="24"/>
        </w:rPr>
        <w:t>Com esta primeira análise dos dados foi possível lançar luz sobre a discussão relacionada com a persistência da desigualdade entre gênero na indústria automobilística do Sul Fluminense</w:t>
      </w:r>
      <w:r w:rsidR="00A6233F" w:rsidRPr="00EE024B">
        <w:rPr>
          <w:rFonts w:ascii="Times New Roman" w:eastAsia="Times New Roman" w:hAnsi="Times New Roman" w:cs="Times New Roman"/>
          <w:sz w:val="24"/>
          <w:szCs w:val="24"/>
        </w:rPr>
        <w:t xml:space="preserve">. </w:t>
      </w:r>
      <w:r w:rsidRPr="00EE024B">
        <w:rPr>
          <w:rFonts w:ascii="Times New Roman" w:eastAsia="Times New Roman" w:hAnsi="Times New Roman" w:cs="Times New Roman"/>
          <w:sz w:val="24"/>
          <w:szCs w:val="24"/>
        </w:rPr>
        <w:t>E</w:t>
      </w:r>
      <w:r w:rsidR="00A6233F" w:rsidRPr="00EE024B">
        <w:rPr>
          <w:rFonts w:ascii="Times New Roman" w:eastAsia="Times New Roman" w:hAnsi="Times New Roman" w:cs="Times New Roman"/>
          <w:sz w:val="24"/>
          <w:szCs w:val="24"/>
        </w:rPr>
        <w:t xml:space="preserve">mbora a </w:t>
      </w:r>
      <w:r w:rsidRPr="00EE024B">
        <w:rPr>
          <w:rFonts w:ascii="Times New Roman" w:eastAsia="Times New Roman" w:hAnsi="Times New Roman" w:cs="Times New Roman"/>
          <w:sz w:val="24"/>
          <w:szCs w:val="24"/>
        </w:rPr>
        <w:t>porcentagem de mulheres esteja aumentando</w:t>
      </w:r>
      <w:r w:rsidR="00A6233F" w:rsidRPr="00EE024B">
        <w:rPr>
          <w:rFonts w:ascii="Times New Roman" w:eastAsia="Times New Roman" w:hAnsi="Times New Roman" w:cs="Times New Roman"/>
          <w:sz w:val="24"/>
          <w:szCs w:val="24"/>
        </w:rPr>
        <w:t xml:space="preserve"> no setor</w:t>
      </w:r>
      <w:r w:rsidRPr="00EE024B">
        <w:rPr>
          <w:rFonts w:ascii="Times New Roman" w:eastAsia="Times New Roman" w:hAnsi="Times New Roman" w:cs="Times New Roman"/>
          <w:sz w:val="24"/>
          <w:szCs w:val="24"/>
        </w:rPr>
        <w:t xml:space="preserve">, ainda há diferenças </w:t>
      </w:r>
      <w:r w:rsidR="00A6233F" w:rsidRPr="00EE024B">
        <w:rPr>
          <w:rFonts w:ascii="Times New Roman" w:eastAsia="Times New Roman" w:hAnsi="Times New Roman" w:cs="Times New Roman"/>
          <w:sz w:val="24"/>
          <w:szCs w:val="24"/>
        </w:rPr>
        <w:t>acentuada</w:t>
      </w:r>
      <w:r w:rsidR="00FF519E">
        <w:rPr>
          <w:rFonts w:ascii="Times New Roman" w:eastAsia="Times New Roman" w:hAnsi="Times New Roman" w:cs="Times New Roman"/>
          <w:sz w:val="24"/>
          <w:szCs w:val="24"/>
        </w:rPr>
        <w:t>s</w:t>
      </w:r>
      <w:r w:rsidR="00A6233F" w:rsidRPr="00EE024B">
        <w:rPr>
          <w:rFonts w:ascii="Times New Roman" w:eastAsia="Times New Roman" w:hAnsi="Times New Roman" w:cs="Times New Roman"/>
          <w:sz w:val="24"/>
          <w:szCs w:val="24"/>
        </w:rPr>
        <w:t xml:space="preserve"> dentro</w:t>
      </w:r>
      <w:r w:rsidRPr="00EE024B">
        <w:rPr>
          <w:rFonts w:ascii="Times New Roman" w:eastAsia="Times New Roman" w:hAnsi="Times New Roman" w:cs="Times New Roman"/>
          <w:sz w:val="24"/>
          <w:szCs w:val="24"/>
        </w:rPr>
        <w:t xml:space="preserve"> das f</w:t>
      </w:r>
      <w:r w:rsidR="00A6233F" w:rsidRPr="00EE024B">
        <w:rPr>
          <w:rFonts w:ascii="Times New Roman" w:eastAsia="Times New Roman" w:hAnsi="Times New Roman" w:cs="Times New Roman"/>
          <w:sz w:val="24"/>
          <w:szCs w:val="24"/>
        </w:rPr>
        <w:t>ábricas.</w:t>
      </w:r>
    </w:p>
    <w:p w14:paraId="522F7B59" w14:textId="1463CBDF" w:rsidR="00A6233F" w:rsidRPr="00EE024B" w:rsidRDefault="0027099D" w:rsidP="001F71EA">
      <w:pPr>
        <w:spacing w:after="0" w:line="360" w:lineRule="auto"/>
        <w:ind w:firstLine="851"/>
        <w:jc w:val="both"/>
        <w:rPr>
          <w:rFonts w:ascii="Times New Roman" w:eastAsia="Times New Roman" w:hAnsi="Times New Roman" w:cs="Times New Roman"/>
          <w:sz w:val="24"/>
          <w:szCs w:val="24"/>
        </w:rPr>
      </w:pPr>
      <w:r w:rsidRPr="00EE024B">
        <w:rPr>
          <w:rFonts w:ascii="Times New Roman" w:eastAsia="Times New Roman" w:hAnsi="Times New Roman" w:cs="Times New Roman"/>
          <w:sz w:val="24"/>
          <w:szCs w:val="24"/>
        </w:rPr>
        <w:t xml:space="preserve">As mulheres </w:t>
      </w:r>
      <w:r w:rsidR="00A6233F" w:rsidRPr="00EE024B">
        <w:rPr>
          <w:rFonts w:ascii="Times New Roman" w:eastAsia="Times New Roman" w:hAnsi="Times New Roman" w:cs="Times New Roman"/>
          <w:sz w:val="24"/>
          <w:szCs w:val="24"/>
        </w:rPr>
        <w:t>ainda estão mais concentradas em posto de trabalho cujas ocupações estão vinculadas a</w:t>
      </w:r>
      <w:r w:rsidR="00FF519E">
        <w:rPr>
          <w:rFonts w:ascii="Times New Roman" w:eastAsia="Times New Roman" w:hAnsi="Times New Roman" w:cs="Times New Roman"/>
          <w:sz w:val="24"/>
          <w:szCs w:val="24"/>
        </w:rPr>
        <w:t>s</w:t>
      </w:r>
      <w:r w:rsidR="00A6233F" w:rsidRPr="00EE024B">
        <w:rPr>
          <w:rFonts w:ascii="Times New Roman" w:eastAsia="Times New Roman" w:hAnsi="Times New Roman" w:cs="Times New Roman"/>
          <w:sz w:val="24"/>
          <w:szCs w:val="24"/>
        </w:rPr>
        <w:t xml:space="preserve"> características como cuidado, atenção e delicadeza, tidas como atributos femininos (RIZEK; LEITE, 1998) mesmo quando possuem nível superior completo. A linha de montagem, ainda é um espaço dominado pelos homens. </w:t>
      </w:r>
    </w:p>
    <w:p w14:paraId="507F35A8" w14:textId="36D5DD51" w:rsidR="00FE6AF5" w:rsidRPr="00EE024B" w:rsidRDefault="00A6233F" w:rsidP="001F71EA">
      <w:pPr>
        <w:spacing w:after="0" w:line="360" w:lineRule="auto"/>
        <w:ind w:firstLine="851"/>
        <w:jc w:val="both"/>
        <w:rPr>
          <w:rFonts w:ascii="Times New Roman" w:eastAsia="Times New Roman" w:hAnsi="Times New Roman" w:cs="Times New Roman"/>
          <w:sz w:val="24"/>
          <w:szCs w:val="24"/>
        </w:rPr>
      </w:pPr>
      <w:r w:rsidRPr="00EE024B">
        <w:rPr>
          <w:rFonts w:ascii="Times New Roman" w:eastAsia="Times New Roman" w:hAnsi="Times New Roman" w:cs="Times New Roman"/>
          <w:sz w:val="24"/>
          <w:szCs w:val="24"/>
        </w:rPr>
        <w:t xml:space="preserve">A diferença salarial entre gênero existente pode estar relacionada com um machismo latente no momento da contratação, que paga menos as mulheres e estas tendem a aceitar pelos motivos mais diversos. Também pode haver diferenças de salários entre as empresas, algo que não conseguimos controlar em função da limitação dos dados.  </w:t>
      </w:r>
    </w:p>
    <w:p w14:paraId="216BE119" w14:textId="2449D600" w:rsidR="0003781E" w:rsidRPr="00A44CC2" w:rsidRDefault="00A44CC2" w:rsidP="001F71EA">
      <w:pPr>
        <w:spacing w:after="0" w:line="360" w:lineRule="auto"/>
        <w:ind w:firstLine="851"/>
        <w:jc w:val="both"/>
        <w:rPr>
          <w:rFonts w:ascii="Times New Roman" w:eastAsia="Times New Roman" w:hAnsi="Times New Roman" w:cs="Times New Roman"/>
          <w:sz w:val="24"/>
          <w:szCs w:val="24"/>
        </w:rPr>
      </w:pPr>
      <w:r w:rsidRPr="00EE024B">
        <w:rPr>
          <w:rFonts w:ascii="Times New Roman" w:eastAsia="Times New Roman" w:hAnsi="Times New Roman" w:cs="Times New Roman"/>
          <w:sz w:val="24"/>
          <w:szCs w:val="24"/>
        </w:rPr>
        <w:t>Alguns caminhos podem ser vislumbrados como</w:t>
      </w:r>
      <w:r w:rsidR="00FE6AF5" w:rsidRPr="00EE024B">
        <w:rPr>
          <w:rFonts w:ascii="Times New Roman" w:eastAsia="Times New Roman" w:hAnsi="Times New Roman" w:cs="Times New Roman"/>
          <w:sz w:val="24"/>
          <w:szCs w:val="24"/>
        </w:rPr>
        <w:t xml:space="preserve"> desdobramentos deste trabalho</w:t>
      </w:r>
      <w:r w:rsidRPr="00EE024B">
        <w:rPr>
          <w:rFonts w:ascii="Times New Roman" w:eastAsia="Times New Roman" w:hAnsi="Times New Roman" w:cs="Times New Roman"/>
          <w:sz w:val="24"/>
          <w:szCs w:val="24"/>
        </w:rPr>
        <w:t>,</w:t>
      </w:r>
      <w:r w:rsidR="00FE6AF5" w:rsidRPr="00EE024B">
        <w:rPr>
          <w:rFonts w:ascii="Times New Roman" w:eastAsia="Times New Roman" w:hAnsi="Times New Roman" w:cs="Times New Roman"/>
          <w:sz w:val="24"/>
          <w:szCs w:val="24"/>
        </w:rPr>
        <w:t xml:space="preserve"> visando ampliar a compreensão das diferenças de gênero nas indústrias automobilísticas do polo automotivo</w:t>
      </w:r>
      <w:r w:rsidR="00FE6AF5" w:rsidRPr="005311AB">
        <w:rPr>
          <w:rFonts w:ascii="Times New Roman" w:eastAsia="Times New Roman" w:hAnsi="Times New Roman" w:cs="Times New Roman"/>
          <w:sz w:val="24"/>
          <w:szCs w:val="24"/>
        </w:rPr>
        <w:t xml:space="preserve"> do Sul Fluminense</w:t>
      </w:r>
      <w:r>
        <w:rPr>
          <w:rFonts w:ascii="Times New Roman" w:eastAsia="Times New Roman" w:hAnsi="Times New Roman" w:cs="Times New Roman"/>
          <w:sz w:val="24"/>
          <w:szCs w:val="24"/>
        </w:rPr>
        <w:t>: I) R</w:t>
      </w:r>
      <w:r w:rsidR="00FE6AF5" w:rsidRPr="005311AB">
        <w:rPr>
          <w:rFonts w:ascii="Times New Roman" w:eastAsia="Times New Roman" w:hAnsi="Times New Roman" w:cs="Times New Roman"/>
          <w:sz w:val="24"/>
          <w:szCs w:val="24"/>
        </w:rPr>
        <w:t xml:space="preserve">ealizar uma </w:t>
      </w:r>
      <w:r w:rsidR="008354D2" w:rsidRPr="005311AB">
        <w:rPr>
          <w:rFonts w:ascii="Times New Roman" w:eastAsia="Times New Roman" w:hAnsi="Times New Roman" w:cs="Times New Roman"/>
          <w:sz w:val="24"/>
          <w:szCs w:val="24"/>
        </w:rPr>
        <w:t>comparação entre as empresas</w:t>
      </w:r>
      <w:r w:rsidR="00FE6AF5" w:rsidRPr="005311AB">
        <w:rPr>
          <w:rFonts w:ascii="Times New Roman" w:eastAsia="Times New Roman" w:hAnsi="Times New Roman" w:cs="Times New Roman"/>
          <w:sz w:val="24"/>
          <w:szCs w:val="24"/>
        </w:rPr>
        <w:t xml:space="preserve"> existentes nas cidades de Itatiaia, Resende e Porto Real</w:t>
      </w:r>
      <w:r>
        <w:rPr>
          <w:rFonts w:ascii="Times New Roman" w:eastAsia="Times New Roman" w:hAnsi="Times New Roman" w:cs="Times New Roman"/>
          <w:sz w:val="24"/>
          <w:szCs w:val="24"/>
        </w:rPr>
        <w:t>; II) V</w:t>
      </w:r>
      <w:r w:rsidR="00FE6AF5" w:rsidRPr="005311AB">
        <w:rPr>
          <w:rFonts w:ascii="Times New Roman" w:eastAsia="Times New Roman" w:hAnsi="Times New Roman" w:cs="Times New Roman"/>
          <w:sz w:val="24"/>
          <w:szCs w:val="24"/>
        </w:rPr>
        <w:t xml:space="preserve">erificar o tempo médio </w:t>
      </w:r>
      <w:r w:rsidR="0003781E" w:rsidRPr="005311AB">
        <w:rPr>
          <w:rFonts w:ascii="Times New Roman" w:eastAsia="Times New Roman" w:hAnsi="Times New Roman" w:cs="Times New Roman"/>
          <w:sz w:val="24"/>
          <w:szCs w:val="24"/>
        </w:rPr>
        <w:t>que as</w:t>
      </w:r>
      <w:r w:rsidR="00FE6AF5" w:rsidRPr="005311AB">
        <w:rPr>
          <w:rFonts w:ascii="Times New Roman" w:eastAsia="Times New Roman" w:hAnsi="Times New Roman" w:cs="Times New Roman"/>
          <w:sz w:val="24"/>
          <w:szCs w:val="24"/>
        </w:rPr>
        <w:t xml:space="preserve"> </w:t>
      </w:r>
      <w:r w:rsidR="0003781E" w:rsidRPr="005311AB">
        <w:rPr>
          <w:rFonts w:ascii="Times New Roman" w:eastAsia="Times New Roman" w:hAnsi="Times New Roman" w:cs="Times New Roman"/>
          <w:sz w:val="24"/>
          <w:szCs w:val="24"/>
        </w:rPr>
        <w:t xml:space="preserve">mulheres estão </w:t>
      </w:r>
      <w:r w:rsidR="00FE6AF5" w:rsidRPr="005311AB">
        <w:rPr>
          <w:rFonts w:ascii="Times New Roman" w:eastAsia="Times New Roman" w:hAnsi="Times New Roman" w:cs="Times New Roman"/>
          <w:sz w:val="24"/>
          <w:szCs w:val="24"/>
        </w:rPr>
        <w:t>em seus postos de trabalho,</w:t>
      </w:r>
      <w:r w:rsidR="0003781E" w:rsidRPr="005311AB">
        <w:rPr>
          <w:rFonts w:ascii="Times New Roman" w:eastAsia="Times New Roman" w:hAnsi="Times New Roman" w:cs="Times New Roman"/>
          <w:sz w:val="24"/>
          <w:szCs w:val="24"/>
        </w:rPr>
        <w:t xml:space="preserve"> pois a não permanência das mulheres que ingressam no mercado de trabalho é um fator relevante na divisão sexual do trabalho. Este fato está relacionado com a dificuldade das mulheres em administrar seu emprego com a sobrecarga de trabalho não remunerad</w:t>
      </w:r>
      <w:r w:rsidR="001F71EA">
        <w:rPr>
          <w:rFonts w:ascii="Times New Roman" w:eastAsia="Times New Roman" w:hAnsi="Times New Roman" w:cs="Times New Roman"/>
          <w:sz w:val="24"/>
          <w:szCs w:val="24"/>
        </w:rPr>
        <w:t>o e as questões da maternidade</w:t>
      </w:r>
      <w:r>
        <w:rPr>
          <w:rFonts w:ascii="Times New Roman" w:eastAsia="Times New Roman" w:hAnsi="Times New Roman" w:cs="Times New Roman"/>
          <w:sz w:val="24"/>
          <w:szCs w:val="24"/>
        </w:rPr>
        <w:t xml:space="preserve">; III) Através </w:t>
      </w:r>
      <w:r>
        <w:rPr>
          <w:rFonts w:ascii="Times New Roman" w:eastAsia="Times New Roman" w:hAnsi="Times New Roman" w:cs="Times New Roman"/>
          <w:sz w:val="24"/>
          <w:szCs w:val="24"/>
        </w:rPr>
        <w:lastRenderedPageBreak/>
        <w:t>de investigações qualitativas</w:t>
      </w:r>
      <w:r w:rsidR="009801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verificar se o trabalho real exercido por um homem e uma mulher com mesmo cargo é de fato similar, pois pode ocorrer </w:t>
      </w:r>
      <w:r w:rsidRPr="00A44CC2">
        <w:rPr>
          <w:rFonts w:ascii="Times New Roman" w:eastAsia="Times New Roman" w:hAnsi="Times New Roman" w:cs="Times New Roman"/>
          <w:sz w:val="24"/>
          <w:szCs w:val="24"/>
        </w:rPr>
        <w:t>uma diferenciação no</w:t>
      </w:r>
      <w:r>
        <w:rPr>
          <w:rFonts w:ascii="Times New Roman" w:eastAsia="Times New Roman" w:hAnsi="Times New Roman" w:cs="Times New Roman"/>
          <w:sz w:val="24"/>
          <w:szCs w:val="24"/>
        </w:rPr>
        <w:t xml:space="preserve"> </w:t>
      </w:r>
      <w:r w:rsidRPr="00A44CC2">
        <w:rPr>
          <w:rFonts w:ascii="Times New Roman" w:eastAsia="Times New Roman" w:hAnsi="Times New Roman" w:cs="Times New Roman"/>
          <w:sz w:val="24"/>
          <w:szCs w:val="24"/>
        </w:rPr>
        <w:t>trabalho real efetuado</w:t>
      </w:r>
      <w:r>
        <w:rPr>
          <w:rFonts w:ascii="Times New Roman" w:eastAsia="Times New Roman" w:hAnsi="Times New Roman" w:cs="Times New Roman"/>
          <w:sz w:val="24"/>
          <w:szCs w:val="24"/>
        </w:rPr>
        <w:t xml:space="preserve">, como observou </w:t>
      </w:r>
      <w:proofErr w:type="spellStart"/>
      <w:r>
        <w:rPr>
          <w:rFonts w:ascii="Times New Roman" w:eastAsia="Times New Roman" w:hAnsi="Times New Roman" w:cs="Times New Roman"/>
          <w:sz w:val="24"/>
          <w:szCs w:val="24"/>
        </w:rPr>
        <w:t>Fortino</w:t>
      </w:r>
      <w:proofErr w:type="spellEnd"/>
      <w:r>
        <w:rPr>
          <w:rFonts w:ascii="Times New Roman" w:eastAsia="Times New Roman" w:hAnsi="Times New Roman" w:cs="Times New Roman"/>
          <w:sz w:val="24"/>
          <w:szCs w:val="24"/>
        </w:rPr>
        <w:t xml:space="preserve"> (2009)</w:t>
      </w:r>
      <w:bookmarkStart w:id="0" w:name="_heading=h.gjdgxs" w:colFirst="0" w:colLast="0"/>
      <w:bookmarkEnd w:id="0"/>
      <w:r>
        <w:rPr>
          <w:rFonts w:ascii="Times New Roman" w:eastAsia="Times New Roman" w:hAnsi="Times New Roman" w:cs="Times New Roman"/>
          <w:sz w:val="24"/>
          <w:szCs w:val="24"/>
        </w:rPr>
        <w:t xml:space="preserve"> nas fábricas da França.</w:t>
      </w:r>
    </w:p>
    <w:p w14:paraId="46F4411B" w14:textId="77777777" w:rsidR="00A44CC2" w:rsidRDefault="00A44CC2" w:rsidP="005311AB">
      <w:pPr>
        <w:rPr>
          <w:rFonts w:ascii="Times New Roman" w:eastAsia="Times New Roman" w:hAnsi="Times New Roman" w:cs="Times New Roman"/>
          <w:b/>
          <w:sz w:val="24"/>
          <w:szCs w:val="24"/>
        </w:rPr>
      </w:pPr>
    </w:p>
    <w:p w14:paraId="7866C9AA" w14:textId="6650F4CD" w:rsidR="00446E7D" w:rsidRPr="005311AB" w:rsidRDefault="00114E9C" w:rsidP="005311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p w14:paraId="1A536A0F" w14:textId="67240D2E" w:rsidR="00446E7D" w:rsidRDefault="00BE0003" w:rsidP="00C658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ARAUJO, N.</w:t>
      </w:r>
      <w:r w:rsidR="00446E7D" w:rsidRPr="006E40C8">
        <w:rPr>
          <w:rFonts w:ascii="Times New Roman" w:eastAsia="Times New Roman" w:hAnsi="Times New Roman" w:cs="Times New Roman"/>
          <w:sz w:val="24"/>
          <w:szCs w:val="24"/>
        </w:rPr>
        <w:t xml:space="preserve"> G.; ALVES</w:t>
      </w:r>
      <w:r>
        <w:rPr>
          <w:rFonts w:ascii="Times New Roman" w:eastAsia="Times New Roman" w:hAnsi="Times New Roman" w:cs="Times New Roman"/>
          <w:sz w:val="24"/>
          <w:szCs w:val="24"/>
        </w:rPr>
        <w:t>, M.</w:t>
      </w:r>
      <w:r w:rsidR="00446E7D" w:rsidRPr="006E40C8">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 B.; SANGALI, L.</w:t>
      </w:r>
      <w:r w:rsidR="00446E7D" w:rsidRPr="006E40C8">
        <w:rPr>
          <w:rFonts w:ascii="Times New Roman" w:eastAsia="Times New Roman" w:hAnsi="Times New Roman" w:cs="Times New Roman"/>
          <w:sz w:val="24"/>
          <w:szCs w:val="24"/>
        </w:rPr>
        <w:t xml:space="preserve"> B. </w:t>
      </w:r>
      <w:proofErr w:type="spellStart"/>
      <w:r w:rsidR="00446E7D" w:rsidRPr="006E40C8">
        <w:rPr>
          <w:rFonts w:ascii="Times New Roman" w:eastAsia="Times New Roman" w:hAnsi="Times New Roman" w:cs="Times New Roman"/>
          <w:sz w:val="24"/>
          <w:szCs w:val="24"/>
        </w:rPr>
        <w:t>Mercantilizaçao</w:t>
      </w:r>
      <w:proofErr w:type="spellEnd"/>
      <w:r w:rsidR="00446E7D" w:rsidRPr="006E40C8">
        <w:rPr>
          <w:rFonts w:ascii="Times New Roman" w:eastAsia="Times New Roman" w:hAnsi="Times New Roman" w:cs="Times New Roman"/>
          <w:sz w:val="24"/>
          <w:szCs w:val="24"/>
        </w:rPr>
        <w:t xml:space="preserve"> no feminino: a visibilidade do trabalho das mulheres no Brasil. </w:t>
      </w:r>
      <w:bookmarkStart w:id="1" w:name="_GoBack"/>
      <w:r w:rsidR="005311AB">
        <w:rPr>
          <w:rFonts w:ascii="Times New Roman" w:eastAsia="Times New Roman" w:hAnsi="Times New Roman" w:cs="Times New Roman"/>
          <w:i/>
          <w:sz w:val="24"/>
          <w:szCs w:val="24"/>
        </w:rPr>
        <w:t>RBCS</w:t>
      </w:r>
      <w:bookmarkEnd w:id="1"/>
      <w:r w:rsidR="005311AB">
        <w:rPr>
          <w:rFonts w:ascii="Times New Roman" w:eastAsia="Times New Roman" w:hAnsi="Times New Roman" w:cs="Times New Roman"/>
          <w:i/>
          <w:sz w:val="24"/>
          <w:szCs w:val="24"/>
        </w:rPr>
        <w:t xml:space="preserve"> </w:t>
      </w:r>
      <w:r w:rsidR="00446E7D" w:rsidRPr="006E40C8">
        <w:rPr>
          <w:rFonts w:ascii="Times New Roman" w:eastAsia="Times New Roman" w:hAnsi="Times New Roman" w:cs="Times New Roman"/>
          <w:sz w:val="24"/>
          <w:szCs w:val="24"/>
        </w:rPr>
        <w:t>Vol. 31 n° 90 fevereiro, 2016.</w:t>
      </w:r>
    </w:p>
    <w:p w14:paraId="46011A74" w14:textId="1B407EFD" w:rsidR="008A09A5" w:rsidRPr="008A09A5" w:rsidRDefault="008A09A5" w:rsidP="00C658E3">
      <w:pPr>
        <w:spacing w:after="0" w:line="360" w:lineRule="auto"/>
        <w:ind w:right="567"/>
        <w:jc w:val="both"/>
        <w:rPr>
          <w:rFonts w:ascii="Times New Roman" w:hAnsi="Times New Roman" w:cs="Times New Roman"/>
          <w:sz w:val="24"/>
          <w:szCs w:val="24"/>
        </w:rPr>
      </w:pPr>
      <w:r w:rsidRPr="006E40C8">
        <w:rPr>
          <w:rFonts w:ascii="Times New Roman" w:hAnsi="Times New Roman" w:cs="Times New Roman"/>
          <w:sz w:val="24"/>
          <w:szCs w:val="24"/>
        </w:rPr>
        <w:t>AUTOMOTIVE BUSINESS. Presença feminina no setor automotivo. Pesquisa e deb</w:t>
      </w:r>
      <w:r>
        <w:rPr>
          <w:rFonts w:ascii="Times New Roman" w:hAnsi="Times New Roman" w:cs="Times New Roman"/>
          <w:sz w:val="24"/>
          <w:szCs w:val="24"/>
        </w:rPr>
        <w:t>ates 1ª edição. São Paulo, 2018</w:t>
      </w:r>
      <w:r w:rsidRPr="006E40C8">
        <w:rPr>
          <w:rFonts w:ascii="Times New Roman" w:hAnsi="Times New Roman" w:cs="Times New Roman"/>
          <w:sz w:val="24"/>
          <w:szCs w:val="24"/>
        </w:rPr>
        <w:t>.</w:t>
      </w:r>
    </w:p>
    <w:p w14:paraId="6D57FA65" w14:textId="23055BFA" w:rsidR="006E40C8" w:rsidRDefault="00446E7D" w:rsidP="00C658E3">
      <w:pPr>
        <w:spacing w:after="0" w:line="360" w:lineRule="auto"/>
        <w:jc w:val="both"/>
        <w:rPr>
          <w:rFonts w:ascii="Times New Roman" w:eastAsia="Times New Roman" w:hAnsi="Times New Roman" w:cs="Times New Roman"/>
          <w:sz w:val="24"/>
          <w:szCs w:val="24"/>
          <w:highlight w:val="white"/>
        </w:rPr>
      </w:pPr>
      <w:r w:rsidRPr="006E40C8">
        <w:rPr>
          <w:rFonts w:ascii="Times New Roman" w:eastAsia="Times New Roman" w:hAnsi="Times New Roman" w:cs="Times New Roman"/>
          <w:sz w:val="24"/>
          <w:szCs w:val="24"/>
          <w:highlight w:val="white"/>
        </w:rPr>
        <w:t>BOTELHO, A. Reestruturação produtiva e produção do espaço: o caso da indústria automobilística instalada no Brasil. </w:t>
      </w:r>
      <w:r w:rsidRPr="006E40C8">
        <w:rPr>
          <w:rFonts w:ascii="Times New Roman" w:eastAsia="Times New Roman" w:hAnsi="Times New Roman" w:cs="Times New Roman"/>
          <w:i/>
          <w:sz w:val="24"/>
          <w:szCs w:val="24"/>
          <w:highlight w:val="white"/>
        </w:rPr>
        <w:t>Revista do Departamento de Geografia</w:t>
      </w:r>
      <w:r w:rsidRPr="006E40C8">
        <w:rPr>
          <w:rFonts w:ascii="Times New Roman" w:eastAsia="Times New Roman" w:hAnsi="Times New Roman" w:cs="Times New Roman"/>
          <w:sz w:val="24"/>
          <w:szCs w:val="24"/>
          <w:highlight w:val="white"/>
        </w:rPr>
        <w:t>, São Paulo, n. 15, 2002.</w:t>
      </w:r>
    </w:p>
    <w:p w14:paraId="5F6A7E89" w14:textId="77027531" w:rsidR="00C525D0" w:rsidRPr="001F71EA" w:rsidRDefault="00C525D0" w:rsidP="00C658E3">
      <w:pPr>
        <w:autoSpaceDE w:val="0"/>
        <w:autoSpaceDN w:val="0"/>
        <w:adjustRightInd w:val="0"/>
        <w:spacing w:after="0" w:line="240" w:lineRule="auto"/>
        <w:jc w:val="both"/>
        <w:rPr>
          <w:rFonts w:ascii="Times New Roman" w:hAnsi="Times New Roman" w:cs="Times New Roman"/>
          <w:sz w:val="24"/>
          <w:szCs w:val="24"/>
        </w:rPr>
      </w:pPr>
      <w:r w:rsidRPr="0061033C">
        <w:rPr>
          <w:rFonts w:ascii="Times New Roman" w:hAnsi="Times New Roman" w:cs="Times New Roman"/>
          <w:sz w:val="24"/>
          <w:szCs w:val="24"/>
          <w:lang w:val="en-US"/>
        </w:rPr>
        <w:t xml:space="preserve">FORTINO, S. </w:t>
      </w:r>
      <w:proofErr w:type="spellStart"/>
      <w:r w:rsidRPr="0061033C">
        <w:rPr>
          <w:rFonts w:ascii="Times New Roman" w:hAnsi="Times New Roman" w:cs="Times New Roman"/>
          <w:sz w:val="24"/>
          <w:szCs w:val="24"/>
          <w:lang w:val="en-US"/>
        </w:rPr>
        <w:t>Mixité</w:t>
      </w:r>
      <w:proofErr w:type="spellEnd"/>
      <w:r w:rsidRPr="0061033C">
        <w:rPr>
          <w:rFonts w:ascii="Times New Roman" w:hAnsi="Times New Roman" w:cs="Times New Roman"/>
          <w:sz w:val="24"/>
          <w:szCs w:val="24"/>
          <w:lang w:val="en-US"/>
        </w:rPr>
        <w:t xml:space="preserve"> au travail, genre </w:t>
      </w:r>
      <w:proofErr w:type="gramStart"/>
      <w:r w:rsidRPr="0061033C">
        <w:rPr>
          <w:rFonts w:ascii="Times New Roman" w:hAnsi="Times New Roman" w:cs="Times New Roman"/>
          <w:sz w:val="24"/>
          <w:szCs w:val="24"/>
          <w:lang w:val="en-US"/>
        </w:rPr>
        <w:t>et</w:t>
      </w:r>
      <w:proofErr w:type="gramEnd"/>
      <w:r w:rsidRPr="0061033C">
        <w:rPr>
          <w:rFonts w:ascii="Times New Roman" w:hAnsi="Times New Roman" w:cs="Times New Roman"/>
          <w:sz w:val="24"/>
          <w:szCs w:val="24"/>
          <w:lang w:val="en-US"/>
        </w:rPr>
        <w:t xml:space="preserve"> conditions de travail: la construction </w:t>
      </w:r>
      <w:proofErr w:type="spellStart"/>
      <w:r w:rsidRPr="0061033C">
        <w:rPr>
          <w:rFonts w:ascii="Times New Roman" w:hAnsi="Times New Roman" w:cs="Times New Roman"/>
          <w:sz w:val="24"/>
          <w:szCs w:val="24"/>
          <w:lang w:val="en-US"/>
        </w:rPr>
        <w:t>sociale</w:t>
      </w:r>
      <w:proofErr w:type="spellEnd"/>
      <w:r w:rsidRPr="0061033C">
        <w:rPr>
          <w:rFonts w:ascii="Times New Roman" w:hAnsi="Times New Roman" w:cs="Times New Roman"/>
          <w:sz w:val="24"/>
          <w:szCs w:val="24"/>
          <w:lang w:val="en-US"/>
        </w:rPr>
        <w:t xml:space="preserve"> d’un </w:t>
      </w:r>
      <w:proofErr w:type="spellStart"/>
      <w:r w:rsidRPr="0061033C">
        <w:rPr>
          <w:rFonts w:ascii="Times New Roman" w:hAnsi="Times New Roman" w:cs="Times New Roman"/>
          <w:sz w:val="24"/>
          <w:szCs w:val="24"/>
          <w:lang w:val="en-US"/>
        </w:rPr>
        <w:t>processus</w:t>
      </w:r>
      <w:proofErr w:type="spellEnd"/>
      <w:r w:rsidRPr="0061033C">
        <w:rPr>
          <w:rFonts w:ascii="Times New Roman" w:hAnsi="Times New Roman" w:cs="Times New Roman"/>
          <w:sz w:val="24"/>
          <w:szCs w:val="24"/>
          <w:lang w:val="en-US"/>
        </w:rPr>
        <w:t xml:space="preserve">. </w:t>
      </w:r>
      <w:r w:rsidRPr="009B6A4B">
        <w:rPr>
          <w:rFonts w:ascii="Times New Roman" w:hAnsi="Times New Roman" w:cs="Times New Roman"/>
          <w:sz w:val="24"/>
          <w:szCs w:val="24"/>
          <w:lang w:val="en-US"/>
        </w:rPr>
        <w:t xml:space="preserve">In: CHAPPERT. </w:t>
      </w:r>
      <w:r w:rsidRPr="00C525D0">
        <w:rPr>
          <w:rFonts w:ascii="Times New Roman" w:hAnsi="Times New Roman" w:cs="Times New Roman"/>
          <w:sz w:val="24"/>
          <w:szCs w:val="24"/>
          <w:lang w:val="en-US"/>
        </w:rPr>
        <w:t xml:space="preserve">Florence (org). </w:t>
      </w:r>
      <w:r w:rsidRPr="00C525D0">
        <w:rPr>
          <w:rFonts w:ascii="Times New Roman" w:hAnsi="Times New Roman" w:cs="Times New Roman"/>
          <w:i/>
          <w:sz w:val="24"/>
          <w:szCs w:val="24"/>
          <w:lang w:val="en-US"/>
        </w:rPr>
        <w:t xml:space="preserve">Genre </w:t>
      </w:r>
      <w:proofErr w:type="gramStart"/>
      <w:r w:rsidRPr="00C525D0">
        <w:rPr>
          <w:rFonts w:ascii="Times New Roman" w:hAnsi="Times New Roman" w:cs="Times New Roman"/>
          <w:i/>
          <w:sz w:val="24"/>
          <w:szCs w:val="24"/>
          <w:lang w:val="en-US"/>
        </w:rPr>
        <w:t>et</w:t>
      </w:r>
      <w:proofErr w:type="gramEnd"/>
      <w:r w:rsidRPr="00C525D0">
        <w:rPr>
          <w:rFonts w:ascii="Times New Roman" w:hAnsi="Times New Roman" w:cs="Times New Roman"/>
          <w:i/>
          <w:sz w:val="24"/>
          <w:szCs w:val="24"/>
          <w:lang w:val="en-US"/>
        </w:rPr>
        <w:t xml:space="preserve"> conditions de travail. </w:t>
      </w:r>
      <w:proofErr w:type="spellStart"/>
      <w:r w:rsidRPr="00C525D0">
        <w:rPr>
          <w:rFonts w:ascii="Times New Roman" w:hAnsi="Times New Roman" w:cs="Times New Roman"/>
          <w:i/>
          <w:sz w:val="24"/>
          <w:szCs w:val="24"/>
          <w:lang w:val="en-US"/>
        </w:rPr>
        <w:t>Mixité</w:t>
      </w:r>
      <w:proofErr w:type="spellEnd"/>
      <w:r w:rsidRPr="00C525D0">
        <w:rPr>
          <w:rFonts w:ascii="Times New Roman" w:hAnsi="Times New Roman" w:cs="Times New Roman"/>
          <w:i/>
          <w:sz w:val="24"/>
          <w:szCs w:val="24"/>
          <w:lang w:val="en-US"/>
        </w:rPr>
        <w:t xml:space="preserve">, organization du travail, santé </w:t>
      </w:r>
      <w:proofErr w:type="gramStart"/>
      <w:r w:rsidRPr="00C525D0">
        <w:rPr>
          <w:rFonts w:ascii="Times New Roman" w:hAnsi="Times New Roman" w:cs="Times New Roman"/>
          <w:i/>
          <w:sz w:val="24"/>
          <w:szCs w:val="24"/>
          <w:lang w:val="en-US"/>
        </w:rPr>
        <w:t>et</w:t>
      </w:r>
      <w:proofErr w:type="gramEnd"/>
      <w:r w:rsidRPr="00C525D0">
        <w:rPr>
          <w:rFonts w:ascii="Times New Roman" w:hAnsi="Times New Roman" w:cs="Times New Roman"/>
          <w:i/>
          <w:sz w:val="24"/>
          <w:szCs w:val="24"/>
          <w:lang w:val="en-US"/>
        </w:rPr>
        <w:t xml:space="preserve"> </w:t>
      </w:r>
      <w:proofErr w:type="spellStart"/>
      <w:r w:rsidRPr="00C525D0">
        <w:rPr>
          <w:rFonts w:ascii="Times New Roman" w:hAnsi="Times New Roman" w:cs="Times New Roman"/>
          <w:i/>
          <w:sz w:val="24"/>
          <w:szCs w:val="24"/>
          <w:lang w:val="en-US"/>
        </w:rPr>
        <w:t>gestion</w:t>
      </w:r>
      <w:proofErr w:type="spellEnd"/>
      <w:r w:rsidRPr="00C525D0">
        <w:rPr>
          <w:rFonts w:ascii="Times New Roman" w:hAnsi="Times New Roman" w:cs="Times New Roman"/>
          <w:i/>
          <w:sz w:val="24"/>
          <w:szCs w:val="24"/>
          <w:lang w:val="en-US"/>
        </w:rPr>
        <w:t xml:space="preserve"> des </w:t>
      </w:r>
      <w:proofErr w:type="spellStart"/>
      <w:r w:rsidRPr="00C525D0">
        <w:rPr>
          <w:rFonts w:ascii="Times New Roman" w:hAnsi="Times New Roman" w:cs="Times New Roman"/>
          <w:i/>
          <w:sz w:val="24"/>
          <w:szCs w:val="24"/>
          <w:lang w:val="en-US"/>
        </w:rPr>
        <w:t>âges</w:t>
      </w:r>
      <w:proofErr w:type="spellEnd"/>
      <w:r w:rsidRPr="00C525D0">
        <w:rPr>
          <w:rFonts w:ascii="Times New Roman" w:hAnsi="Times New Roman" w:cs="Times New Roman"/>
          <w:i/>
          <w:sz w:val="24"/>
          <w:szCs w:val="24"/>
          <w:lang w:val="en-US"/>
        </w:rPr>
        <w:t>.</w:t>
      </w:r>
      <w:r w:rsidRPr="00C525D0">
        <w:rPr>
          <w:rFonts w:ascii="Times New Roman" w:hAnsi="Times New Roman" w:cs="Times New Roman"/>
          <w:sz w:val="24"/>
          <w:szCs w:val="24"/>
          <w:lang w:val="en-US"/>
        </w:rPr>
        <w:t xml:space="preserve"> </w:t>
      </w:r>
      <w:r w:rsidRPr="001F71EA">
        <w:rPr>
          <w:rFonts w:ascii="Times New Roman" w:hAnsi="Times New Roman" w:cs="Times New Roman"/>
          <w:sz w:val="24"/>
          <w:szCs w:val="24"/>
        </w:rPr>
        <w:t xml:space="preserve">Lyon: </w:t>
      </w:r>
      <w:proofErr w:type="spellStart"/>
      <w:r w:rsidRPr="001F71EA">
        <w:rPr>
          <w:rFonts w:ascii="Times New Roman" w:hAnsi="Times New Roman" w:cs="Times New Roman"/>
          <w:sz w:val="24"/>
          <w:szCs w:val="24"/>
        </w:rPr>
        <w:t>Editions</w:t>
      </w:r>
      <w:proofErr w:type="spellEnd"/>
      <w:r w:rsidRPr="001F71EA">
        <w:rPr>
          <w:rFonts w:ascii="Times New Roman" w:hAnsi="Times New Roman" w:cs="Times New Roman"/>
          <w:sz w:val="24"/>
          <w:szCs w:val="24"/>
        </w:rPr>
        <w:t xml:space="preserve"> </w:t>
      </w:r>
      <w:proofErr w:type="spellStart"/>
      <w:r w:rsidRPr="001F71EA">
        <w:rPr>
          <w:rFonts w:ascii="Times New Roman" w:hAnsi="Times New Roman" w:cs="Times New Roman"/>
          <w:sz w:val="24"/>
          <w:szCs w:val="24"/>
        </w:rPr>
        <w:t>Réseau</w:t>
      </w:r>
      <w:proofErr w:type="spellEnd"/>
      <w:r w:rsidRPr="001F71EA">
        <w:rPr>
          <w:rFonts w:ascii="Times New Roman" w:hAnsi="Times New Roman" w:cs="Times New Roman"/>
          <w:sz w:val="24"/>
          <w:szCs w:val="24"/>
        </w:rPr>
        <w:t xml:space="preserve"> </w:t>
      </w:r>
      <w:proofErr w:type="spellStart"/>
      <w:r w:rsidRPr="001F71EA">
        <w:rPr>
          <w:rFonts w:ascii="Times New Roman" w:hAnsi="Times New Roman" w:cs="Times New Roman"/>
          <w:sz w:val="24"/>
          <w:szCs w:val="24"/>
        </w:rPr>
        <w:t>Anact</w:t>
      </w:r>
      <w:proofErr w:type="spellEnd"/>
      <w:r w:rsidRPr="001F71EA">
        <w:rPr>
          <w:rFonts w:ascii="Times New Roman" w:hAnsi="Times New Roman" w:cs="Times New Roman"/>
          <w:sz w:val="24"/>
          <w:szCs w:val="24"/>
        </w:rPr>
        <w:t>, 2009. p. 24-43.</w:t>
      </w:r>
    </w:p>
    <w:p w14:paraId="29957DD6" w14:textId="3EE75111" w:rsidR="00446E7D" w:rsidRDefault="00C658E3" w:rsidP="00C658E3">
      <w:pPr>
        <w:spacing w:after="0" w:line="36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HIRATA, H.; KERGOAT, D</w:t>
      </w:r>
      <w:r w:rsidR="00446E7D" w:rsidRPr="006E40C8">
        <w:rPr>
          <w:rFonts w:ascii="Times New Roman" w:eastAsia="Times New Roman" w:hAnsi="Times New Roman" w:cs="Times New Roman"/>
          <w:sz w:val="24"/>
          <w:szCs w:val="24"/>
        </w:rPr>
        <w:t xml:space="preserve">. Novas configurações da divisão sexual do trabalho. </w:t>
      </w:r>
      <w:r w:rsidR="00446E7D" w:rsidRPr="006E40C8">
        <w:rPr>
          <w:rFonts w:ascii="Times New Roman" w:eastAsia="Times New Roman" w:hAnsi="Times New Roman" w:cs="Times New Roman"/>
          <w:i/>
          <w:sz w:val="24"/>
          <w:szCs w:val="24"/>
        </w:rPr>
        <w:t xml:space="preserve">Cad. </w:t>
      </w:r>
      <w:proofErr w:type="spellStart"/>
      <w:r w:rsidR="00446E7D" w:rsidRPr="006E40C8">
        <w:rPr>
          <w:rFonts w:ascii="Times New Roman" w:eastAsia="Times New Roman" w:hAnsi="Times New Roman" w:cs="Times New Roman"/>
          <w:i/>
          <w:sz w:val="24"/>
          <w:szCs w:val="24"/>
        </w:rPr>
        <w:t>Pesqui</w:t>
      </w:r>
      <w:proofErr w:type="spellEnd"/>
      <w:r w:rsidR="00446E7D" w:rsidRPr="006E40C8">
        <w:rPr>
          <w:rFonts w:ascii="Times New Roman" w:eastAsia="Times New Roman" w:hAnsi="Times New Roman" w:cs="Times New Roman"/>
          <w:sz w:val="24"/>
          <w:szCs w:val="24"/>
        </w:rPr>
        <w:t>. [</w:t>
      </w:r>
      <w:proofErr w:type="gramStart"/>
      <w:r w:rsidR="00446E7D" w:rsidRPr="006E40C8">
        <w:rPr>
          <w:rFonts w:ascii="Times New Roman" w:eastAsia="Times New Roman" w:hAnsi="Times New Roman" w:cs="Times New Roman"/>
          <w:sz w:val="24"/>
          <w:szCs w:val="24"/>
        </w:rPr>
        <w:t>online</w:t>
      </w:r>
      <w:proofErr w:type="gramEnd"/>
      <w:r w:rsidR="00446E7D" w:rsidRPr="006E40C8">
        <w:rPr>
          <w:rFonts w:ascii="Times New Roman" w:eastAsia="Times New Roman" w:hAnsi="Times New Roman" w:cs="Times New Roman"/>
          <w:sz w:val="24"/>
          <w:szCs w:val="24"/>
        </w:rPr>
        <w:t>], vol.37, n.132, pp.595-609, 2007.</w:t>
      </w:r>
    </w:p>
    <w:p w14:paraId="2C313AFE" w14:textId="77B0EACD" w:rsidR="006E40C8" w:rsidRDefault="006E40C8" w:rsidP="00C658E3">
      <w:pPr>
        <w:spacing w:after="0" w:line="360" w:lineRule="auto"/>
        <w:ind w:right="567"/>
        <w:jc w:val="both"/>
        <w:rPr>
          <w:rFonts w:ascii="Times New Roman" w:eastAsia="Times New Roman" w:hAnsi="Times New Roman" w:cs="Times New Roman"/>
          <w:sz w:val="24"/>
          <w:szCs w:val="24"/>
        </w:rPr>
      </w:pPr>
      <w:r w:rsidRPr="006E40C8">
        <w:rPr>
          <w:rFonts w:ascii="Times New Roman" w:eastAsia="Times New Roman" w:hAnsi="Times New Roman" w:cs="Times New Roman"/>
          <w:sz w:val="24"/>
          <w:szCs w:val="24"/>
        </w:rPr>
        <w:t xml:space="preserve">HIRATA; H. Mudanças e permanências nas desigualdades de gênero: divisão sexual do trabalho numa perspectiva comparada. </w:t>
      </w:r>
      <w:r w:rsidRPr="006E40C8">
        <w:rPr>
          <w:rFonts w:ascii="Times New Roman" w:eastAsia="Times New Roman" w:hAnsi="Times New Roman" w:cs="Times New Roman"/>
          <w:i/>
          <w:sz w:val="24"/>
          <w:szCs w:val="24"/>
        </w:rPr>
        <w:t xml:space="preserve">Friedrich Ebert </w:t>
      </w:r>
      <w:proofErr w:type="spellStart"/>
      <w:r w:rsidRPr="006E40C8">
        <w:rPr>
          <w:rFonts w:ascii="Times New Roman" w:eastAsia="Times New Roman" w:hAnsi="Times New Roman" w:cs="Times New Roman"/>
          <w:i/>
          <w:sz w:val="24"/>
          <w:szCs w:val="24"/>
        </w:rPr>
        <w:t>Stiftung</w:t>
      </w:r>
      <w:proofErr w:type="spellEnd"/>
      <w:r w:rsidRPr="006E40C8">
        <w:rPr>
          <w:rFonts w:ascii="Times New Roman" w:eastAsia="Times New Roman" w:hAnsi="Times New Roman" w:cs="Times New Roman"/>
          <w:sz w:val="24"/>
          <w:szCs w:val="24"/>
        </w:rPr>
        <w:t xml:space="preserve"> Brasil, n.7, 2015</w:t>
      </w:r>
    </w:p>
    <w:p w14:paraId="31682F85" w14:textId="77777777" w:rsidR="006E40C8" w:rsidRPr="006E40C8" w:rsidRDefault="006E40C8" w:rsidP="00C658E3">
      <w:pPr>
        <w:spacing w:after="0" w:line="360" w:lineRule="auto"/>
        <w:ind w:right="567"/>
        <w:jc w:val="both"/>
        <w:rPr>
          <w:rFonts w:ascii="Times New Roman" w:hAnsi="Times New Roman" w:cs="Times New Roman"/>
          <w:sz w:val="24"/>
          <w:szCs w:val="24"/>
        </w:rPr>
      </w:pPr>
      <w:r w:rsidRPr="006E40C8">
        <w:rPr>
          <w:rFonts w:ascii="Times New Roman" w:hAnsi="Times New Roman" w:cs="Times New Roman"/>
          <w:sz w:val="24"/>
          <w:szCs w:val="24"/>
        </w:rPr>
        <w:t xml:space="preserve">IBGE. </w:t>
      </w:r>
      <w:r w:rsidRPr="006E40C8">
        <w:rPr>
          <w:rFonts w:ascii="Times New Roman" w:hAnsi="Times New Roman" w:cs="Times New Roman"/>
          <w:i/>
          <w:sz w:val="24"/>
          <w:szCs w:val="24"/>
        </w:rPr>
        <w:t>Regiões de influência das cidades</w:t>
      </w:r>
      <w:r w:rsidRPr="006E40C8">
        <w:rPr>
          <w:rFonts w:ascii="Times New Roman" w:hAnsi="Times New Roman" w:cs="Times New Roman"/>
          <w:sz w:val="24"/>
          <w:szCs w:val="24"/>
        </w:rPr>
        <w:t>. Rio de Janeiro, 2007.</w:t>
      </w:r>
    </w:p>
    <w:p w14:paraId="04F3D1F1" w14:textId="77777777" w:rsidR="006E40C8" w:rsidRPr="006E40C8" w:rsidRDefault="006E40C8" w:rsidP="00C658E3">
      <w:pPr>
        <w:spacing w:after="0" w:line="360" w:lineRule="auto"/>
        <w:ind w:right="567"/>
        <w:jc w:val="both"/>
        <w:rPr>
          <w:rFonts w:ascii="Times New Roman" w:hAnsi="Times New Roman" w:cs="Times New Roman"/>
          <w:sz w:val="24"/>
          <w:szCs w:val="24"/>
        </w:rPr>
      </w:pPr>
      <w:r w:rsidRPr="006E40C8">
        <w:rPr>
          <w:rFonts w:ascii="Times New Roman" w:hAnsi="Times New Roman" w:cs="Times New Roman"/>
          <w:sz w:val="24"/>
          <w:szCs w:val="24"/>
        </w:rPr>
        <w:t xml:space="preserve">IBGE. </w:t>
      </w:r>
      <w:r w:rsidRPr="006E40C8">
        <w:rPr>
          <w:rFonts w:ascii="Times New Roman" w:hAnsi="Times New Roman" w:cs="Times New Roman"/>
          <w:i/>
          <w:sz w:val="24"/>
          <w:szCs w:val="24"/>
        </w:rPr>
        <w:t>Estatísticas do PIB 2010</w:t>
      </w:r>
      <w:r w:rsidRPr="006E40C8">
        <w:rPr>
          <w:rFonts w:ascii="Times New Roman" w:hAnsi="Times New Roman" w:cs="Times New Roman"/>
          <w:sz w:val="24"/>
          <w:szCs w:val="24"/>
        </w:rPr>
        <w:t>. Rio de Janeiro 2010.</w:t>
      </w:r>
    </w:p>
    <w:p w14:paraId="0A030875" w14:textId="111B46BB" w:rsidR="006E40C8" w:rsidRDefault="006E40C8" w:rsidP="00C658E3">
      <w:pPr>
        <w:spacing w:after="0" w:line="360" w:lineRule="auto"/>
        <w:ind w:right="567"/>
        <w:jc w:val="both"/>
        <w:rPr>
          <w:rFonts w:ascii="Times New Roman" w:hAnsi="Times New Roman" w:cs="Times New Roman"/>
          <w:sz w:val="24"/>
          <w:szCs w:val="24"/>
        </w:rPr>
      </w:pPr>
      <w:r w:rsidRPr="006E40C8">
        <w:rPr>
          <w:rFonts w:ascii="Times New Roman" w:hAnsi="Times New Roman" w:cs="Times New Roman"/>
          <w:sz w:val="24"/>
          <w:szCs w:val="24"/>
        </w:rPr>
        <w:t xml:space="preserve">IBGE. </w:t>
      </w:r>
      <w:r w:rsidRPr="006E40C8">
        <w:rPr>
          <w:rFonts w:ascii="Times New Roman" w:hAnsi="Times New Roman" w:cs="Times New Roman"/>
          <w:i/>
          <w:sz w:val="24"/>
          <w:szCs w:val="24"/>
        </w:rPr>
        <w:t>Sinopse do Censo demográfico 2010</w:t>
      </w:r>
      <w:r w:rsidRPr="006E40C8">
        <w:rPr>
          <w:rFonts w:ascii="Times New Roman" w:hAnsi="Times New Roman" w:cs="Times New Roman"/>
          <w:sz w:val="24"/>
          <w:szCs w:val="24"/>
        </w:rPr>
        <w:t xml:space="preserve">. Rio de Janeiro, 2011. </w:t>
      </w:r>
    </w:p>
    <w:p w14:paraId="669218C6" w14:textId="1690B730" w:rsidR="0078534B" w:rsidRPr="0078534B" w:rsidRDefault="0078534B" w:rsidP="00C658E3">
      <w:pPr>
        <w:spacing w:after="0" w:line="360" w:lineRule="auto"/>
        <w:jc w:val="both"/>
        <w:rPr>
          <w:rFonts w:ascii="Times New Roman" w:eastAsia="Times New Roman" w:hAnsi="Times New Roman" w:cs="Times New Roman"/>
          <w:sz w:val="24"/>
          <w:szCs w:val="24"/>
        </w:rPr>
      </w:pPr>
      <w:r w:rsidRPr="00310171">
        <w:rPr>
          <w:rFonts w:ascii="Times New Roman" w:eastAsia="Times New Roman" w:hAnsi="Times New Roman" w:cs="Times New Roman"/>
          <w:sz w:val="24"/>
          <w:szCs w:val="24"/>
        </w:rPr>
        <w:t xml:space="preserve">LAPA, T. S. Mulheres metalúrgicas em setores predominantemente masculinos: mudanças sutis e barreiras persistentes. In </w:t>
      </w:r>
      <w:r w:rsidRPr="00310171">
        <w:rPr>
          <w:rFonts w:ascii="Times New Roman" w:eastAsia="Times New Roman" w:hAnsi="Times New Roman" w:cs="Times New Roman"/>
          <w:i/>
          <w:sz w:val="24"/>
          <w:szCs w:val="24"/>
        </w:rPr>
        <w:t xml:space="preserve">42º Encontro Anual da </w:t>
      </w:r>
      <w:proofErr w:type="spellStart"/>
      <w:r w:rsidRPr="00310171">
        <w:rPr>
          <w:rFonts w:ascii="Times New Roman" w:eastAsia="Times New Roman" w:hAnsi="Times New Roman" w:cs="Times New Roman"/>
          <w:i/>
          <w:sz w:val="24"/>
          <w:szCs w:val="24"/>
        </w:rPr>
        <w:t>Anpocs</w:t>
      </w:r>
      <w:proofErr w:type="spellEnd"/>
      <w:r>
        <w:rPr>
          <w:rFonts w:ascii="Times New Roman" w:eastAsia="Times New Roman" w:hAnsi="Times New Roman" w:cs="Times New Roman"/>
          <w:sz w:val="24"/>
          <w:szCs w:val="24"/>
        </w:rPr>
        <w:t>, Caxambu,</w:t>
      </w:r>
      <w:r w:rsidRPr="00310171">
        <w:rPr>
          <w:rFonts w:ascii="Times New Roman" w:eastAsia="Times New Roman" w:hAnsi="Times New Roman" w:cs="Times New Roman"/>
          <w:sz w:val="24"/>
          <w:szCs w:val="24"/>
        </w:rPr>
        <w:t xml:space="preserve"> 2018. </w:t>
      </w:r>
    </w:p>
    <w:p w14:paraId="670937A8" w14:textId="77777777" w:rsidR="00446E7D" w:rsidRDefault="00446E7D" w:rsidP="00C658E3">
      <w:pPr>
        <w:spacing w:after="0" w:line="360" w:lineRule="auto"/>
        <w:jc w:val="both"/>
        <w:rPr>
          <w:rFonts w:ascii="Times New Roman" w:eastAsia="Times New Roman" w:hAnsi="Times New Roman" w:cs="Times New Roman"/>
          <w:sz w:val="24"/>
          <w:szCs w:val="24"/>
        </w:rPr>
      </w:pPr>
      <w:r w:rsidRPr="006E40C8">
        <w:rPr>
          <w:rFonts w:ascii="Times New Roman" w:eastAsia="Times New Roman" w:hAnsi="Times New Roman" w:cs="Times New Roman"/>
          <w:sz w:val="24"/>
          <w:szCs w:val="24"/>
        </w:rPr>
        <w:t xml:space="preserve">LIMA, R. J. da. Açúcar, </w:t>
      </w:r>
      <w:proofErr w:type="spellStart"/>
      <w:r w:rsidRPr="006E40C8">
        <w:rPr>
          <w:rFonts w:ascii="Times New Roman" w:eastAsia="Times New Roman" w:hAnsi="Times New Roman" w:cs="Times New Roman"/>
          <w:sz w:val="24"/>
          <w:szCs w:val="24"/>
        </w:rPr>
        <w:t>Cola-Cola</w:t>
      </w:r>
      <w:proofErr w:type="spellEnd"/>
      <w:r w:rsidRPr="006E40C8">
        <w:rPr>
          <w:rFonts w:ascii="Times New Roman" w:eastAsia="Times New Roman" w:hAnsi="Times New Roman" w:cs="Times New Roman"/>
          <w:sz w:val="24"/>
          <w:szCs w:val="24"/>
        </w:rPr>
        <w:t xml:space="preserve"> e Automóveis: ação político-empresarial na construção de um "município modelo" em Porto Real (RJ). Dissertação de mestrado (PPGSA/UFRJ), 2005.</w:t>
      </w:r>
    </w:p>
    <w:p w14:paraId="1E0AFB98" w14:textId="31FDE45F" w:rsidR="008A09A5" w:rsidRPr="008A09A5" w:rsidRDefault="008A09A5" w:rsidP="00C658E3">
      <w:pPr>
        <w:spacing w:after="0" w:line="360" w:lineRule="auto"/>
        <w:ind w:right="567"/>
        <w:jc w:val="both"/>
        <w:rPr>
          <w:rFonts w:ascii="Times New Roman" w:hAnsi="Times New Roman" w:cs="Times New Roman"/>
          <w:sz w:val="24"/>
          <w:szCs w:val="24"/>
        </w:rPr>
      </w:pPr>
      <w:r w:rsidRPr="006E40C8">
        <w:rPr>
          <w:rFonts w:ascii="Times New Roman" w:hAnsi="Times New Roman" w:cs="Times New Roman"/>
          <w:sz w:val="24"/>
          <w:szCs w:val="24"/>
        </w:rPr>
        <w:t>LOBO; E.S</w:t>
      </w:r>
      <w:r w:rsidRPr="006E40C8">
        <w:rPr>
          <w:rFonts w:ascii="Times New Roman" w:hAnsi="Times New Roman" w:cs="Times New Roman"/>
          <w:i/>
          <w:sz w:val="24"/>
          <w:szCs w:val="24"/>
        </w:rPr>
        <w:t>. A classe operária tem dois sexos.</w:t>
      </w:r>
      <w:r w:rsidRPr="006E40C8">
        <w:rPr>
          <w:rFonts w:ascii="Times New Roman" w:hAnsi="Times New Roman" w:cs="Times New Roman"/>
          <w:sz w:val="24"/>
          <w:szCs w:val="24"/>
        </w:rPr>
        <w:t xml:space="preserve"> São Paulo, Editora Brasiliense, 1991.</w:t>
      </w:r>
    </w:p>
    <w:p w14:paraId="524FD7F8" w14:textId="62839C27" w:rsidR="006E40C8" w:rsidRPr="006E40C8" w:rsidRDefault="006E40C8" w:rsidP="00C658E3">
      <w:pPr>
        <w:spacing w:after="0" w:line="360" w:lineRule="auto"/>
        <w:ind w:right="567"/>
        <w:jc w:val="both"/>
        <w:rPr>
          <w:rFonts w:ascii="Times New Roman" w:eastAsia="Times New Roman" w:hAnsi="Times New Roman" w:cs="Times New Roman"/>
          <w:sz w:val="24"/>
          <w:szCs w:val="24"/>
        </w:rPr>
      </w:pPr>
      <w:r w:rsidRPr="006E40C8">
        <w:rPr>
          <w:rFonts w:ascii="Times New Roman" w:hAnsi="Times New Roman" w:cs="Times New Roman"/>
          <w:sz w:val="24"/>
          <w:szCs w:val="24"/>
        </w:rPr>
        <w:t>PNUD</w:t>
      </w:r>
      <w:r w:rsidRPr="006E40C8">
        <w:rPr>
          <w:rFonts w:ascii="Times New Roman" w:hAnsi="Times New Roman" w:cs="Times New Roman"/>
          <w:i/>
          <w:sz w:val="24"/>
          <w:szCs w:val="24"/>
        </w:rPr>
        <w:t>. Novo Atlas do Desenvolvimento Humano no Brasil.</w:t>
      </w:r>
      <w:r w:rsidRPr="006E40C8">
        <w:rPr>
          <w:rFonts w:ascii="Times New Roman" w:hAnsi="Times New Roman" w:cs="Times New Roman"/>
          <w:sz w:val="24"/>
          <w:szCs w:val="24"/>
        </w:rPr>
        <w:t xml:space="preserve"> Brasília. 2013.</w:t>
      </w:r>
    </w:p>
    <w:p w14:paraId="4CD98B62" w14:textId="15824083" w:rsidR="008A09A5" w:rsidRDefault="00446E7D" w:rsidP="00C658E3">
      <w:pPr>
        <w:spacing w:after="0" w:line="360" w:lineRule="auto"/>
        <w:jc w:val="both"/>
        <w:rPr>
          <w:rFonts w:ascii="Times New Roman" w:eastAsia="Times New Roman" w:hAnsi="Times New Roman" w:cs="Times New Roman"/>
          <w:sz w:val="24"/>
          <w:szCs w:val="24"/>
        </w:rPr>
      </w:pPr>
      <w:r w:rsidRPr="006E40C8">
        <w:rPr>
          <w:rFonts w:ascii="Times New Roman" w:eastAsia="Times New Roman" w:hAnsi="Times New Roman" w:cs="Times New Roman"/>
          <w:sz w:val="24"/>
          <w:szCs w:val="24"/>
        </w:rPr>
        <w:t xml:space="preserve">POSTHUMA, A. C. Mudança de políticas na indústria automobilística brasileira: vestígios da substituição de importações e os impactos da liberalização. IN: ABREU, </w:t>
      </w:r>
      <w:r w:rsidRPr="006E40C8">
        <w:rPr>
          <w:rFonts w:ascii="Times New Roman" w:eastAsia="Times New Roman" w:hAnsi="Times New Roman" w:cs="Times New Roman"/>
          <w:sz w:val="24"/>
          <w:szCs w:val="24"/>
        </w:rPr>
        <w:lastRenderedPageBreak/>
        <w:t xml:space="preserve">Alice Rangel de Paiva, </w:t>
      </w:r>
      <w:r w:rsidRPr="006E40C8">
        <w:rPr>
          <w:rFonts w:ascii="Times New Roman" w:eastAsia="Times New Roman" w:hAnsi="Times New Roman" w:cs="Times New Roman"/>
          <w:i/>
          <w:sz w:val="24"/>
          <w:szCs w:val="24"/>
        </w:rPr>
        <w:t>Produção flexível e novas institucionalidades na América Latina. Rio de Janeiro</w:t>
      </w:r>
      <w:r w:rsidRPr="006E40C8">
        <w:rPr>
          <w:rFonts w:ascii="Times New Roman" w:eastAsia="Times New Roman" w:hAnsi="Times New Roman" w:cs="Times New Roman"/>
          <w:sz w:val="24"/>
          <w:szCs w:val="24"/>
        </w:rPr>
        <w:t>: Editora UFRJ, 2000, 128-160 p.</w:t>
      </w:r>
    </w:p>
    <w:p w14:paraId="327A01DF" w14:textId="77777777" w:rsidR="008A09A5" w:rsidRPr="006E40C8" w:rsidRDefault="008A09A5" w:rsidP="00C658E3">
      <w:pPr>
        <w:spacing w:after="0" w:line="360" w:lineRule="auto"/>
        <w:ind w:right="567"/>
        <w:jc w:val="both"/>
        <w:rPr>
          <w:rFonts w:ascii="Times New Roman" w:hAnsi="Times New Roman" w:cs="Times New Roman"/>
          <w:sz w:val="24"/>
          <w:szCs w:val="24"/>
        </w:rPr>
      </w:pPr>
      <w:r w:rsidRPr="006E40C8">
        <w:rPr>
          <w:rFonts w:ascii="Times New Roman" w:hAnsi="Times New Roman" w:cs="Times New Roman"/>
          <w:sz w:val="24"/>
          <w:szCs w:val="24"/>
        </w:rPr>
        <w:t xml:space="preserve">RAIS. </w:t>
      </w:r>
      <w:r w:rsidRPr="006E40C8">
        <w:rPr>
          <w:rFonts w:ascii="Times New Roman" w:hAnsi="Times New Roman" w:cs="Times New Roman"/>
          <w:i/>
          <w:iCs/>
          <w:sz w:val="24"/>
          <w:szCs w:val="24"/>
        </w:rPr>
        <w:t>Relação Anual de Informações Sociais</w:t>
      </w:r>
      <w:r w:rsidRPr="006E40C8">
        <w:rPr>
          <w:rFonts w:ascii="Times New Roman" w:hAnsi="Times New Roman" w:cs="Times New Roman"/>
          <w:sz w:val="24"/>
          <w:szCs w:val="24"/>
        </w:rPr>
        <w:t>, 2007.</w:t>
      </w:r>
    </w:p>
    <w:p w14:paraId="50C50C69" w14:textId="488E488E" w:rsidR="008A09A5" w:rsidRPr="008A09A5" w:rsidRDefault="008A09A5" w:rsidP="00C658E3">
      <w:pPr>
        <w:spacing w:after="0" w:line="360" w:lineRule="auto"/>
        <w:ind w:right="567"/>
        <w:jc w:val="both"/>
        <w:rPr>
          <w:rFonts w:ascii="Times New Roman" w:hAnsi="Times New Roman" w:cs="Times New Roman"/>
          <w:sz w:val="24"/>
          <w:szCs w:val="24"/>
        </w:rPr>
      </w:pPr>
      <w:r w:rsidRPr="006E40C8">
        <w:rPr>
          <w:rFonts w:ascii="Times New Roman" w:hAnsi="Times New Roman" w:cs="Times New Roman"/>
          <w:sz w:val="24"/>
          <w:szCs w:val="24"/>
        </w:rPr>
        <w:t xml:space="preserve">RAIS. </w:t>
      </w:r>
      <w:r w:rsidRPr="006E40C8">
        <w:rPr>
          <w:rFonts w:ascii="Times New Roman" w:hAnsi="Times New Roman" w:cs="Times New Roman"/>
          <w:i/>
          <w:iCs/>
          <w:sz w:val="24"/>
          <w:szCs w:val="24"/>
        </w:rPr>
        <w:t>Relação Anual de Informações Sociais</w:t>
      </w:r>
      <w:r w:rsidRPr="006E40C8">
        <w:rPr>
          <w:rFonts w:ascii="Times New Roman" w:hAnsi="Times New Roman" w:cs="Times New Roman"/>
          <w:sz w:val="24"/>
          <w:szCs w:val="24"/>
        </w:rPr>
        <w:t>, 2017.</w:t>
      </w:r>
    </w:p>
    <w:p w14:paraId="5D994D11" w14:textId="77777777" w:rsidR="00446E7D" w:rsidRPr="006E40C8" w:rsidRDefault="00446E7D" w:rsidP="00C658E3">
      <w:pPr>
        <w:pBdr>
          <w:top w:val="nil"/>
          <w:left w:val="nil"/>
          <w:bottom w:val="nil"/>
          <w:right w:val="nil"/>
          <w:between w:val="nil"/>
        </w:pBdr>
        <w:spacing w:after="0" w:line="360" w:lineRule="auto"/>
        <w:jc w:val="both"/>
        <w:rPr>
          <w:rFonts w:ascii="Times New Roman" w:eastAsia="Verdana" w:hAnsi="Times New Roman" w:cs="Times New Roman"/>
          <w:color w:val="009999"/>
          <w:sz w:val="24"/>
          <w:szCs w:val="24"/>
          <w:highlight w:val="white"/>
        </w:rPr>
      </w:pPr>
      <w:r w:rsidRPr="006E40C8">
        <w:rPr>
          <w:rFonts w:ascii="Times New Roman" w:eastAsia="Times New Roman" w:hAnsi="Times New Roman" w:cs="Times New Roman"/>
          <w:color w:val="000000"/>
          <w:sz w:val="24"/>
          <w:szCs w:val="24"/>
        </w:rPr>
        <w:t>RAMALHO, J. R. Novas conjunturas industriais e participação local em estratégias de desenvolvimento. Dados, 48/3, p. 491-523, 2005.</w:t>
      </w:r>
    </w:p>
    <w:p w14:paraId="5D2E5C3E" w14:textId="77777777" w:rsidR="00446E7D" w:rsidRDefault="00446E7D" w:rsidP="00C658E3">
      <w:pPr>
        <w:spacing w:after="0" w:line="360" w:lineRule="auto"/>
        <w:jc w:val="both"/>
        <w:rPr>
          <w:rFonts w:ascii="Times New Roman" w:eastAsia="Times New Roman" w:hAnsi="Times New Roman" w:cs="Times New Roman"/>
          <w:sz w:val="24"/>
          <w:szCs w:val="24"/>
        </w:rPr>
      </w:pPr>
      <w:r w:rsidRPr="006E40C8">
        <w:rPr>
          <w:rFonts w:ascii="Times New Roman" w:eastAsia="Times New Roman" w:hAnsi="Times New Roman" w:cs="Times New Roman"/>
          <w:sz w:val="24"/>
          <w:szCs w:val="24"/>
        </w:rPr>
        <w:t xml:space="preserve">RIZEK, </w:t>
      </w:r>
      <w:proofErr w:type="gramStart"/>
      <w:r w:rsidRPr="006E40C8">
        <w:rPr>
          <w:rFonts w:ascii="Times New Roman" w:eastAsia="Times New Roman" w:hAnsi="Times New Roman" w:cs="Times New Roman"/>
          <w:sz w:val="24"/>
          <w:szCs w:val="24"/>
        </w:rPr>
        <w:t>C..</w:t>
      </w:r>
      <w:proofErr w:type="gramEnd"/>
      <w:r w:rsidRPr="006E40C8">
        <w:rPr>
          <w:rFonts w:ascii="Times New Roman" w:eastAsia="Times New Roman" w:hAnsi="Times New Roman" w:cs="Times New Roman"/>
          <w:sz w:val="24"/>
          <w:szCs w:val="24"/>
        </w:rPr>
        <w:t xml:space="preserve"> S.; LEITE, M. de. P. Dimensões e representações do trabalho fabril feminino. In: ABRAMO, L.; ABREU, A. R.P. </w:t>
      </w:r>
      <w:r w:rsidRPr="006E40C8">
        <w:rPr>
          <w:rFonts w:ascii="Times New Roman" w:eastAsia="Times New Roman" w:hAnsi="Times New Roman" w:cs="Times New Roman"/>
          <w:i/>
          <w:sz w:val="24"/>
          <w:szCs w:val="24"/>
        </w:rPr>
        <w:t>Gênero e trabalho na sociologia latino-americana.</w:t>
      </w:r>
      <w:r w:rsidRPr="006E40C8">
        <w:rPr>
          <w:rFonts w:ascii="Times New Roman" w:eastAsia="Times New Roman" w:hAnsi="Times New Roman" w:cs="Times New Roman"/>
          <w:sz w:val="24"/>
          <w:szCs w:val="24"/>
        </w:rPr>
        <w:t xml:space="preserve"> São Paulo: ALAST/SERT, 1998.</w:t>
      </w:r>
    </w:p>
    <w:p w14:paraId="35CA5A56" w14:textId="77777777" w:rsidR="009E200D" w:rsidRDefault="009E200D" w:rsidP="00C658E3">
      <w:pPr>
        <w:spacing w:after="0" w:line="360" w:lineRule="auto"/>
        <w:jc w:val="both"/>
        <w:rPr>
          <w:rFonts w:ascii="Times New Roman" w:eastAsia="Times New Roman" w:hAnsi="Times New Roman" w:cs="Times New Roman"/>
          <w:sz w:val="24"/>
          <w:szCs w:val="24"/>
        </w:rPr>
      </w:pPr>
    </w:p>
    <w:p w14:paraId="0948D9A0" w14:textId="77777777" w:rsidR="00792964" w:rsidRDefault="00792964" w:rsidP="005311AB">
      <w:pPr>
        <w:spacing w:after="0" w:line="360" w:lineRule="auto"/>
        <w:jc w:val="both"/>
        <w:rPr>
          <w:rFonts w:ascii="Times New Roman" w:eastAsia="Times New Roman" w:hAnsi="Times New Roman" w:cs="Times New Roman"/>
          <w:sz w:val="24"/>
          <w:szCs w:val="24"/>
        </w:rPr>
      </w:pPr>
    </w:p>
    <w:p w14:paraId="4AD187C5" w14:textId="77777777" w:rsidR="00792964" w:rsidRDefault="00792964" w:rsidP="005311AB">
      <w:pPr>
        <w:spacing w:after="0" w:line="360" w:lineRule="auto"/>
        <w:jc w:val="both"/>
        <w:rPr>
          <w:rFonts w:ascii="Times New Roman" w:eastAsia="Times New Roman" w:hAnsi="Times New Roman" w:cs="Times New Roman"/>
          <w:sz w:val="24"/>
          <w:szCs w:val="24"/>
        </w:rPr>
      </w:pPr>
    </w:p>
    <w:p w14:paraId="0E74EBE4" w14:textId="7F21DF5E" w:rsidR="00792964" w:rsidRDefault="00792964" w:rsidP="0079296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F1B07FA" w14:textId="652CF892" w:rsidR="009E200D" w:rsidRPr="008F1E25" w:rsidRDefault="009E200D" w:rsidP="00792964">
      <w:pPr>
        <w:spacing w:after="0" w:line="360" w:lineRule="auto"/>
        <w:jc w:val="center"/>
        <w:rPr>
          <w:rFonts w:ascii="Times New Roman" w:eastAsia="Times New Roman" w:hAnsi="Times New Roman" w:cs="Times New Roman"/>
          <w:b/>
          <w:sz w:val="24"/>
          <w:szCs w:val="24"/>
        </w:rPr>
      </w:pPr>
      <w:r w:rsidRPr="008F1E25">
        <w:rPr>
          <w:rFonts w:ascii="Times New Roman" w:eastAsia="Times New Roman" w:hAnsi="Times New Roman" w:cs="Times New Roman"/>
          <w:b/>
          <w:sz w:val="24"/>
          <w:szCs w:val="24"/>
        </w:rPr>
        <w:lastRenderedPageBreak/>
        <w:t>Anexo A</w:t>
      </w:r>
      <w:r w:rsidR="000A668F" w:rsidRPr="008F1E25">
        <w:rPr>
          <w:rFonts w:ascii="Times New Roman" w:eastAsia="Times New Roman" w:hAnsi="Times New Roman" w:cs="Times New Roman"/>
          <w:b/>
          <w:sz w:val="24"/>
          <w:szCs w:val="24"/>
        </w:rPr>
        <w:t xml:space="preserve"> – Salário médio de 2007 com deflator</w:t>
      </w:r>
    </w:p>
    <w:p w14:paraId="7B0E0338" w14:textId="5635D00A" w:rsidR="009E200D" w:rsidRDefault="009E200D" w:rsidP="005311AB">
      <w:pPr>
        <w:spacing w:after="0" w:line="360" w:lineRule="auto"/>
        <w:jc w:val="both"/>
        <w:rPr>
          <w:rFonts w:ascii="Times New Roman" w:eastAsia="Times New Roman" w:hAnsi="Times New Roman" w:cs="Times New Roman"/>
          <w:sz w:val="24"/>
          <w:szCs w:val="24"/>
        </w:rPr>
      </w:pPr>
    </w:p>
    <w:tbl>
      <w:tblPr>
        <w:tblW w:w="9503" w:type="dxa"/>
        <w:tblInd w:w="-572"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9"/>
        <w:gridCol w:w="1581"/>
        <w:gridCol w:w="1472"/>
        <w:gridCol w:w="1385"/>
        <w:gridCol w:w="1516"/>
      </w:tblGrid>
      <w:tr w:rsidR="000A668F" w:rsidRPr="000A668F" w14:paraId="43538F7A" w14:textId="77777777" w:rsidTr="000A668F">
        <w:trPr>
          <w:trHeight w:val="237"/>
        </w:trPr>
        <w:tc>
          <w:tcPr>
            <w:tcW w:w="9503" w:type="dxa"/>
            <w:gridSpan w:val="5"/>
            <w:shd w:val="clear" w:color="auto" w:fill="auto"/>
          </w:tcPr>
          <w:p w14:paraId="779FAA42" w14:textId="0C723098" w:rsidR="000A668F" w:rsidRPr="000A668F" w:rsidRDefault="000A668F" w:rsidP="000A668F">
            <w:pPr>
              <w:spacing w:after="0" w:line="240" w:lineRule="auto"/>
              <w:jc w:val="center"/>
              <w:rPr>
                <w:rFonts w:ascii="Times New Roman" w:eastAsia="Times New Roman" w:hAnsi="Times New Roman" w:cs="Times New Roman"/>
                <w:color w:val="000000"/>
              </w:rPr>
            </w:pPr>
            <w:r w:rsidRPr="000A668F">
              <w:rPr>
                <w:rFonts w:ascii="Times New Roman" w:eastAsia="Times New Roman" w:hAnsi="Times New Roman" w:cs="Times New Roman"/>
                <w:b/>
                <w:bCs/>
                <w:color w:val="000000"/>
                <w:sz w:val="24"/>
                <w:szCs w:val="16"/>
              </w:rPr>
              <w:t>Salário Médio para os cargos de Ensino Médio em 2007 com e sem o deflator</w:t>
            </w:r>
          </w:p>
        </w:tc>
      </w:tr>
      <w:tr w:rsidR="000A668F" w:rsidRPr="000A668F" w14:paraId="4020260D" w14:textId="77777777" w:rsidTr="00792964">
        <w:trPr>
          <w:trHeight w:val="237"/>
        </w:trPr>
        <w:tc>
          <w:tcPr>
            <w:tcW w:w="3549" w:type="dxa"/>
            <w:shd w:val="clear" w:color="auto" w:fill="auto"/>
            <w:hideMark/>
          </w:tcPr>
          <w:p w14:paraId="72B2A25F" w14:textId="03103320" w:rsidR="000A668F" w:rsidRPr="000A668F" w:rsidRDefault="000A668F" w:rsidP="000A668F">
            <w:pPr>
              <w:spacing w:after="0" w:line="240" w:lineRule="auto"/>
              <w:jc w:val="center"/>
              <w:rPr>
                <w:rFonts w:ascii="Times New Roman" w:eastAsia="Times New Roman" w:hAnsi="Times New Roman" w:cs="Times New Roman"/>
                <w:b/>
                <w:bCs/>
                <w:color w:val="000000"/>
                <w:szCs w:val="24"/>
              </w:rPr>
            </w:pPr>
            <w:r w:rsidRPr="000A668F">
              <w:rPr>
                <w:rFonts w:ascii="Times New Roman" w:eastAsia="Times New Roman" w:hAnsi="Times New Roman" w:cs="Times New Roman"/>
                <w:b/>
                <w:bCs/>
                <w:color w:val="000000"/>
                <w:szCs w:val="24"/>
              </w:rPr>
              <w:t>Cargo</w:t>
            </w:r>
          </w:p>
        </w:tc>
        <w:tc>
          <w:tcPr>
            <w:tcW w:w="1581" w:type="dxa"/>
            <w:shd w:val="clear" w:color="auto" w:fill="auto"/>
            <w:noWrap/>
            <w:vAlign w:val="bottom"/>
            <w:hideMark/>
          </w:tcPr>
          <w:p w14:paraId="3C889E9D" w14:textId="1140A7DF" w:rsidR="000A668F" w:rsidRPr="000A668F" w:rsidRDefault="000A668F" w:rsidP="000A668F">
            <w:pPr>
              <w:spacing w:after="0" w:line="240" w:lineRule="auto"/>
              <w:jc w:val="center"/>
              <w:rPr>
                <w:rFonts w:ascii="Times New Roman" w:eastAsia="Times New Roman" w:hAnsi="Times New Roman" w:cs="Times New Roman"/>
                <w:b/>
                <w:color w:val="000000"/>
                <w:szCs w:val="24"/>
              </w:rPr>
            </w:pPr>
            <w:r w:rsidRPr="000A668F">
              <w:rPr>
                <w:rFonts w:ascii="Times New Roman" w:eastAsia="Times New Roman" w:hAnsi="Times New Roman" w:cs="Times New Roman"/>
                <w:b/>
                <w:color w:val="000000"/>
                <w:szCs w:val="24"/>
              </w:rPr>
              <w:t>Salário médio - Homens</w:t>
            </w:r>
          </w:p>
        </w:tc>
        <w:tc>
          <w:tcPr>
            <w:tcW w:w="1472" w:type="dxa"/>
            <w:shd w:val="clear" w:color="auto" w:fill="auto"/>
            <w:noWrap/>
            <w:vAlign w:val="bottom"/>
            <w:hideMark/>
          </w:tcPr>
          <w:p w14:paraId="6039BE08" w14:textId="468AD06C" w:rsidR="000A668F" w:rsidRPr="000A668F" w:rsidRDefault="000A668F" w:rsidP="000A668F">
            <w:pPr>
              <w:spacing w:after="0" w:line="240" w:lineRule="auto"/>
              <w:jc w:val="center"/>
              <w:rPr>
                <w:rFonts w:ascii="Times New Roman" w:eastAsia="Times New Roman" w:hAnsi="Times New Roman" w:cs="Times New Roman"/>
                <w:b/>
                <w:color w:val="000000"/>
                <w:szCs w:val="24"/>
              </w:rPr>
            </w:pPr>
            <w:r w:rsidRPr="000A668F">
              <w:rPr>
                <w:rFonts w:ascii="Times New Roman" w:eastAsia="Times New Roman" w:hAnsi="Times New Roman" w:cs="Times New Roman"/>
                <w:b/>
                <w:color w:val="000000"/>
                <w:szCs w:val="24"/>
              </w:rPr>
              <w:t xml:space="preserve">Salário médio </w:t>
            </w:r>
            <w:r w:rsidRPr="000A668F">
              <w:rPr>
                <w:rFonts w:ascii="Times New Roman" w:eastAsia="Times New Roman" w:hAnsi="Times New Roman" w:cs="Times New Roman"/>
                <w:b/>
                <w:color w:val="000000"/>
                <w:szCs w:val="24"/>
                <w:u w:val="single"/>
              </w:rPr>
              <w:t xml:space="preserve">deflacionado </w:t>
            </w:r>
            <w:r w:rsidRPr="000A668F">
              <w:rPr>
                <w:rFonts w:ascii="Times New Roman" w:eastAsia="Times New Roman" w:hAnsi="Times New Roman" w:cs="Times New Roman"/>
                <w:b/>
                <w:color w:val="000000"/>
                <w:szCs w:val="24"/>
              </w:rPr>
              <w:t>- Homens</w:t>
            </w:r>
          </w:p>
        </w:tc>
        <w:tc>
          <w:tcPr>
            <w:tcW w:w="1385" w:type="dxa"/>
            <w:shd w:val="clear" w:color="auto" w:fill="auto"/>
            <w:noWrap/>
            <w:vAlign w:val="bottom"/>
            <w:hideMark/>
          </w:tcPr>
          <w:p w14:paraId="223C204F" w14:textId="7925D4EE" w:rsidR="000A668F" w:rsidRPr="000A668F" w:rsidRDefault="000A668F" w:rsidP="000A668F">
            <w:pPr>
              <w:spacing w:after="0" w:line="240" w:lineRule="auto"/>
              <w:jc w:val="center"/>
              <w:rPr>
                <w:rFonts w:ascii="Times New Roman" w:eastAsia="Times New Roman" w:hAnsi="Times New Roman" w:cs="Times New Roman"/>
                <w:b/>
                <w:color w:val="000000"/>
                <w:szCs w:val="24"/>
              </w:rPr>
            </w:pPr>
            <w:r w:rsidRPr="000A668F">
              <w:rPr>
                <w:rFonts w:ascii="Times New Roman" w:eastAsia="Times New Roman" w:hAnsi="Times New Roman" w:cs="Times New Roman"/>
                <w:b/>
                <w:color w:val="000000"/>
                <w:szCs w:val="24"/>
              </w:rPr>
              <w:t>Salário médio - Mulheres</w:t>
            </w:r>
          </w:p>
        </w:tc>
        <w:tc>
          <w:tcPr>
            <w:tcW w:w="1516" w:type="dxa"/>
            <w:shd w:val="clear" w:color="auto" w:fill="auto"/>
            <w:noWrap/>
            <w:vAlign w:val="bottom"/>
            <w:hideMark/>
          </w:tcPr>
          <w:p w14:paraId="77B043A6" w14:textId="21391FC6" w:rsidR="000A668F" w:rsidRPr="000A668F" w:rsidRDefault="000A668F" w:rsidP="000A668F">
            <w:pPr>
              <w:spacing w:after="0" w:line="240" w:lineRule="auto"/>
              <w:jc w:val="center"/>
              <w:rPr>
                <w:rFonts w:ascii="Times New Roman" w:eastAsia="Times New Roman" w:hAnsi="Times New Roman" w:cs="Times New Roman"/>
                <w:b/>
                <w:color w:val="000000"/>
                <w:szCs w:val="24"/>
              </w:rPr>
            </w:pPr>
            <w:r w:rsidRPr="000A668F">
              <w:rPr>
                <w:rFonts w:ascii="Times New Roman" w:eastAsia="Times New Roman" w:hAnsi="Times New Roman" w:cs="Times New Roman"/>
                <w:b/>
                <w:color w:val="000000"/>
                <w:szCs w:val="24"/>
              </w:rPr>
              <w:t xml:space="preserve">Salário médio </w:t>
            </w:r>
            <w:r w:rsidRPr="000A668F">
              <w:rPr>
                <w:rFonts w:ascii="Times New Roman" w:eastAsia="Times New Roman" w:hAnsi="Times New Roman" w:cs="Times New Roman"/>
                <w:b/>
                <w:color w:val="000000"/>
                <w:szCs w:val="24"/>
                <w:u w:val="single"/>
              </w:rPr>
              <w:t>deflacionado -</w:t>
            </w:r>
            <w:r w:rsidRPr="000A668F">
              <w:rPr>
                <w:rFonts w:ascii="Times New Roman" w:eastAsia="Times New Roman" w:hAnsi="Times New Roman" w:cs="Times New Roman"/>
                <w:b/>
                <w:color w:val="000000"/>
                <w:szCs w:val="24"/>
              </w:rPr>
              <w:t xml:space="preserve"> Mulheres</w:t>
            </w:r>
          </w:p>
        </w:tc>
      </w:tr>
      <w:tr w:rsidR="000A668F" w:rsidRPr="000A668F" w14:paraId="64E79022" w14:textId="77777777" w:rsidTr="00792964">
        <w:trPr>
          <w:trHeight w:val="254"/>
        </w:trPr>
        <w:tc>
          <w:tcPr>
            <w:tcW w:w="3549" w:type="dxa"/>
            <w:shd w:val="clear" w:color="auto" w:fill="auto"/>
            <w:vAlign w:val="bottom"/>
            <w:hideMark/>
          </w:tcPr>
          <w:p w14:paraId="2C60862F" w14:textId="5B5A9455" w:rsidR="000A668F" w:rsidRPr="000A668F" w:rsidRDefault="000A668F" w:rsidP="000A668F">
            <w:pPr>
              <w:spacing w:after="0" w:line="240" w:lineRule="auto"/>
              <w:rPr>
                <w:rFonts w:ascii="Times New Roman" w:eastAsia="Times New Roman" w:hAnsi="Times New Roman" w:cs="Times New Roman"/>
                <w:bCs/>
                <w:color w:val="000000"/>
                <w:szCs w:val="24"/>
              </w:rPr>
            </w:pPr>
            <w:r w:rsidRPr="000A668F">
              <w:rPr>
                <w:rFonts w:ascii="Times New Roman" w:eastAsia="Times New Roman" w:hAnsi="Times New Roman" w:cs="Times New Roman"/>
                <w:bCs/>
                <w:color w:val="000000"/>
                <w:szCs w:val="24"/>
              </w:rPr>
              <w:t>Montador De Veículos (Linha De Montagem)</w:t>
            </w:r>
          </w:p>
        </w:tc>
        <w:tc>
          <w:tcPr>
            <w:tcW w:w="1581" w:type="dxa"/>
            <w:shd w:val="clear" w:color="auto" w:fill="auto"/>
            <w:noWrap/>
            <w:vAlign w:val="bottom"/>
          </w:tcPr>
          <w:p w14:paraId="506B8942" w14:textId="431CF4CB"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1.403</w:t>
            </w:r>
          </w:p>
        </w:tc>
        <w:tc>
          <w:tcPr>
            <w:tcW w:w="1472" w:type="dxa"/>
            <w:shd w:val="clear" w:color="auto" w:fill="auto"/>
            <w:noWrap/>
            <w:vAlign w:val="bottom"/>
          </w:tcPr>
          <w:p w14:paraId="487D99E5" w14:textId="48E7F413"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2.525</w:t>
            </w:r>
          </w:p>
        </w:tc>
        <w:tc>
          <w:tcPr>
            <w:tcW w:w="1385" w:type="dxa"/>
            <w:shd w:val="clear" w:color="auto" w:fill="auto"/>
            <w:noWrap/>
            <w:vAlign w:val="bottom"/>
          </w:tcPr>
          <w:p w14:paraId="1585B5C5" w14:textId="058B5F10"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1.274</w:t>
            </w:r>
          </w:p>
        </w:tc>
        <w:tc>
          <w:tcPr>
            <w:tcW w:w="1516" w:type="dxa"/>
            <w:shd w:val="clear" w:color="auto" w:fill="auto"/>
            <w:noWrap/>
            <w:vAlign w:val="bottom"/>
          </w:tcPr>
          <w:p w14:paraId="459AF64C" w14:textId="4ECA9A57"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2.293</w:t>
            </w:r>
          </w:p>
        </w:tc>
      </w:tr>
      <w:tr w:rsidR="000A668F" w:rsidRPr="000A668F" w14:paraId="680C0447" w14:textId="77777777" w:rsidTr="00792964">
        <w:trPr>
          <w:trHeight w:val="70"/>
        </w:trPr>
        <w:tc>
          <w:tcPr>
            <w:tcW w:w="3549" w:type="dxa"/>
            <w:shd w:val="clear" w:color="auto" w:fill="auto"/>
            <w:vAlign w:val="bottom"/>
            <w:hideMark/>
          </w:tcPr>
          <w:p w14:paraId="22914FFB" w14:textId="36F59276" w:rsidR="000A668F" w:rsidRPr="000A668F" w:rsidRDefault="000A668F" w:rsidP="000A668F">
            <w:pPr>
              <w:spacing w:after="0" w:line="240" w:lineRule="auto"/>
              <w:rPr>
                <w:rFonts w:ascii="Times New Roman" w:eastAsia="Times New Roman" w:hAnsi="Times New Roman" w:cs="Times New Roman"/>
                <w:bCs/>
                <w:color w:val="000000"/>
                <w:szCs w:val="24"/>
              </w:rPr>
            </w:pPr>
            <w:r w:rsidRPr="000A668F">
              <w:rPr>
                <w:rFonts w:ascii="Times New Roman" w:eastAsia="Times New Roman" w:hAnsi="Times New Roman" w:cs="Times New Roman"/>
                <w:bCs/>
                <w:color w:val="000000"/>
                <w:szCs w:val="24"/>
              </w:rPr>
              <w:t>Soldador</w:t>
            </w:r>
          </w:p>
        </w:tc>
        <w:tc>
          <w:tcPr>
            <w:tcW w:w="1581" w:type="dxa"/>
            <w:shd w:val="clear" w:color="auto" w:fill="auto"/>
            <w:noWrap/>
            <w:vAlign w:val="bottom"/>
          </w:tcPr>
          <w:p w14:paraId="37F673DE" w14:textId="4D8FD7EB"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1.355</w:t>
            </w:r>
          </w:p>
        </w:tc>
        <w:tc>
          <w:tcPr>
            <w:tcW w:w="1472" w:type="dxa"/>
            <w:shd w:val="clear" w:color="auto" w:fill="auto"/>
            <w:noWrap/>
            <w:vAlign w:val="bottom"/>
          </w:tcPr>
          <w:p w14:paraId="04C7DB9A" w14:textId="225B23D2"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2.439</w:t>
            </w:r>
          </w:p>
        </w:tc>
        <w:tc>
          <w:tcPr>
            <w:tcW w:w="1385" w:type="dxa"/>
            <w:shd w:val="clear" w:color="auto" w:fill="auto"/>
            <w:noWrap/>
            <w:vAlign w:val="bottom"/>
          </w:tcPr>
          <w:p w14:paraId="02404F28" w14:textId="1D79F3C7"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1.319</w:t>
            </w:r>
          </w:p>
        </w:tc>
        <w:tc>
          <w:tcPr>
            <w:tcW w:w="1516" w:type="dxa"/>
            <w:shd w:val="clear" w:color="auto" w:fill="auto"/>
            <w:noWrap/>
            <w:vAlign w:val="bottom"/>
          </w:tcPr>
          <w:p w14:paraId="78296B73" w14:textId="6A89CD84"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2.374</w:t>
            </w:r>
          </w:p>
        </w:tc>
      </w:tr>
      <w:tr w:rsidR="000A668F" w:rsidRPr="000A668F" w14:paraId="5A3A4B18" w14:textId="77777777" w:rsidTr="00792964">
        <w:trPr>
          <w:trHeight w:val="228"/>
        </w:trPr>
        <w:tc>
          <w:tcPr>
            <w:tcW w:w="3549" w:type="dxa"/>
            <w:shd w:val="clear" w:color="auto" w:fill="auto"/>
            <w:vAlign w:val="bottom"/>
            <w:hideMark/>
          </w:tcPr>
          <w:p w14:paraId="300CFF1F" w14:textId="4916889B" w:rsidR="000A668F" w:rsidRPr="000A668F" w:rsidRDefault="000A668F" w:rsidP="000A668F">
            <w:pPr>
              <w:spacing w:after="0" w:line="240" w:lineRule="auto"/>
              <w:rPr>
                <w:rFonts w:ascii="Times New Roman" w:eastAsia="Times New Roman" w:hAnsi="Times New Roman" w:cs="Times New Roman"/>
                <w:bCs/>
                <w:color w:val="000000"/>
                <w:szCs w:val="24"/>
              </w:rPr>
            </w:pPr>
            <w:r w:rsidRPr="000A668F">
              <w:rPr>
                <w:rFonts w:ascii="Times New Roman" w:eastAsia="Times New Roman" w:hAnsi="Times New Roman" w:cs="Times New Roman"/>
                <w:bCs/>
                <w:color w:val="000000"/>
                <w:szCs w:val="24"/>
              </w:rPr>
              <w:t>Auxiliar De Escritório, Em Geral</w:t>
            </w:r>
          </w:p>
        </w:tc>
        <w:tc>
          <w:tcPr>
            <w:tcW w:w="1581" w:type="dxa"/>
            <w:shd w:val="clear" w:color="auto" w:fill="auto"/>
            <w:noWrap/>
            <w:vAlign w:val="bottom"/>
          </w:tcPr>
          <w:p w14:paraId="7562E856" w14:textId="439E31F2"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2.931</w:t>
            </w:r>
          </w:p>
        </w:tc>
        <w:tc>
          <w:tcPr>
            <w:tcW w:w="1472" w:type="dxa"/>
            <w:shd w:val="clear" w:color="auto" w:fill="auto"/>
            <w:noWrap/>
            <w:vAlign w:val="bottom"/>
          </w:tcPr>
          <w:p w14:paraId="6E78103E" w14:textId="26EEE775"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5.275</w:t>
            </w:r>
          </w:p>
        </w:tc>
        <w:tc>
          <w:tcPr>
            <w:tcW w:w="1385" w:type="dxa"/>
            <w:shd w:val="clear" w:color="auto" w:fill="auto"/>
            <w:noWrap/>
            <w:vAlign w:val="bottom"/>
          </w:tcPr>
          <w:p w14:paraId="0F141509" w14:textId="3632457A"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1.096</w:t>
            </w:r>
          </w:p>
        </w:tc>
        <w:tc>
          <w:tcPr>
            <w:tcW w:w="1516" w:type="dxa"/>
            <w:shd w:val="clear" w:color="auto" w:fill="auto"/>
            <w:noWrap/>
            <w:vAlign w:val="bottom"/>
          </w:tcPr>
          <w:p w14:paraId="1077AD26" w14:textId="41A02838"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1.973</w:t>
            </w:r>
          </w:p>
        </w:tc>
      </w:tr>
      <w:tr w:rsidR="000A668F" w:rsidRPr="000A668F" w14:paraId="34BF2B92" w14:textId="77777777" w:rsidTr="00792964">
        <w:trPr>
          <w:trHeight w:val="169"/>
        </w:trPr>
        <w:tc>
          <w:tcPr>
            <w:tcW w:w="3549" w:type="dxa"/>
            <w:shd w:val="clear" w:color="auto" w:fill="auto"/>
            <w:vAlign w:val="bottom"/>
            <w:hideMark/>
          </w:tcPr>
          <w:p w14:paraId="095FABB8" w14:textId="77C75C9E" w:rsidR="000A668F" w:rsidRPr="000A668F" w:rsidRDefault="000A668F" w:rsidP="000A668F">
            <w:pPr>
              <w:spacing w:after="0" w:line="240" w:lineRule="auto"/>
              <w:rPr>
                <w:rFonts w:ascii="Times New Roman" w:eastAsia="Times New Roman" w:hAnsi="Times New Roman" w:cs="Times New Roman"/>
                <w:bCs/>
                <w:color w:val="000000"/>
                <w:szCs w:val="24"/>
              </w:rPr>
            </w:pPr>
            <w:r w:rsidRPr="000A668F">
              <w:rPr>
                <w:rFonts w:ascii="Times New Roman" w:eastAsia="Times New Roman" w:hAnsi="Times New Roman" w:cs="Times New Roman"/>
                <w:bCs/>
                <w:color w:val="000000"/>
                <w:szCs w:val="24"/>
              </w:rPr>
              <w:t>Inspetor De Qualidade</w:t>
            </w:r>
          </w:p>
        </w:tc>
        <w:tc>
          <w:tcPr>
            <w:tcW w:w="1581" w:type="dxa"/>
            <w:shd w:val="clear" w:color="auto" w:fill="auto"/>
            <w:noWrap/>
            <w:vAlign w:val="bottom"/>
          </w:tcPr>
          <w:p w14:paraId="535FFB94" w14:textId="3833D073"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2.104</w:t>
            </w:r>
          </w:p>
        </w:tc>
        <w:tc>
          <w:tcPr>
            <w:tcW w:w="1472" w:type="dxa"/>
            <w:shd w:val="clear" w:color="auto" w:fill="auto"/>
            <w:noWrap/>
            <w:vAlign w:val="bottom"/>
          </w:tcPr>
          <w:p w14:paraId="24432EAB" w14:textId="36D09908"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3.787</w:t>
            </w:r>
          </w:p>
        </w:tc>
        <w:tc>
          <w:tcPr>
            <w:tcW w:w="1385" w:type="dxa"/>
            <w:shd w:val="clear" w:color="auto" w:fill="auto"/>
            <w:noWrap/>
            <w:vAlign w:val="bottom"/>
          </w:tcPr>
          <w:p w14:paraId="40620EB1" w14:textId="7B8B85CB"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1.819</w:t>
            </w:r>
          </w:p>
        </w:tc>
        <w:tc>
          <w:tcPr>
            <w:tcW w:w="1516" w:type="dxa"/>
            <w:shd w:val="clear" w:color="auto" w:fill="auto"/>
            <w:noWrap/>
            <w:vAlign w:val="bottom"/>
          </w:tcPr>
          <w:p w14:paraId="0CDA7B77" w14:textId="3298BE4C"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3.274</w:t>
            </w:r>
          </w:p>
        </w:tc>
      </w:tr>
      <w:tr w:rsidR="000A668F" w:rsidRPr="000A668F" w14:paraId="4F711A28" w14:textId="77777777" w:rsidTr="00792964">
        <w:trPr>
          <w:trHeight w:val="313"/>
        </w:trPr>
        <w:tc>
          <w:tcPr>
            <w:tcW w:w="3549" w:type="dxa"/>
            <w:shd w:val="clear" w:color="auto" w:fill="auto"/>
            <w:vAlign w:val="bottom"/>
            <w:hideMark/>
          </w:tcPr>
          <w:p w14:paraId="24F74161" w14:textId="443101CE" w:rsidR="000A668F" w:rsidRPr="000A668F" w:rsidRDefault="000A668F" w:rsidP="000A668F">
            <w:pPr>
              <w:spacing w:after="0" w:line="240" w:lineRule="auto"/>
              <w:rPr>
                <w:rFonts w:ascii="Times New Roman" w:eastAsia="Times New Roman" w:hAnsi="Times New Roman" w:cs="Times New Roman"/>
                <w:bCs/>
                <w:color w:val="000000"/>
                <w:szCs w:val="24"/>
              </w:rPr>
            </w:pPr>
            <w:r w:rsidRPr="000A668F">
              <w:rPr>
                <w:rFonts w:ascii="Times New Roman" w:eastAsia="Times New Roman" w:hAnsi="Times New Roman" w:cs="Times New Roman"/>
                <w:bCs/>
                <w:color w:val="000000"/>
                <w:szCs w:val="24"/>
              </w:rPr>
              <w:t>Assistente Administrativo</w:t>
            </w:r>
          </w:p>
        </w:tc>
        <w:tc>
          <w:tcPr>
            <w:tcW w:w="1581" w:type="dxa"/>
            <w:shd w:val="clear" w:color="auto" w:fill="auto"/>
            <w:noWrap/>
            <w:vAlign w:val="bottom"/>
          </w:tcPr>
          <w:p w14:paraId="373252B1" w14:textId="28C945B3"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1.991</w:t>
            </w:r>
          </w:p>
        </w:tc>
        <w:tc>
          <w:tcPr>
            <w:tcW w:w="1472" w:type="dxa"/>
            <w:shd w:val="clear" w:color="auto" w:fill="auto"/>
            <w:noWrap/>
            <w:vAlign w:val="bottom"/>
          </w:tcPr>
          <w:p w14:paraId="209B1CBB" w14:textId="4C83A092"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3.584</w:t>
            </w:r>
          </w:p>
        </w:tc>
        <w:tc>
          <w:tcPr>
            <w:tcW w:w="1385" w:type="dxa"/>
            <w:shd w:val="clear" w:color="auto" w:fill="auto"/>
            <w:noWrap/>
            <w:vAlign w:val="bottom"/>
          </w:tcPr>
          <w:p w14:paraId="79A9EFE5" w14:textId="70B3D1E2"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776</w:t>
            </w:r>
          </w:p>
        </w:tc>
        <w:tc>
          <w:tcPr>
            <w:tcW w:w="1516" w:type="dxa"/>
            <w:shd w:val="clear" w:color="auto" w:fill="auto"/>
            <w:noWrap/>
            <w:vAlign w:val="bottom"/>
          </w:tcPr>
          <w:p w14:paraId="07652CB7" w14:textId="3D87CAEE"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1.397</w:t>
            </w:r>
          </w:p>
        </w:tc>
      </w:tr>
      <w:tr w:rsidR="000A668F" w:rsidRPr="000A668F" w14:paraId="7187D68F" w14:textId="77777777" w:rsidTr="00792964">
        <w:trPr>
          <w:trHeight w:val="169"/>
        </w:trPr>
        <w:tc>
          <w:tcPr>
            <w:tcW w:w="3549" w:type="dxa"/>
            <w:shd w:val="clear" w:color="auto" w:fill="auto"/>
            <w:vAlign w:val="bottom"/>
            <w:hideMark/>
          </w:tcPr>
          <w:p w14:paraId="41055AC8" w14:textId="617B3C6B" w:rsidR="000A668F" w:rsidRPr="000A668F" w:rsidRDefault="000A668F" w:rsidP="000A668F">
            <w:pPr>
              <w:spacing w:after="0" w:line="240" w:lineRule="auto"/>
              <w:rPr>
                <w:rFonts w:ascii="Times New Roman" w:eastAsia="Times New Roman" w:hAnsi="Times New Roman" w:cs="Times New Roman"/>
                <w:bCs/>
                <w:color w:val="000000"/>
                <w:szCs w:val="24"/>
              </w:rPr>
            </w:pPr>
            <w:r w:rsidRPr="000A668F">
              <w:rPr>
                <w:rFonts w:ascii="Times New Roman" w:eastAsia="Times New Roman" w:hAnsi="Times New Roman" w:cs="Times New Roman"/>
                <w:bCs/>
                <w:color w:val="000000"/>
                <w:szCs w:val="24"/>
              </w:rPr>
              <w:t>Controlador De Entrada E Saída</w:t>
            </w:r>
          </w:p>
        </w:tc>
        <w:tc>
          <w:tcPr>
            <w:tcW w:w="1581" w:type="dxa"/>
            <w:shd w:val="clear" w:color="auto" w:fill="auto"/>
            <w:noWrap/>
            <w:vAlign w:val="bottom"/>
          </w:tcPr>
          <w:p w14:paraId="4FF783DC" w14:textId="1D80E1CF"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2.807</w:t>
            </w:r>
          </w:p>
        </w:tc>
        <w:tc>
          <w:tcPr>
            <w:tcW w:w="1472" w:type="dxa"/>
            <w:shd w:val="clear" w:color="auto" w:fill="auto"/>
            <w:noWrap/>
            <w:vAlign w:val="bottom"/>
          </w:tcPr>
          <w:p w14:paraId="658A7D24" w14:textId="74637167"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5.052</w:t>
            </w:r>
          </w:p>
        </w:tc>
        <w:tc>
          <w:tcPr>
            <w:tcW w:w="1385" w:type="dxa"/>
            <w:shd w:val="clear" w:color="auto" w:fill="auto"/>
            <w:noWrap/>
            <w:vAlign w:val="bottom"/>
          </w:tcPr>
          <w:p w14:paraId="0CEFAF57" w14:textId="260266E5"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1.948</w:t>
            </w:r>
          </w:p>
        </w:tc>
        <w:tc>
          <w:tcPr>
            <w:tcW w:w="1516" w:type="dxa"/>
            <w:shd w:val="clear" w:color="auto" w:fill="auto"/>
            <w:noWrap/>
            <w:vAlign w:val="bottom"/>
          </w:tcPr>
          <w:p w14:paraId="6226473D" w14:textId="45321703"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3.506</w:t>
            </w:r>
          </w:p>
        </w:tc>
      </w:tr>
      <w:tr w:rsidR="000A668F" w:rsidRPr="000A668F" w14:paraId="6EADAD44" w14:textId="77777777" w:rsidTr="00792964">
        <w:trPr>
          <w:trHeight w:val="169"/>
        </w:trPr>
        <w:tc>
          <w:tcPr>
            <w:tcW w:w="3549" w:type="dxa"/>
            <w:shd w:val="clear" w:color="auto" w:fill="auto"/>
            <w:noWrap/>
            <w:vAlign w:val="bottom"/>
            <w:hideMark/>
          </w:tcPr>
          <w:p w14:paraId="033F1F45" w14:textId="0520740E" w:rsidR="000A668F" w:rsidRPr="000A668F" w:rsidRDefault="000A668F" w:rsidP="000A668F">
            <w:pPr>
              <w:spacing w:after="0" w:line="240" w:lineRule="auto"/>
              <w:rPr>
                <w:rFonts w:ascii="Times New Roman" w:eastAsia="Times New Roman" w:hAnsi="Times New Roman" w:cs="Times New Roman"/>
                <w:color w:val="000000"/>
                <w:szCs w:val="24"/>
              </w:rPr>
            </w:pPr>
            <w:r w:rsidRPr="000A668F">
              <w:rPr>
                <w:rFonts w:ascii="Times New Roman" w:eastAsia="Times New Roman" w:hAnsi="Times New Roman" w:cs="Times New Roman"/>
                <w:color w:val="000000"/>
                <w:szCs w:val="24"/>
              </w:rPr>
              <w:t>Técnico Em Segurança No Trabalho</w:t>
            </w:r>
          </w:p>
        </w:tc>
        <w:tc>
          <w:tcPr>
            <w:tcW w:w="1581" w:type="dxa"/>
            <w:shd w:val="clear" w:color="auto" w:fill="auto"/>
            <w:noWrap/>
            <w:vAlign w:val="bottom"/>
          </w:tcPr>
          <w:p w14:paraId="300D2E62" w14:textId="2DA9B44B"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2.684</w:t>
            </w:r>
          </w:p>
        </w:tc>
        <w:tc>
          <w:tcPr>
            <w:tcW w:w="1472" w:type="dxa"/>
            <w:shd w:val="clear" w:color="auto" w:fill="auto"/>
            <w:noWrap/>
            <w:vAlign w:val="bottom"/>
          </w:tcPr>
          <w:p w14:paraId="04B92093" w14:textId="627671CB"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4.831</w:t>
            </w:r>
          </w:p>
        </w:tc>
        <w:tc>
          <w:tcPr>
            <w:tcW w:w="1385" w:type="dxa"/>
            <w:shd w:val="clear" w:color="auto" w:fill="auto"/>
            <w:noWrap/>
            <w:vAlign w:val="bottom"/>
          </w:tcPr>
          <w:p w14:paraId="4D235901" w14:textId="74F85CB3"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2.298</w:t>
            </w:r>
          </w:p>
        </w:tc>
        <w:tc>
          <w:tcPr>
            <w:tcW w:w="1516" w:type="dxa"/>
            <w:shd w:val="clear" w:color="auto" w:fill="auto"/>
            <w:noWrap/>
            <w:vAlign w:val="bottom"/>
          </w:tcPr>
          <w:p w14:paraId="601A5EA4" w14:textId="770924B4" w:rsidR="000A668F" w:rsidRPr="000A668F" w:rsidRDefault="000A668F" w:rsidP="000A668F">
            <w:pPr>
              <w:spacing w:after="0" w:line="240" w:lineRule="auto"/>
              <w:jc w:val="right"/>
              <w:rPr>
                <w:rFonts w:ascii="Times New Roman" w:eastAsia="Times New Roman" w:hAnsi="Times New Roman" w:cs="Times New Roman"/>
                <w:color w:val="000000"/>
                <w:szCs w:val="24"/>
              </w:rPr>
            </w:pPr>
            <w:r w:rsidRPr="000A668F">
              <w:rPr>
                <w:rFonts w:ascii="Times New Roman" w:hAnsi="Times New Roman" w:cs="Times New Roman"/>
                <w:color w:val="000000"/>
                <w:szCs w:val="24"/>
              </w:rPr>
              <w:t>4.136</w:t>
            </w:r>
          </w:p>
        </w:tc>
      </w:tr>
    </w:tbl>
    <w:p w14:paraId="697AE14D" w14:textId="77777777" w:rsidR="000A668F" w:rsidRDefault="000A668F" w:rsidP="005311AB">
      <w:pPr>
        <w:spacing w:after="0" w:line="360" w:lineRule="auto"/>
        <w:jc w:val="both"/>
        <w:rPr>
          <w:rFonts w:ascii="Times New Roman" w:eastAsia="Times New Roman" w:hAnsi="Times New Roman" w:cs="Times New Roman"/>
          <w:sz w:val="24"/>
          <w:szCs w:val="24"/>
        </w:rPr>
      </w:pPr>
    </w:p>
    <w:p w14:paraId="5BC2C91A" w14:textId="77777777" w:rsidR="000A668F" w:rsidRDefault="000A668F" w:rsidP="005311AB">
      <w:pPr>
        <w:spacing w:after="0" w:line="360" w:lineRule="auto"/>
        <w:jc w:val="both"/>
        <w:rPr>
          <w:rFonts w:ascii="Times New Roman" w:eastAsia="Times New Roman" w:hAnsi="Times New Roman" w:cs="Times New Roman"/>
          <w:sz w:val="24"/>
          <w:szCs w:val="24"/>
        </w:rPr>
      </w:pPr>
    </w:p>
    <w:tbl>
      <w:tblPr>
        <w:tblW w:w="9573" w:type="dxa"/>
        <w:tblInd w:w="-572"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276"/>
        <w:gridCol w:w="1559"/>
        <w:gridCol w:w="1276"/>
        <w:gridCol w:w="1493"/>
      </w:tblGrid>
      <w:tr w:rsidR="000A668F" w:rsidRPr="000A668F" w14:paraId="0C222ADD" w14:textId="77777777" w:rsidTr="00792964">
        <w:trPr>
          <w:trHeight w:val="324"/>
        </w:trPr>
        <w:tc>
          <w:tcPr>
            <w:tcW w:w="9573" w:type="dxa"/>
            <w:gridSpan w:val="5"/>
            <w:shd w:val="clear" w:color="auto" w:fill="auto"/>
          </w:tcPr>
          <w:p w14:paraId="0135E86C" w14:textId="21239488" w:rsidR="000A668F" w:rsidRPr="000A668F" w:rsidRDefault="000A668F" w:rsidP="00792964">
            <w:pPr>
              <w:spacing w:after="0" w:line="240" w:lineRule="auto"/>
              <w:jc w:val="center"/>
              <w:rPr>
                <w:rFonts w:eastAsia="Times New Roman"/>
                <w:color w:val="000000"/>
              </w:rPr>
            </w:pPr>
            <w:r w:rsidRPr="000A668F">
              <w:rPr>
                <w:rFonts w:ascii="Times New Roman" w:eastAsia="Times New Roman" w:hAnsi="Times New Roman" w:cs="Times New Roman"/>
                <w:b/>
                <w:bCs/>
                <w:color w:val="000000"/>
                <w:sz w:val="24"/>
                <w:szCs w:val="16"/>
              </w:rPr>
              <w:t>Salário Médio para os cargos de Ensino Superior em 2007 com e sem o deflator</w:t>
            </w:r>
          </w:p>
        </w:tc>
      </w:tr>
      <w:tr w:rsidR="00792964" w:rsidRPr="000A668F" w14:paraId="2FB16122" w14:textId="77777777" w:rsidTr="00792964">
        <w:trPr>
          <w:trHeight w:val="324"/>
        </w:trPr>
        <w:tc>
          <w:tcPr>
            <w:tcW w:w="3969" w:type="dxa"/>
            <w:shd w:val="clear" w:color="auto" w:fill="auto"/>
            <w:hideMark/>
          </w:tcPr>
          <w:p w14:paraId="22B08780" w14:textId="410748AE" w:rsidR="000A668F" w:rsidRPr="000A668F" w:rsidRDefault="000A668F" w:rsidP="00AB2FCC">
            <w:pPr>
              <w:spacing w:after="0" w:line="240" w:lineRule="auto"/>
              <w:jc w:val="center"/>
              <w:rPr>
                <w:rFonts w:ascii="Verdana" w:eastAsia="Times New Roman" w:hAnsi="Verdana"/>
                <w:b/>
                <w:bCs/>
                <w:color w:val="000000"/>
                <w:sz w:val="16"/>
                <w:szCs w:val="16"/>
              </w:rPr>
            </w:pPr>
            <w:r w:rsidRPr="000A668F">
              <w:rPr>
                <w:rFonts w:ascii="Times New Roman" w:eastAsia="Times New Roman" w:hAnsi="Times New Roman" w:cs="Times New Roman"/>
                <w:b/>
                <w:bCs/>
                <w:color w:val="000000"/>
                <w:szCs w:val="24"/>
              </w:rPr>
              <w:t>Cargo</w:t>
            </w:r>
          </w:p>
        </w:tc>
        <w:tc>
          <w:tcPr>
            <w:tcW w:w="1276" w:type="dxa"/>
            <w:shd w:val="clear" w:color="auto" w:fill="auto"/>
            <w:noWrap/>
            <w:vAlign w:val="bottom"/>
            <w:hideMark/>
          </w:tcPr>
          <w:p w14:paraId="68B602D5" w14:textId="677F770A" w:rsidR="000A668F" w:rsidRPr="00792964" w:rsidRDefault="000A668F" w:rsidP="00792964">
            <w:pPr>
              <w:spacing w:after="0" w:line="240" w:lineRule="auto"/>
              <w:jc w:val="center"/>
              <w:rPr>
                <w:rFonts w:eastAsia="Times New Roman"/>
                <w:color w:val="000000"/>
              </w:rPr>
            </w:pPr>
            <w:r w:rsidRPr="00792964">
              <w:rPr>
                <w:rFonts w:ascii="Times New Roman" w:eastAsia="Times New Roman" w:hAnsi="Times New Roman" w:cs="Times New Roman"/>
                <w:b/>
                <w:color w:val="000000"/>
                <w:szCs w:val="24"/>
              </w:rPr>
              <w:t>Salário médio - Homens</w:t>
            </w:r>
          </w:p>
        </w:tc>
        <w:tc>
          <w:tcPr>
            <w:tcW w:w="1559" w:type="dxa"/>
            <w:shd w:val="clear" w:color="auto" w:fill="auto"/>
            <w:noWrap/>
            <w:vAlign w:val="bottom"/>
            <w:hideMark/>
          </w:tcPr>
          <w:p w14:paraId="2997A62F" w14:textId="37D9935D" w:rsidR="000A668F" w:rsidRPr="00792964" w:rsidRDefault="000A668F" w:rsidP="00792964">
            <w:pPr>
              <w:spacing w:after="0" w:line="240" w:lineRule="auto"/>
              <w:jc w:val="center"/>
              <w:rPr>
                <w:rFonts w:eastAsia="Times New Roman"/>
                <w:color w:val="000000"/>
              </w:rPr>
            </w:pPr>
            <w:r w:rsidRPr="00792964">
              <w:rPr>
                <w:rFonts w:ascii="Times New Roman" w:eastAsia="Times New Roman" w:hAnsi="Times New Roman" w:cs="Times New Roman"/>
                <w:b/>
                <w:color w:val="000000"/>
                <w:szCs w:val="24"/>
              </w:rPr>
              <w:t xml:space="preserve">Salário médio </w:t>
            </w:r>
            <w:r w:rsidRPr="00792964">
              <w:rPr>
                <w:rFonts w:ascii="Times New Roman" w:eastAsia="Times New Roman" w:hAnsi="Times New Roman" w:cs="Times New Roman"/>
                <w:b/>
                <w:color w:val="000000"/>
                <w:szCs w:val="24"/>
                <w:u w:val="single"/>
              </w:rPr>
              <w:t xml:space="preserve">deflacionado </w:t>
            </w:r>
            <w:r w:rsidRPr="00792964">
              <w:rPr>
                <w:rFonts w:ascii="Times New Roman" w:eastAsia="Times New Roman" w:hAnsi="Times New Roman" w:cs="Times New Roman"/>
                <w:b/>
                <w:color w:val="000000"/>
                <w:szCs w:val="24"/>
              </w:rPr>
              <w:t>- Homens</w:t>
            </w:r>
          </w:p>
        </w:tc>
        <w:tc>
          <w:tcPr>
            <w:tcW w:w="1276" w:type="dxa"/>
            <w:shd w:val="clear" w:color="auto" w:fill="auto"/>
            <w:noWrap/>
            <w:vAlign w:val="bottom"/>
            <w:hideMark/>
          </w:tcPr>
          <w:p w14:paraId="39CF15C4" w14:textId="12DE00A8" w:rsidR="000A668F" w:rsidRPr="00792964" w:rsidRDefault="000A668F" w:rsidP="00792964">
            <w:pPr>
              <w:spacing w:after="0" w:line="240" w:lineRule="auto"/>
              <w:jc w:val="center"/>
              <w:rPr>
                <w:rFonts w:eastAsia="Times New Roman"/>
                <w:color w:val="000000"/>
              </w:rPr>
            </w:pPr>
            <w:r w:rsidRPr="00792964">
              <w:rPr>
                <w:rFonts w:ascii="Times New Roman" w:eastAsia="Times New Roman" w:hAnsi="Times New Roman" w:cs="Times New Roman"/>
                <w:b/>
                <w:color w:val="000000"/>
                <w:szCs w:val="24"/>
              </w:rPr>
              <w:t>Salário médio - Mulheres</w:t>
            </w:r>
          </w:p>
        </w:tc>
        <w:tc>
          <w:tcPr>
            <w:tcW w:w="1493" w:type="dxa"/>
            <w:shd w:val="clear" w:color="auto" w:fill="auto"/>
            <w:noWrap/>
            <w:vAlign w:val="bottom"/>
            <w:hideMark/>
          </w:tcPr>
          <w:p w14:paraId="5882DEFC" w14:textId="50E8E4F0" w:rsidR="000A668F" w:rsidRPr="00792964" w:rsidRDefault="000A668F" w:rsidP="00792964">
            <w:pPr>
              <w:spacing w:after="0" w:line="240" w:lineRule="auto"/>
              <w:jc w:val="center"/>
              <w:rPr>
                <w:rFonts w:eastAsia="Times New Roman"/>
                <w:color w:val="000000"/>
              </w:rPr>
            </w:pPr>
            <w:r w:rsidRPr="00792964">
              <w:rPr>
                <w:rFonts w:ascii="Times New Roman" w:eastAsia="Times New Roman" w:hAnsi="Times New Roman" w:cs="Times New Roman"/>
                <w:b/>
                <w:color w:val="000000"/>
                <w:szCs w:val="24"/>
              </w:rPr>
              <w:t xml:space="preserve">Salário médio </w:t>
            </w:r>
            <w:r w:rsidRPr="00792964">
              <w:rPr>
                <w:rFonts w:ascii="Times New Roman" w:eastAsia="Times New Roman" w:hAnsi="Times New Roman" w:cs="Times New Roman"/>
                <w:b/>
                <w:color w:val="000000"/>
                <w:szCs w:val="24"/>
                <w:u w:val="single"/>
              </w:rPr>
              <w:t>deflacionado -</w:t>
            </w:r>
            <w:r w:rsidRPr="00792964">
              <w:rPr>
                <w:rFonts w:ascii="Times New Roman" w:eastAsia="Times New Roman" w:hAnsi="Times New Roman" w:cs="Times New Roman"/>
                <w:b/>
                <w:color w:val="000000"/>
                <w:szCs w:val="24"/>
              </w:rPr>
              <w:t xml:space="preserve"> Mulheres</w:t>
            </w:r>
          </w:p>
        </w:tc>
      </w:tr>
      <w:tr w:rsidR="00792964" w:rsidRPr="000A668F" w14:paraId="2FDD0B6D" w14:textId="77777777" w:rsidTr="00792964">
        <w:trPr>
          <w:trHeight w:val="231"/>
        </w:trPr>
        <w:tc>
          <w:tcPr>
            <w:tcW w:w="3969" w:type="dxa"/>
            <w:shd w:val="clear" w:color="000000" w:fill="FFFFFF"/>
            <w:vAlign w:val="bottom"/>
            <w:hideMark/>
          </w:tcPr>
          <w:p w14:paraId="42E82B4B" w14:textId="44F679CF"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 xml:space="preserve">Engenheiro De </w:t>
            </w:r>
            <w:r w:rsidR="00792964" w:rsidRPr="00792964">
              <w:rPr>
                <w:rFonts w:ascii="Times New Roman" w:eastAsia="Times New Roman" w:hAnsi="Times New Roman" w:cs="Times New Roman"/>
                <w:bCs/>
                <w:color w:val="000000"/>
              </w:rPr>
              <w:t>Produção</w:t>
            </w:r>
          </w:p>
        </w:tc>
        <w:tc>
          <w:tcPr>
            <w:tcW w:w="1276" w:type="dxa"/>
            <w:shd w:val="clear" w:color="auto" w:fill="auto"/>
            <w:noWrap/>
            <w:vAlign w:val="bottom"/>
            <w:hideMark/>
          </w:tcPr>
          <w:p w14:paraId="0F772504"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5.442</w:t>
            </w:r>
          </w:p>
        </w:tc>
        <w:tc>
          <w:tcPr>
            <w:tcW w:w="1559" w:type="dxa"/>
            <w:shd w:val="clear" w:color="auto" w:fill="auto"/>
            <w:noWrap/>
            <w:vAlign w:val="bottom"/>
            <w:hideMark/>
          </w:tcPr>
          <w:p w14:paraId="68D3CD83"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8.812</w:t>
            </w:r>
          </w:p>
        </w:tc>
        <w:tc>
          <w:tcPr>
            <w:tcW w:w="1276" w:type="dxa"/>
            <w:shd w:val="clear" w:color="auto" w:fill="auto"/>
            <w:noWrap/>
            <w:vAlign w:val="bottom"/>
            <w:hideMark/>
          </w:tcPr>
          <w:p w14:paraId="20800A3C"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4.495</w:t>
            </w:r>
          </w:p>
        </w:tc>
        <w:tc>
          <w:tcPr>
            <w:tcW w:w="1493" w:type="dxa"/>
            <w:shd w:val="clear" w:color="auto" w:fill="auto"/>
            <w:noWrap/>
            <w:vAlign w:val="bottom"/>
            <w:hideMark/>
          </w:tcPr>
          <w:p w14:paraId="6B156BF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7.278</w:t>
            </w:r>
          </w:p>
        </w:tc>
      </w:tr>
      <w:tr w:rsidR="00792964" w:rsidRPr="000A668F" w14:paraId="78D122BD" w14:textId="77777777" w:rsidTr="00792964">
        <w:trPr>
          <w:trHeight w:val="231"/>
        </w:trPr>
        <w:tc>
          <w:tcPr>
            <w:tcW w:w="3969" w:type="dxa"/>
            <w:shd w:val="clear" w:color="000000" w:fill="FFFFFF"/>
            <w:vAlign w:val="bottom"/>
            <w:hideMark/>
          </w:tcPr>
          <w:p w14:paraId="4E0C1CC1" w14:textId="3232516C"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Contador</w:t>
            </w:r>
          </w:p>
        </w:tc>
        <w:tc>
          <w:tcPr>
            <w:tcW w:w="1276" w:type="dxa"/>
            <w:shd w:val="clear" w:color="auto" w:fill="auto"/>
            <w:noWrap/>
            <w:vAlign w:val="bottom"/>
            <w:hideMark/>
          </w:tcPr>
          <w:p w14:paraId="5CA7B3E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5.503</w:t>
            </w:r>
          </w:p>
        </w:tc>
        <w:tc>
          <w:tcPr>
            <w:tcW w:w="1559" w:type="dxa"/>
            <w:shd w:val="clear" w:color="auto" w:fill="auto"/>
            <w:noWrap/>
            <w:vAlign w:val="bottom"/>
            <w:hideMark/>
          </w:tcPr>
          <w:p w14:paraId="28AEBD0E"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8.910</w:t>
            </w:r>
          </w:p>
        </w:tc>
        <w:tc>
          <w:tcPr>
            <w:tcW w:w="1276" w:type="dxa"/>
            <w:shd w:val="clear" w:color="auto" w:fill="auto"/>
            <w:noWrap/>
            <w:vAlign w:val="bottom"/>
            <w:hideMark/>
          </w:tcPr>
          <w:p w14:paraId="529784C5"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4.092</w:t>
            </w:r>
          </w:p>
        </w:tc>
        <w:tc>
          <w:tcPr>
            <w:tcW w:w="1493" w:type="dxa"/>
            <w:shd w:val="clear" w:color="auto" w:fill="auto"/>
            <w:noWrap/>
            <w:vAlign w:val="bottom"/>
            <w:hideMark/>
          </w:tcPr>
          <w:p w14:paraId="19CD6CBC"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6.626</w:t>
            </w:r>
          </w:p>
        </w:tc>
      </w:tr>
      <w:tr w:rsidR="00792964" w:rsidRPr="000A668F" w14:paraId="52F2D781" w14:textId="77777777" w:rsidTr="00792964">
        <w:trPr>
          <w:trHeight w:val="231"/>
        </w:trPr>
        <w:tc>
          <w:tcPr>
            <w:tcW w:w="3969" w:type="dxa"/>
            <w:shd w:val="clear" w:color="000000" w:fill="FFFFFF"/>
            <w:vAlign w:val="bottom"/>
            <w:hideMark/>
          </w:tcPr>
          <w:p w14:paraId="0A2EA094" w14:textId="3E5DF552"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Administrador</w:t>
            </w:r>
          </w:p>
        </w:tc>
        <w:tc>
          <w:tcPr>
            <w:tcW w:w="1276" w:type="dxa"/>
            <w:shd w:val="clear" w:color="auto" w:fill="auto"/>
            <w:noWrap/>
            <w:vAlign w:val="bottom"/>
            <w:hideMark/>
          </w:tcPr>
          <w:p w14:paraId="27AD4C8E"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3.954</w:t>
            </w:r>
          </w:p>
        </w:tc>
        <w:tc>
          <w:tcPr>
            <w:tcW w:w="1559" w:type="dxa"/>
            <w:shd w:val="clear" w:color="auto" w:fill="auto"/>
            <w:noWrap/>
            <w:vAlign w:val="bottom"/>
            <w:hideMark/>
          </w:tcPr>
          <w:p w14:paraId="3E5EB1E3"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6.402</w:t>
            </w:r>
          </w:p>
        </w:tc>
        <w:tc>
          <w:tcPr>
            <w:tcW w:w="1276" w:type="dxa"/>
            <w:shd w:val="clear" w:color="auto" w:fill="auto"/>
            <w:noWrap/>
            <w:vAlign w:val="bottom"/>
            <w:hideMark/>
          </w:tcPr>
          <w:p w14:paraId="51DB242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3.661</w:t>
            </w:r>
          </w:p>
        </w:tc>
        <w:tc>
          <w:tcPr>
            <w:tcW w:w="1493" w:type="dxa"/>
            <w:shd w:val="clear" w:color="auto" w:fill="auto"/>
            <w:noWrap/>
            <w:vAlign w:val="bottom"/>
            <w:hideMark/>
          </w:tcPr>
          <w:p w14:paraId="5F080D4B"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5.928</w:t>
            </w:r>
          </w:p>
        </w:tc>
      </w:tr>
      <w:tr w:rsidR="00792964" w:rsidRPr="000A668F" w14:paraId="6C837064" w14:textId="77777777" w:rsidTr="00792964">
        <w:trPr>
          <w:trHeight w:val="214"/>
        </w:trPr>
        <w:tc>
          <w:tcPr>
            <w:tcW w:w="3969" w:type="dxa"/>
            <w:shd w:val="clear" w:color="000000" w:fill="FFFFFF"/>
            <w:vAlign w:val="bottom"/>
            <w:hideMark/>
          </w:tcPr>
          <w:p w14:paraId="494240DC" w14:textId="5004FBD0"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Analista De Recursos Humanos</w:t>
            </w:r>
          </w:p>
        </w:tc>
        <w:tc>
          <w:tcPr>
            <w:tcW w:w="1276" w:type="dxa"/>
            <w:shd w:val="clear" w:color="auto" w:fill="auto"/>
            <w:noWrap/>
            <w:vAlign w:val="bottom"/>
            <w:hideMark/>
          </w:tcPr>
          <w:p w14:paraId="383C5431"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4.843</w:t>
            </w:r>
          </w:p>
        </w:tc>
        <w:tc>
          <w:tcPr>
            <w:tcW w:w="1559" w:type="dxa"/>
            <w:shd w:val="clear" w:color="auto" w:fill="auto"/>
            <w:noWrap/>
            <w:vAlign w:val="bottom"/>
            <w:hideMark/>
          </w:tcPr>
          <w:p w14:paraId="7D76A142"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8.717</w:t>
            </w:r>
          </w:p>
        </w:tc>
        <w:tc>
          <w:tcPr>
            <w:tcW w:w="1276" w:type="dxa"/>
            <w:shd w:val="clear" w:color="auto" w:fill="auto"/>
            <w:noWrap/>
            <w:vAlign w:val="bottom"/>
            <w:hideMark/>
          </w:tcPr>
          <w:p w14:paraId="4B15496D"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3.138</w:t>
            </w:r>
          </w:p>
        </w:tc>
        <w:tc>
          <w:tcPr>
            <w:tcW w:w="1493" w:type="dxa"/>
            <w:shd w:val="clear" w:color="auto" w:fill="auto"/>
            <w:noWrap/>
            <w:vAlign w:val="bottom"/>
            <w:hideMark/>
          </w:tcPr>
          <w:p w14:paraId="0AAEBC88"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5.648</w:t>
            </w:r>
          </w:p>
        </w:tc>
      </w:tr>
      <w:tr w:rsidR="00792964" w:rsidRPr="000A668F" w14:paraId="412DF2DD" w14:textId="77777777" w:rsidTr="00792964">
        <w:trPr>
          <w:trHeight w:val="231"/>
        </w:trPr>
        <w:tc>
          <w:tcPr>
            <w:tcW w:w="3969" w:type="dxa"/>
            <w:shd w:val="clear" w:color="000000" w:fill="FFFFFF"/>
            <w:vAlign w:val="bottom"/>
            <w:hideMark/>
          </w:tcPr>
          <w:p w14:paraId="097B9502" w14:textId="4B54CAF7"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Comprador</w:t>
            </w:r>
          </w:p>
        </w:tc>
        <w:tc>
          <w:tcPr>
            <w:tcW w:w="1276" w:type="dxa"/>
            <w:shd w:val="clear" w:color="auto" w:fill="auto"/>
            <w:noWrap/>
            <w:vAlign w:val="bottom"/>
            <w:hideMark/>
          </w:tcPr>
          <w:p w14:paraId="1B25E47B"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6.967</w:t>
            </w:r>
          </w:p>
        </w:tc>
        <w:tc>
          <w:tcPr>
            <w:tcW w:w="1559" w:type="dxa"/>
            <w:shd w:val="clear" w:color="auto" w:fill="auto"/>
            <w:noWrap/>
            <w:vAlign w:val="bottom"/>
            <w:hideMark/>
          </w:tcPr>
          <w:p w14:paraId="17BB0812"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12.540</w:t>
            </w:r>
          </w:p>
        </w:tc>
        <w:tc>
          <w:tcPr>
            <w:tcW w:w="1276" w:type="dxa"/>
            <w:shd w:val="clear" w:color="auto" w:fill="auto"/>
            <w:noWrap/>
            <w:vAlign w:val="bottom"/>
            <w:hideMark/>
          </w:tcPr>
          <w:p w14:paraId="7D3155A7"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4.727</w:t>
            </w:r>
          </w:p>
        </w:tc>
        <w:tc>
          <w:tcPr>
            <w:tcW w:w="1493" w:type="dxa"/>
            <w:shd w:val="clear" w:color="auto" w:fill="auto"/>
            <w:noWrap/>
            <w:vAlign w:val="bottom"/>
            <w:hideMark/>
          </w:tcPr>
          <w:p w14:paraId="68AFF3EE"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8.508</w:t>
            </w:r>
          </w:p>
        </w:tc>
      </w:tr>
      <w:tr w:rsidR="00792964" w:rsidRPr="000A668F" w14:paraId="4FBF8D1A" w14:textId="77777777" w:rsidTr="00792964">
        <w:trPr>
          <w:trHeight w:val="236"/>
        </w:trPr>
        <w:tc>
          <w:tcPr>
            <w:tcW w:w="3969" w:type="dxa"/>
            <w:shd w:val="clear" w:color="000000" w:fill="FFFFFF"/>
            <w:vAlign w:val="bottom"/>
            <w:hideMark/>
          </w:tcPr>
          <w:p w14:paraId="1ACAD65D" w14:textId="596C0292"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Assistente Administrativo</w:t>
            </w:r>
          </w:p>
        </w:tc>
        <w:tc>
          <w:tcPr>
            <w:tcW w:w="1276" w:type="dxa"/>
            <w:shd w:val="clear" w:color="auto" w:fill="auto"/>
            <w:noWrap/>
            <w:vAlign w:val="bottom"/>
            <w:hideMark/>
          </w:tcPr>
          <w:p w14:paraId="375F7664"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2.426</w:t>
            </w:r>
          </w:p>
        </w:tc>
        <w:tc>
          <w:tcPr>
            <w:tcW w:w="1559" w:type="dxa"/>
            <w:shd w:val="clear" w:color="auto" w:fill="auto"/>
            <w:noWrap/>
            <w:vAlign w:val="bottom"/>
            <w:hideMark/>
          </w:tcPr>
          <w:p w14:paraId="644DB5E3"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3.928</w:t>
            </w:r>
          </w:p>
        </w:tc>
        <w:tc>
          <w:tcPr>
            <w:tcW w:w="1276" w:type="dxa"/>
            <w:shd w:val="clear" w:color="auto" w:fill="auto"/>
            <w:noWrap/>
            <w:vAlign w:val="bottom"/>
            <w:hideMark/>
          </w:tcPr>
          <w:p w14:paraId="1447C452"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2.391</w:t>
            </w:r>
          </w:p>
        </w:tc>
        <w:tc>
          <w:tcPr>
            <w:tcW w:w="1493" w:type="dxa"/>
            <w:shd w:val="clear" w:color="auto" w:fill="auto"/>
            <w:noWrap/>
            <w:vAlign w:val="bottom"/>
            <w:hideMark/>
          </w:tcPr>
          <w:p w14:paraId="20434520"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3.871</w:t>
            </w:r>
          </w:p>
        </w:tc>
      </w:tr>
      <w:tr w:rsidR="00792964" w:rsidRPr="000A668F" w14:paraId="1A82B326" w14:textId="77777777" w:rsidTr="00792964">
        <w:trPr>
          <w:trHeight w:val="226"/>
        </w:trPr>
        <w:tc>
          <w:tcPr>
            <w:tcW w:w="3969" w:type="dxa"/>
            <w:shd w:val="clear" w:color="000000" w:fill="FFFFFF"/>
            <w:vAlign w:val="bottom"/>
            <w:hideMark/>
          </w:tcPr>
          <w:p w14:paraId="02950C4B" w14:textId="5E62E47F" w:rsidR="000A668F" w:rsidRPr="00792964" w:rsidRDefault="00792964"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Técnico</w:t>
            </w:r>
            <w:r w:rsidR="000A668F" w:rsidRPr="00792964">
              <w:rPr>
                <w:rFonts w:ascii="Times New Roman" w:eastAsia="Times New Roman" w:hAnsi="Times New Roman" w:cs="Times New Roman"/>
                <w:bCs/>
                <w:color w:val="000000"/>
              </w:rPr>
              <w:t xml:space="preserve"> De Planejamento De </w:t>
            </w:r>
            <w:r w:rsidRPr="00792964">
              <w:rPr>
                <w:rFonts w:ascii="Times New Roman" w:eastAsia="Times New Roman" w:hAnsi="Times New Roman" w:cs="Times New Roman"/>
                <w:bCs/>
                <w:color w:val="000000"/>
              </w:rPr>
              <w:t>Produção</w:t>
            </w:r>
          </w:p>
        </w:tc>
        <w:tc>
          <w:tcPr>
            <w:tcW w:w="1276" w:type="dxa"/>
            <w:shd w:val="clear" w:color="auto" w:fill="auto"/>
            <w:noWrap/>
            <w:vAlign w:val="bottom"/>
            <w:hideMark/>
          </w:tcPr>
          <w:p w14:paraId="45D1DA2B"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4.071</w:t>
            </w:r>
          </w:p>
        </w:tc>
        <w:tc>
          <w:tcPr>
            <w:tcW w:w="1559" w:type="dxa"/>
            <w:shd w:val="clear" w:color="auto" w:fill="auto"/>
            <w:noWrap/>
            <w:vAlign w:val="bottom"/>
            <w:hideMark/>
          </w:tcPr>
          <w:p w14:paraId="1EAB791E"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7.327</w:t>
            </w:r>
          </w:p>
        </w:tc>
        <w:tc>
          <w:tcPr>
            <w:tcW w:w="1276" w:type="dxa"/>
            <w:shd w:val="clear" w:color="auto" w:fill="auto"/>
            <w:noWrap/>
            <w:vAlign w:val="bottom"/>
            <w:hideMark/>
          </w:tcPr>
          <w:p w14:paraId="3352310B"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2.507</w:t>
            </w:r>
          </w:p>
        </w:tc>
        <w:tc>
          <w:tcPr>
            <w:tcW w:w="1493" w:type="dxa"/>
            <w:shd w:val="clear" w:color="auto" w:fill="auto"/>
            <w:noWrap/>
            <w:vAlign w:val="bottom"/>
            <w:hideMark/>
          </w:tcPr>
          <w:p w14:paraId="73302EDC"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4.512</w:t>
            </w:r>
          </w:p>
        </w:tc>
      </w:tr>
      <w:tr w:rsidR="00792964" w:rsidRPr="000A668F" w14:paraId="2AFB2EBE" w14:textId="77777777" w:rsidTr="00792964">
        <w:trPr>
          <w:trHeight w:val="231"/>
        </w:trPr>
        <w:tc>
          <w:tcPr>
            <w:tcW w:w="3969" w:type="dxa"/>
            <w:shd w:val="clear" w:color="000000" w:fill="FFFFFF"/>
            <w:vAlign w:val="bottom"/>
            <w:hideMark/>
          </w:tcPr>
          <w:p w14:paraId="231F6AC9" w14:textId="60FFB552"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Inspetor De Qualidade</w:t>
            </w:r>
          </w:p>
        </w:tc>
        <w:tc>
          <w:tcPr>
            <w:tcW w:w="1276" w:type="dxa"/>
            <w:shd w:val="clear" w:color="auto" w:fill="auto"/>
            <w:noWrap/>
            <w:vAlign w:val="bottom"/>
            <w:hideMark/>
          </w:tcPr>
          <w:p w14:paraId="6FC454F3"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4.542</w:t>
            </w:r>
          </w:p>
        </w:tc>
        <w:tc>
          <w:tcPr>
            <w:tcW w:w="1559" w:type="dxa"/>
            <w:shd w:val="clear" w:color="auto" w:fill="auto"/>
            <w:noWrap/>
            <w:vAlign w:val="bottom"/>
            <w:hideMark/>
          </w:tcPr>
          <w:p w14:paraId="59FBDA19"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7.354</w:t>
            </w:r>
          </w:p>
        </w:tc>
        <w:tc>
          <w:tcPr>
            <w:tcW w:w="1276" w:type="dxa"/>
            <w:shd w:val="clear" w:color="auto" w:fill="auto"/>
            <w:noWrap/>
            <w:vAlign w:val="bottom"/>
            <w:hideMark/>
          </w:tcPr>
          <w:p w14:paraId="2DEAD99C"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4.572</w:t>
            </w:r>
          </w:p>
        </w:tc>
        <w:tc>
          <w:tcPr>
            <w:tcW w:w="1493" w:type="dxa"/>
            <w:shd w:val="clear" w:color="auto" w:fill="auto"/>
            <w:noWrap/>
            <w:vAlign w:val="bottom"/>
            <w:hideMark/>
          </w:tcPr>
          <w:p w14:paraId="25AAF80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7.403</w:t>
            </w:r>
          </w:p>
        </w:tc>
      </w:tr>
      <w:tr w:rsidR="00792964" w:rsidRPr="000A668F" w14:paraId="3D7141EA" w14:textId="77777777" w:rsidTr="00792964">
        <w:trPr>
          <w:trHeight w:val="231"/>
        </w:trPr>
        <w:tc>
          <w:tcPr>
            <w:tcW w:w="3969" w:type="dxa"/>
            <w:shd w:val="clear" w:color="000000" w:fill="FFFFFF"/>
            <w:vAlign w:val="bottom"/>
            <w:hideMark/>
          </w:tcPr>
          <w:p w14:paraId="013CF9F5" w14:textId="2D3A6B01"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Supervisor Administrativo</w:t>
            </w:r>
          </w:p>
        </w:tc>
        <w:tc>
          <w:tcPr>
            <w:tcW w:w="1276" w:type="dxa"/>
            <w:shd w:val="clear" w:color="auto" w:fill="auto"/>
            <w:noWrap/>
            <w:vAlign w:val="bottom"/>
            <w:hideMark/>
          </w:tcPr>
          <w:p w14:paraId="251FC312"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5.494</w:t>
            </w:r>
          </w:p>
        </w:tc>
        <w:tc>
          <w:tcPr>
            <w:tcW w:w="1559" w:type="dxa"/>
            <w:shd w:val="clear" w:color="auto" w:fill="auto"/>
            <w:noWrap/>
            <w:vAlign w:val="bottom"/>
            <w:hideMark/>
          </w:tcPr>
          <w:p w14:paraId="4E8B47D7"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8.896</w:t>
            </w:r>
          </w:p>
        </w:tc>
        <w:tc>
          <w:tcPr>
            <w:tcW w:w="1276" w:type="dxa"/>
            <w:shd w:val="clear" w:color="auto" w:fill="auto"/>
            <w:noWrap/>
            <w:vAlign w:val="bottom"/>
            <w:hideMark/>
          </w:tcPr>
          <w:p w14:paraId="504FF170"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5.366</w:t>
            </w:r>
          </w:p>
        </w:tc>
        <w:tc>
          <w:tcPr>
            <w:tcW w:w="1493" w:type="dxa"/>
            <w:shd w:val="clear" w:color="auto" w:fill="auto"/>
            <w:noWrap/>
            <w:vAlign w:val="bottom"/>
            <w:hideMark/>
          </w:tcPr>
          <w:p w14:paraId="25EE2E41"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8.688</w:t>
            </w:r>
          </w:p>
        </w:tc>
      </w:tr>
      <w:tr w:rsidR="00792964" w:rsidRPr="000A668F" w14:paraId="0A5CAC20" w14:textId="77777777" w:rsidTr="00792964">
        <w:trPr>
          <w:trHeight w:val="347"/>
        </w:trPr>
        <w:tc>
          <w:tcPr>
            <w:tcW w:w="3969" w:type="dxa"/>
            <w:shd w:val="clear" w:color="000000" w:fill="FFFFFF"/>
            <w:vAlign w:val="bottom"/>
            <w:hideMark/>
          </w:tcPr>
          <w:p w14:paraId="3CFA80BB" w14:textId="52634553"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Engenheiro De Controle De Qualidade</w:t>
            </w:r>
          </w:p>
        </w:tc>
        <w:tc>
          <w:tcPr>
            <w:tcW w:w="1276" w:type="dxa"/>
            <w:shd w:val="clear" w:color="auto" w:fill="auto"/>
            <w:noWrap/>
            <w:vAlign w:val="bottom"/>
            <w:hideMark/>
          </w:tcPr>
          <w:p w14:paraId="2BBCA7BA"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5.112</w:t>
            </w:r>
          </w:p>
        </w:tc>
        <w:tc>
          <w:tcPr>
            <w:tcW w:w="1559" w:type="dxa"/>
            <w:shd w:val="clear" w:color="auto" w:fill="auto"/>
            <w:noWrap/>
            <w:vAlign w:val="bottom"/>
            <w:hideMark/>
          </w:tcPr>
          <w:p w14:paraId="7F7B598B"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8.277</w:t>
            </w:r>
          </w:p>
        </w:tc>
        <w:tc>
          <w:tcPr>
            <w:tcW w:w="1276" w:type="dxa"/>
            <w:shd w:val="clear" w:color="auto" w:fill="auto"/>
            <w:noWrap/>
            <w:vAlign w:val="bottom"/>
            <w:hideMark/>
          </w:tcPr>
          <w:p w14:paraId="3A271492"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3.808</w:t>
            </w:r>
          </w:p>
        </w:tc>
        <w:tc>
          <w:tcPr>
            <w:tcW w:w="1493" w:type="dxa"/>
            <w:shd w:val="clear" w:color="auto" w:fill="auto"/>
            <w:noWrap/>
            <w:vAlign w:val="bottom"/>
            <w:hideMark/>
          </w:tcPr>
          <w:p w14:paraId="084CEE3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6.166</w:t>
            </w:r>
          </w:p>
        </w:tc>
      </w:tr>
      <w:tr w:rsidR="00792964" w:rsidRPr="000A668F" w14:paraId="0FDC0F00" w14:textId="77777777" w:rsidTr="00792964">
        <w:trPr>
          <w:trHeight w:val="231"/>
        </w:trPr>
        <w:tc>
          <w:tcPr>
            <w:tcW w:w="3969" w:type="dxa"/>
            <w:shd w:val="clear" w:color="000000" w:fill="FFFFFF"/>
            <w:vAlign w:val="bottom"/>
            <w:hideMark/>
          </w:tcPr>
          <w:p w14:paraId="2043F4CF" w14:textId="2B25BC69"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Auditor (Contadores E Afins)</w:t>
            </w:r>
          </w:p>
        </w:tc>
        <w:tc>
          <w:tcPr>
            <w:tcW w:w="1276" w:type="dxa"/>
            <w:shd w:val="clear" w:color="auto" w:fill="auto"/>
            <w:noWrap/>
            <w:vAlign w:val="bottom"/>
            <w:hideMark/>
          </w:tcPr>
          <w:p w14:paraId="2D112214"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2.728</w:t>
            </w:r>
          </w:p>
        </w:tc>
        <w:tc>
          <w:tcPr>
            <w:tcW w:w="1559" w:type="dxa"/>
            <w:shd w:val="clear" w:color="auto" w:fill="auto"/>
            <w:noWrap/>
            <w:vAlign w:val="bottom"/>
            <w:hideMark/>
          </w:tcPr>
          <w:p w14:paraId="055519E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4.417</w:t>
            </w:r>
          </w:p>
        </w:tc>
        <w:tc>
          <w:tcPr>
            <w:tcW w:w="1276" w:type="dxa"/>
            <w:shd w:val="clear" w:color="auto" w:fill="auto"/>
            <w:noWrap/>
            <w:vAlign w:val="bottom"/>
            <w:hideMark/>
          </w:tcPr>
          <w:p w14:paraId="2CD08FE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2.051</w:t>
            </w:r>
          </w:p>
        </w:tc>
        <w:tc>
          <w:tcPr>
            <w:tcW w:w="1493" w:type="dxa"/>
            <w:shd w:val="clear" w:color="auto" w:fill="auto"/>
            <w:noWrap/>
            <w:vAlign w:val="bottom"/>
            <w:hideMark/>
          </w:tcPr>
          <w:p w14:paraId="582EA0C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3.321</w:t>
            </w:r>
          </w:p>
        </w:tc>
      </w:tr>
      <w:tr w:rsidR="00792964" w:rsidRPr="000A668F" w14:paraId="248F5E1E" w14:textId="77777777" w:rsidTr="00792964">
        <w:trPr>
          <w:trHeight w:val="211"/>
        </w:trPr>
        <w:tc>
          <w:tcPr>
            <w:tcW w:w="3969" w:type="dxa"/>
            <w:shd w:val="clear" w:color="000000" w:fill="FFFFFF"/>
            <w:vAlign w:val="bottom"/>
            <w:hideMark/>
          </w:tcPr>
          <w:p w14:paraId="083838C3" w14:textId="358CEB75"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 xml:space="preserve">Analista De </w:t>
            </w:r>
            <w:r w:rsidR="00792964" w:rsidRPr="00792964">
              <w:rPr>
                <w:rFonts w:ascii="Times New Roman" w:eastAsia="Times New Roman" w:hAnsi="Times New Roman" w:cs="Times New Roman"/>
                <w:bCs/>
                <w:color w:val="000000"/>
              </w:rPr>
              <w:t>Exportação</w:t>
            </w:r>
            <w:r w:rsidRPr="00792964">
              <w:rPr>
                <w:rFonts w:ascii="Times New Roman" w:eastAsia="Times New Roman" w:hAnsi="Times New Roman" w:cs="Times New Roman"/>
                <w:bCs/>
                <w:color w:val="000000"/>
              </w:rPr>
              <w:t xml:space="preserve"> E </w:t>
            </w:r>
            <w:r w:rsidR="00792964" w:rsidRPr="00792964">
              <w:rPr>
                <w:rFonts w:ascii="Times New Roman" w:eastAsia="Times New Roman" w:hAnsi="Times New Roman" w:cs="Times New Roman"/>
                <w:bCs/>
                <w:color w:val="000000"/>
              </w:rPr>
              <w:t>Importação</w:t>
            </w:r>
          </w:p>
        </w:tc>
        <w:tc>
          <w:tcPr>
            <w:tcW w:w="1276" w:type="dxa"/>
            <w:shd w:val="clear" w:color="auto" w:fill="auto"/>
            <w:noWrap/>
            <w:vAlign w:val="bottom"/>
            <w:hideMark/>
          </w:tcPr>
          <w:p w14:paraId="709FBD88"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4.338</w:t>
            </w:r>
          </w:p>
        </w:tc>
        <w:tc>
          <w:tcPr>
            <w:tcW w:w="1559" w:type="dxa"/>
            <w:shd w:val="clear" w:color="auto" w:fill="auto"/>
            <w:noWrap/>
            <w:vAlign w:val="bottom"/>
            <w:hideMark/>
          </w:tcPr>
          <w:p w14:paraId="3B36F448"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7.024</w:t>
            </w:r>
          </w:p>
        </w:tc>
        <w:tc>
          <w:tcPr>
            <w:tcW w:w="1276" w:type="dxa"/>
            <w:shd w:val="clear" w:color="auto" w:fill="auto"/>
            <w:noWrap/>
            <w:vAlign w:val="bottom"/>
            <w:hideMark/>
          </w:tcPr>
          <w:p w14:paraId="46463AF5"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3.857</w:t>
            </w:r>
          </w:p>
        </w:tc>
        <w:tc>
          <w:tcPr>
            <w:tcW w:w="1493" w:type="dxa"/>
            <w:shd w:val="clear" w:color="auto" w:fill="auto"/>
            <w:noWrap/>
            <w:vAlign w:val="bottom"/>
            <w:hideMark/>
          </w:tcPr>
          <w:p w14:paraId="0F50A9D1"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6.245</w:t>
            </w:r>
          </w:p>
        </w:tc>
      </w:tr>
      <w:tr w:rsidR="00792964" w:rsidRPr="000A668F" w14:paraId="07C05CCC" w14:textId="77777777" w:rsidTr="00792964">
        <w:trPr>
          <w:trHeight w:val="347"/>
        </w:trPr>
        <w:tc>
          <w:tcPr>
            <w:tcW w:w="3969" w:type="dxa"/>
            <w:shd w:val="clear" w:color="000000" w:fill="FFFFFF"/>
            <w:vAlign w:val="bottom"/>
            <w:hideMark/>
          </w:tcPr>
          <w:p w14:paraId="2B1A584D" w14:textId="62CD3363"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 xml:space="preserve">Montador De </w:t>
            </w:r>
            <w:r w:rsidR="00792964" w:rsidRPr="00792964">
              <w:rPr>
                <w:rFonts w:ascii="Times New Roman" w:eastAsia="Times New Roman" w:hAnsi="Times New Roman" w:cs="Times New Roman"/>
                <w:bCs/>
                <w:color w:val="000000"/>
              </w:rPr>
              <w:t>Veículos</w:t>
            </w:r>
            <w:r w:rsidRPr="00792964">
              <w:rPr>
                <w:rFonts w:ascii="Times New Roman" w:eastAsia="Times New Roman" w:hAnsi="Times New Roman" w:cs="Times New Roman"/>
                <w:bCs/>
                <w:color w:val="000000"/>
              </w:rPr>
              <w:t xml:space="preserve"> (Linha De Montagem)</w:t>
            </w:r>
          </w:p>
        </w:tc>
        <w:tc>
          <w:tcPr>
            <w:tcW w:w="1276" w:type="dxa"/>
            <w:shd w:val="clear" w:color="auto" w:fill="auto"/>
            <w:noWrap/>
            <w:vAlign w:val="bottom"/>
            <w:hideMark/>
          </w:tcPr>
          <w:p w14:paraId="168FA546"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1.502</w:t>
            </w:r>
          </w:p>
        </w:tc>
        <w:tc>
          <w:tcPr>
            <w:tcW w:w="1559" w:type="dxa"/>
            <w:shd w:val="clear" w:color="auto" w:fill="auto"/>
            <w:noWrap/>
            <w:vAlign w:val="bottom"/>
            <w:hideMark/>
          </w:tcPr>
          <w:p w14:paraId="1FC43DB5"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2.432</w:t>
            </w:r>
          </w:p>
        </w:tc>
        <w:tc>
          <w:tcPr>
            <w:tcW w:w="1276" w:type="dxa"/>
            <w:shd w:val="clear" w:color="auto" w:fill="auto"/>
            <w:noWrap/>
            <w:vAlign w:val="bottom"/>
            <w:hideMark/>
          </w:tcPr>
          <w:p w14:paraId="468019FA"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1.262</w:t>
            </w:r>
          </w:p>
        </w:tc>
        <w:tc>
          <w:tcPr>
            <w:tcW w:w="1493" w:type="dxa"/>
            <w:shd w:val="clear" w:color="auto" w:fill="auto"/>
            <w:noWrap/>
            <w:vAlign w:val="bottom"/>
            <w:hideMark/>
          </w:tcPr>
          <w:p w14:paraId="3B7161C3"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2.043</w:t>
            </w:r>
          </w:p>
        </w:tc>
      </w:tr>
      <w:tr w:rsidR="00792964" w:rsidRPr="000A668F" w14:paraId="6C7D315D" w14:textId="77777777" w:rsidTr="00792964">
        <w:trPr>
          <w:trHeight w:val="347"/>
        </w:trPr>
        <w:tc>
          <w:tcPr>
            <w:tcW w:w="3969" w:type="dxa"/>
            <w:shd w:val="clear" w:color="000000" w:fill="FFFFFF"/>
            <w:vAlign w:val="bottom"/>
            <w:hideMark/>
          </w:tcPr>
          <w:p w14:paraId="79B4A13F" w14:textId="32ACE3D5"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 xml:space="preserve">Controlador De Entrada E </w:t>
            </w:r>
            <w:r w:rsidR="00792964" w:rsidRPr="00792964">
              <w:rPr>
                <w:rFonts w:ascii="Times New Roman" w:eastAsia="Times New Roman" w:hAnsi="Times New Roman" w:cs="Times New Roman"/>
                <w:bCs/>
                <w:color w:val="000000"/>
              </w:rPr>
              <w:t>Saída</w:t>
            </w:r>
          </w:p>
        </w:tc>
        <w:tc>
          <w:tcPr>
            <w:tcW w:w="1276" w:type="dxa"/>
            <w:shd w:val="clear" w:color="auto" w:fill="auto"/>
            <w:noWrap/>
            <w:vAlign w:val="bottom"/>
            <w:hideMark/>
          </w:tcPr>
          <w:p w14:paraId="79179753"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2.883</w:t>
            </w:r>
          </w:p>
        </w:tc>
        <w:tc>
          <w:tcPr>
            <w:tcW w:w="1559" w:type="dxa"/>
            <w:shd w:val="clear" w:color="auto" w:fill="auto"/>
            <w:noWrap/>
            <w:vAlign w:val="bottom"/>
            <w:hideMark/>
          </w:tcPr>
          <w:p w14:paraId="19153DB8"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4.668</w:t>
            </w:r>
          </w:p>
        </w:tc>
        <w:tc>
          <w:tcPr>
            <w:tcW w:w="1276" w:type="dxa"/>
            <w:shd w:val="clear" w:color="auto" w:fill="auto"/>
            <w:noWrap/>
            <w:vAlign w:val="bottom"/>
            <w:hideMark/>
          </w:tcPr>
          <w:p w14:paraId="5EED8B57"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3.187</w:t>
            </w:r>
          </w:p>
        </w:tc>
        <w:tc>
          <w:tcPr>
            <w:tcW w:w="1493" w:type="dxa"/>
            <w:shd w:val="clear" w:color="auto" w:fill="auto"/>
            <w:noWrap/>
            <w:vAlign w:val="bottom"/>
            <w:hideMark/>
          </w:tcPr>
          <w:p w14:paraId="5A077E17"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5.160</w:t>
            </w:r>
          </w:p>
        </w:tc>
      </w:tr>
      <w:tr w:rsidR="00792964" w:rsidRPr="000A668F" w14:paraId="1E8E5214" w14:textId="77777777" w:rsidTr="00792964">
        <w:trPr>
          <w:trHeight w:val="283"/>
        </w:trPr>
        <w:tc>
          <w:tcPr>
            <w:tcW w:w="3969" w:type="dxa"/>
            <w:shd w:val="clear" w:color="000000" w:fill="FFFFFF"/>
            <w:vAlign w:val="bottom"/>
            <w:hideMark/>
          </w:tcPr>
          <w:p w14:paraId="19DBA40A" w14:textId="2349F14D"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Analista De Desenvolvimento De Sistemas</w:t>
            </w:r>
          </w:p>
        </w:tc>
        <w:tc>
          <w:tcPr>
            <w:tcW w:w="1276" w:type="dxa"/>
            <w:shd w:val="clear" w:color="auto" w:fill="auto"/>
            <w:noWrap/>
            <w:vAlign w:val="bottom"/>
            <w:hideMark/>
          </w:tcPr>
          <w:p w14:paraId="35ED14CD"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1.699</w:t>
            </w:r>
          </w:p>
        </w:tc>
        <w:tc>
          <w:tcPr>
            <w:tcW w:w="1559" w:type="dxa"/>
            <w:shd w:val="clear" w:color="auto" w:fill="auto"/>
            <w:noWrap/>
            <w:vAlign w:val="bottom"/>
            <w:hideMark/>
          </w:tcPr>
          <w:p w14:paraId="6343DEC7"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2.751</w:t>
            </w:r>
          </w:p>
        </w:tc>
        <w:tc>
          <w:tcPr>
            <w:tcW w:w="1276" w:type="dxa"/>
            <w:shd w:val="clear" w:color="auto" w:fill="auto"/>
            <w:noWrap/>
            <w:vAlign w:val="bottom"/>
            <w:hideMark/>
          </w:tcPr>
          <w:p w14:paraId="3DC65E1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4.322</w:t>
            </w:r>
          </w:p>
        </w:tc>
        <w:tc>
          <w:tcPr>
            <w:tcW w:w="1493" w:type="dxa"/>
            <w:shd w:val="clear" w:color="auto" w:fill="auto"/>
            <w:noWrap/>
            <w:vAlign w:val="bottom"/>
            <w:hideMark/>
          </w:tcPr>
          <w:p w14:paraId="7E159F54"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6.998</w:t>
            </w:r>
          </w:p>
        </w:tc>
      </w:tr>
      <w:tr w:rsidR="00792964" w:rsidRPr="000A668F" w14:paraId="50488EB0" w14:textId="77777777" w:rsidTr="00792964">
        <w:trPr>
          <w:trHeight w:val="231"/>
        </w:trPr>
        <w:tc>
          <w:tcPr>
            <w:tcW w:w="3969" w:type="dxa"/>
            <w:shd w:val="clear" w:color="000000" w:fill="FFFFFF"/>
            <w:vAlign w:val="bottom"/>
            <w:hideMark/>
          </w:tcPr>
          <w:p w14:paraId="54EF86C8" w14:textId="29E68D91"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Gerente De Recursos Humanos</w:t>
            </w:r>
          </w:p>
        </w:tc>
        <w:tc>
          <w:tcPr>
            <w:tcW w:w="1276" w:type="dxa"/>
            <w:shd w:val="clear" w:color="auto" w:fill="auto"/>
            <w:noWrap/>
            <w:vAlign w:val="bottom"/>
            <w:hideMark/>
          </w:tcPr>
          <w:p w14:paraId="0ADB167C"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8.476</w:t>
            </w:r>
          </w:p>
        </w:tc>
        <w:tc>
          <w:tcPr>
            <w:tcW w:w="1559" w:type="dxa"/>
            <w:shd w:val="clear" w:color="auto" w:fill="auto"/>
            <w:noWrap/>
            <w:vAlign w:val="bottom"/>
            <w:hideMark/>
          </w:tcPr>
          <w:p w14:paraId="11FA5343"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15.256</w:t>
            </w:r>
          </w:p>
        </w:tc>
        <w:tc>
          <w:tcPr>
            <w:tcW w:w="1276" w:type="dxa"/>
            <w:shd w:val="clear" w:color="auto" w:fill="auto"/>
            <w:noWrap/>
            <w:vAlign w:val="bottom"/>
            <w:hideMark/>
          </w:tcPr>
          <w:p w14:paraId="4B58FE5E"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6.780</w:t>
            </w:r>
          </w:p>
        </w:tc>
        <w:tc>
          <w:tcPr>
            <w:tcW w:w="1493" w:type="dxa"/>
            <w:shd w:val="clear" w:color="auto" w:fill="auto"/>
            <w:noWrap/>
            <w:vAlign w:val="bottom"/>
            <w:hideMark/>
          </w:tcPr>
          <w:p w14:paraId="30232B80"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12.203</w:t>
            </w:r>
          </w:p>
        </w:tc>
      </w:tr>
      <w:tr w:rsidR="00792964" w:rsidRPr="000A668F" w14:paraId="2661B710" w14:textId="77777777" w:rsidTr="00792964">
        <w:trPr>
          <w:trHeight w:val="347"/>
        </w:trPr>
        <w:tc>
          <w:tcPr>
            <w:tcW w:w="3969" w:type="dxa"/>
            <w:shd w:val="clear" w:color="000000" w:fill="FFFFFF"/>
            <w:vAlign w:val="bottom"/>
            <w:hideMark/>
          </w:tcPr>
          <w:p w14:paraId="0A96D0D4" w14:textId="496938D7" w:rsidR="000A668F" w:rsidRPr="00792964" w:rsidRDefault="000A668F" w:rsidP="000A668F">
            <w:pPr>
              <w:spacing w:after="0" w:line="240" w:lineRule="auto"/>
              <w:rPr>
                <w:rFonts w:ascii="Times New Roman" w:eastAsia="Times New Roman" w:hAnsi="Times New Roman" w:cs="Times New Roman"/>
                <w:bCs/>
                <w:color w:val="000000"/>
              </w:rPr>
            </w:pPr>
            <w:r w:rsidRPr="00792964">
              <w:rPr>
                <w:rFonts w:ascii="Times New Roman" w:eastAsia="Times New Roman" w:hAnsi="Times New Roman" w:cs="Times New Roman"/>
                <w:bCs/>
                <w:color w:val="000000"/>
              </w:rPr>
              <w:t xml:space="preserve">Gerente De </w:t>
            </w:r>
            <w:r w:rsidR="00792964" w:rsidRPr="00792964">
              <w:rPr>
                <w:rFonts w:ascii="Times New Roman" w:eastAsia="Times New Roman" w:hAnsi="Times New Roman" w:cs="Times New Roman"/>
                <w:bCs/>
                <w:color w:val="000000"/>
              </w:rPr>
              <w:t>Produção</w:t>
            </w:r>
            <w:r w:rsidRPr="00792964">
              <w:rPr>
                <w:rFonts w:ascii="Times New Roman" w:eastAsia="Times New Roman" w:hAnsi="Times New Roman" w:cs="Times New Roman"/>
                <w:bCs/>
                <w:color w:val="000000"/>
              </w:rPr>
              <w:t xml:space="preserve"> E </w:t>
            </w:r>
            <w:r w:rsidR="00792964" w:rsidRPr="00792964">
              <w:rPr>
                <w:rFonts w:ascii="Times New Roman" w:eastAsia="Times New Roman" w:hAnsi="Times New Roman" w:cs="Times New Roman"/>
                <w:bCs/>
                <w:color w:val="000000"/>
              </w:rPr>
              <w:t>Operações</w:t>
            </w:r>
          </w:p>
        </w:tc>
        <w:tc>
          <w:tcPr>
            <w:tcW w:w="1276" w:type="dxa"/>
            <w:shd w:val="clear" w:color="auto" w:fill="auto"/>
            <w:noWrap/>
            <w:vAlign w:val="bottom"/>
            <w:hideMark/>
          </w:tcPr>
          <w:p w14:paraId="20A42554"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11.125</w:t>
            </w:r>
          </w:p>
        </w:tc>
        <w:tc>
          <w:tcPr>
            <w:tcW w:w="1559" w:type="dxa"/>
            <w:shd w:val="clear" w:color="auto" w:fill="auto"/>
            <w:noWrap/>
            <w:vAlign w:val="bottom"/>
            <w:hideMark/>
          </w:tcPr>
          <w:p w14:paraId="5438C87A"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20.023</w:t>
            </w:r>
          </w:p>
        </w:tc>
        <w:tc>
          <w:tcPr>
            <w:tcW w:w="1276" w:type="dxa"/>
            <w:shd w:val="clear" w:color="auto" w:fill="auto"/>
            <w:noWrap/>
            <w:vAlign w:val="bottom"/>
            <w:hideMark/>
          </w:tcPr>
          <w:p w14:paraId="216FDCAB"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9.510</w:t>
            </w:r>
          </w:p>
        </w:tc>
        <w:tc>
          <w:tcPr>
            <w:tcW w:w="1493" w:type="dxa"/>
            <w:shd w:val="clear" w:color="auto" w:fill="auto"/>
            <w:noWrap/>
            <w:vAlign w:val="bottom"/>
            <w:hideMark/>
          </w:tcPr>
          <w:p w14:paraId="5B71589F" w14:textId="77777777" w:rsidR="000A668F" w:rsidRPr="000A668F" w:rsidRDefault="000A668F" w:rsidP="000A668F">
            <w:pPr>
              <w:spacing w:after="0" w:line="240" w:lineRule="auto"/>
              <w:jc w:val="right"/>
              <w:rPr>
                <w:rFonts w:eastAsia="Times New Roman"/>
                <w:color w:val="000000"/>
              </w:rPr>
            </w:pPr>
            <w:r w:rsidRPr="000A668F">
              <w:rPr>
                <w:rFonts w:eastAsia="Times New Roman"/>
                <w:color w:val="000000"/>
              </w:rPr>
              <w:t>17.117</w:t>
            </w:r>
          </w:p>
        </w:tc>
      </w:tr>
    </w:tbl>
    <w:p w14:paraId="5AA9D55E" w14:textId="77777777" w:rsidR="000A668F" w:rsidRDefault="000A668F" w:rsidP="005311AB">
      <w:pPr>
        <w:spacing w:after="0" w:line="360" w:lineRule="auto"/>
        <w:jc w:val="both"/>
        <w:rPr>
          <w:rFonts w:ascii="Times New Roman" w:eastAsia="Times New Roman" w:hAnsi="Times New Roman" w:cs="Times New Roman"/>
          <w:sz w:val="24"/>
          <w:szCs w:val="24"/>
        </w:rPr>
      </w:pPr>
    </w:p>
    <w:p w14:paraId="5D2C4CA4" w14:textId="3310F5C7" w:rsidR="00792964" w:rsidRPr="008F1E25" w:rsidRDefault="00792964" w:rsidP="007929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8F1E25">
        <w:rPr>
          <w:rFonts w:ascii="Times New Roman" w:eastAsia="Times New Roman" w:hAnsi="Times New Roman" w:cs="Times New Roman"/>
          <w:b/>
          <w:sz w:val="24"/>
          <w:szCs w:val="24"/>
        </w:rPr>
        <w:lastRenderedPageBreak/>
        <w:t>Anexo B – Salário médio e frequência dos cargos em 2007 e 2017</w:t>
      </w:r>
    </w:p>
    <w:p w14:paraId="3A62B1AF" w14:textId="068C5432" w:rsidR="00792964" w:rsidRPr="004812ED" w:rsidRDefault="00792964" w:rsidP="00792964">
      <w:pPr>
        <w:rPr>
          <w:rFonts w:ascii="Times New Roman" w:eastAsia="Times New Roman" w:hAnsi="Times New Roman" w:cs="Times New Roman"/>
          <w:color w:val="FF0000"/>
          <w:sz w:val="24"/>
          <w:szCs w:val="24"/>
        </w:rPr>
      </w:pPr>
    </w:p>
    <w:tbl>
      <w:tblPr>
        <w:tblW w:w="10505" w:type="dxa"/>
        <w:tblInd w:w="-1134"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8"/>
        <w:gridCol w:w="851"/>
        <w:gridCol w:w="992"/>
        <w:gridCol w:w="850"/>
        <w:gridCol w:w="993"/>
        <w:gridCol w:w="926"/>
        <w:gridCol w:w="991"/>
        <w:gridCol w:w="933"/>
        <w:gridCol w:w="851"/>
      </w:tblGrid>
      <w:tr w:rsidR="00AB2FCC" w:rsidRPr="00792964" w14:paraId="72C041B5" w14:textId="77777777" w:rsidTr="009B6A4B">
        <w:trPr>
          <w:trHeight w:val="268"/>
        </w:trPr>
        <w:tc>
          <w:tcPr>
            <w:tcW w:w="10505" w:type="dxa"/>
            <w:gridSpan w:val="9"/>
          </w:tcPr>
          <w:p w14:paraId="12B93BAD" w14:textId="05D2652F" w:rsidR="00AB2FCC" w:rsidRPr="00AB2FCC" w:rsidRDefault="00AB2FCC" w:rsidP="00792964">
            <w:pPr>
              <w:spacing w:after="0" w:line="240" w:lineRule="auto"/>
              <w:jc w:val="center"/>
              <w:rPr>
                <w:rFonts w:ascii="Times New Roman" w:eastAsia="Times New Roman" w:hAnsi="Times New Roman" w:cs="Times New Roman"/>
                <w:b/>
                <w:color w:val="000000"/>
              </w:rPr>
            </w:pPr>
            <w:r w:rsidRPr="00792964">
              <w:rPr>
                <w:rFonts w:ascii="Times New Roman" w:eastAsia="Times New Roman" w:hAnsi="Times New Roman" w:cs="Times New Roman"/>
                <w:b/>
                <w:color w:val="000000"/>
                <w:sz w:val="24"/>
              </w:rPr>
              <w:t xml:space="preserve">Renda média e </w:t>
            </w:r>
            <w:r w:rsidRPr="00AB2FCC">
              <w:rPr>
                <w:rFonts w:ascii="Times New Roman" w:eastAsia="Times New Roman" w:hAnsi="Times New Roman" w:cs="Times New Roman"/>
                <w:b/>
                <w:color w:val="000000"/>
                <w:sz w:val="24"/>
              </w:rPr>
              <w:t>frequência para os</w:t>
            </w:r>
            <w:r w:rsidRPr="00792964">
              <w:rPr>
                <w:rFonts w:ascii="Times New Roman" w:eastAsia="Times New Roman" w:hAnsi="Times New Roman" w:cs="Times New Roman"/>
                <w:b/>
                <w:color w:val="000000"/>
                <w:sz w:val="24"/>
              </w:rPr>
              <w:t xml:space="preserve"> car</w:t>
            </w:r>
            <w:r w:rsidRPr="00AB2FCC">
              <w:rPr>
                <w:rFonts w:ascii="Times New Roman" w:eastAsia="Times New Roman" w:hAnsi="Times New Roman" w:cs="Times New Roman"/>
                <w:b/>
                <w:color w:val="000000"/>
                <w:sz w:val="24"/>
              </w:rPr>
              <w:t>gos de Ensino M</w:t>
            </w:r>
            <w:r w:rsidRPr="00792964">
              <w:rPr>
                <w:rFonts w:ascii="Times New Roman" w:eastAsia="Times New Roman" w:hAnsi="Times New Roman" w:cs="Times New Roman"/>
                <w:b/>
                <w:color w:val="000000"/>
                <w:sz w:val="24"/>
              </w:rPr>
              <w:t>édio</w:t>
            </w:r>
          </w:p>
        </w:tc>
      </w:tr>
      <w:tr w:rsidR="00AB2FCC" w:rsidRPr="00792964" w14:paraId="33C82FD4" w14:textId="77777777" w:rsidTr="009B6A4B">
        <w:trPr>
          <w:trHeight w:val="268"/>
        </w:trPr>
        <w:tc>
          <w:tcPr>
            <w:tcW w:w="3118" w:type="dxa"/>
            <w:shd w:val="clear" w:color="auto" w:fill="auto"/>
            <w:noWrap/>
            <w:vAlign w:val="bottom"/>
            <w:hideMark/>
          </w:tcPr>
          <w:p w14:paraId="54A5B78F" w14:textId="77777777" w:rsidR="00AB2FCC" w:rsidRPr="00792964" w:rsidRDefault="00AB2FCC" w:rsidP="00792964">
            <w:pPr>
              <w:spacing w:after="0" w:line="240" w:lineRule="auto"/>
              <w:jc w:val="center"/>
              <w:rPr>
                <w:rFonts w:ascii="Times New Roman" w:eastAsia="Times New Roman" w:hAnsi="Times New Roman" w:cs="Times New Roman"/>
                <w:color w:val="000000"/>
              </w:rPr>
            </w:pPr>
          </w:p>
        </w:tc>
        <w:tc>
          <w:tcPr>
            <w:tcW w:w="3686" w:type="dxa"/>
            <w:gridSpan w:val="4"/>
            <w:shd w:val="clear" w:color="auto" w:fill="C6D9F1" w:themeFill="text2" w:themeFillTint="33"/>
            <w:noWrap/>
            <w:vAlign w:val="bottom"/>
            <w:hideMark/>
          </w:tcPr>
          <w:p w14:paraId="747FDE0F" w14:textId="77777777" w:rsidR="00AB2FCC" w:rsidRPr="009B6A4B" w:rsidRDefault="00AB2FCC" w:rsidP="00792964">
            <w:pPr>
              <w:spacing w:after="0" w:line="240" w:lineRule="auto"/>
              <w:jc w:val="center"/>
              <w:rPr>
                <w:rFonts w:ascii="Times New Roman" w:eastAsia="Times New Roman" w:hAnsi="Times New Roman" w:cs="Times New Roman"/>
                <w:b/>
                <w:color w:val="000000"/>
              </w:rPr>
            </w:pPr>
            <w:r w:rsidRPr="009B6A4B">
              <w:rPr>
                <w:rFonts w:ascii="Times New Roman" w:eastAsia="Times New Roman" w:hAnsi="Times New Roman" w:cs="Times New Roman"/>
                <w:b/>
                <w:color w:val="000000"/>
              </w:rPr>
              <w:t>2007</w:t>
            </w:r>
          </w:p>
        </w:tc>
        <w:tc>
          <w:tcPr>
            <w:tcW w:w="3701" w:type="dxa"/>
            <w:gridSpan w:val="4"/>
            <w:shd w:val="clear" w:color="auto" w:fill="FBD4B4" w:themeFill="accent6" w:themeFillTint="66"/>
          </w:tcPr>
          <w:p w14:paraId="7E94B2E1" w14:textId="1648B049" w:rsidR="00AB2FCC" w:rsidRPr="009B6A4B" w:rsidRDefault="00AB2FCC" w:rsidP="00792964">
            <w:pPr>
              <w:spacing w:after="0" w:line="240" w:lineRule="auto"/>
              <w:jc w:val="center"/>
              <w:rPr>
                <w:rFonts w:ascii="Times New Roman" w:eastAsia="Times New Roman" w:hAnsi="Times New Roman" w:cs="Times New Roman"/>
                <w:b/>
                <w:color w:val="000000"/>
              </w:rPr>
            </w:pPr>
            <w:r w:rsidRPr="009B6A4B">
              <w:rPr>
                <w:rFonts w:ascii="Times New Roman" w:eastAsia="Times New Roman" w:hAnsi="Times New Roman" w:cs="Times New Roman"/>
                <w:b/>
                <w:color w:val="000000"/>
              </w:rPr>
              <w:t>2017</w:t>
            </w:r>
          </w:p>
        </w:tc>
      </w:tr>
      <w:tr w:rsidR="00AB2FCC" w:rsidRPr="00AB2FCC" w14:paraId="3D79BAD3" w14:textId="77777777" w:rsidTr="009B6A4B">
        <w:trPr>
          <w:trHeight w:val="402"/>
        </w:trPr>
        <w:tc>
          <w:tcPr>
            <w:tcW w:w="3118" w:type="dxa"/>
            <w:shd w:val="clear" w:color="auto" w:fill="auto"/>
            <w:hideMark/>
          </w:tcPr>
          <w:p w14:paraId="21DFA319" w14:textId="4201B695" w:rsidR="00AB2FCC" w:rsidRPr="00792964" w:rsidRDefault="00AB2FCC" w:rsidP="00AB2FCC">
            <w:pPr>
              <w:spacing w:after="0" w:line="240" w:lineRule="auto"/>
              <w:jc w:val="center"/>
              <w:rPr>
                <w:rFonts w:ascii="Times New Roman" w:eastAsia="Times New Roman" w:hAnsi="Times New Roman" w:cs="Times New Roman"/>
                <w:b/>
                <w:color w:val="000000"/>
              </w:rPr>
            </w:pPr>
            <w:r w:rsidRPr="00AB2FCC">
              <w:rPr>
                <w:rFonts w:ascii="Times New Roman" w:eastAsia="Times New Roman" w:hAnsi="Times New Roman" w:cs="Times New Roman"/>
                <w:b/>
                <w:color w:val="000000"/>
              </w:rPr>
              <w:t>Cargo</w:t>
            </w:r>
          </w:p>
        </w:tc>
        <w:tc>
          <w:tcPr>
            <w:tcW w:w="851" w:type="dxa"/>
            <w:shd w:val="clear" w:color="auto" w:fill="auto"/>
            <w:hideMark/>
          </w:tcPr>
          <w:p w14:paraId="1B80A9B6" w14:textId="60D986B0" w:rsidR="00AB2FCC" w:rsidRPr="00792964" w:rsidRDefault="00AB2FCC" w:rsidP="00AB2FCC">
            <w:pPr>
              <w:spacing w:after="0" w:line="240" w:lineRule="auto"/>
              <w:jc w:val="center"/>
              <w:rPr>
                <w:rFonts w:ascii="Times New Roman" w:eastAsia="Times New Roman" w:hAnsi="Times New Roman" w:cs="Times New Roman"/>
                <w:b/>
                <w:color w:val="000000"/>
              </w:rPr>
            </w:pPr>
            <w:r w:rsidRPr="00AB2FCC">
              <w:rPr>
                <w:rFonts w:ascii="Times New Roman" w:eastAsia="Times New Roman" w:hAnsi="Times New Roman" w:cs="Times New Roman"/>
                <w:b/>
                <w:color w:val="000000"/>
              </w:rPr>
              <w:t>Freq.</w:t>
            </w:r>
            <w:r>
              <w:rPr>
                <w:rFonts w:ascii="Times New Roman" w:eastAsia="Times New Roman" w:hAnsi="Times New Roman" w:cs="Times New Roman"/>
                <w:b/>
                <w:color w:val="000000"/>
              </w:rPr>
              <w:t xml:space="preserve"> </w:t>
            </w:r>
            <w:r w:rsidRPr="00792964">
              <w:rPr>
                <w:rFonts w:ascii="Times New Roman" w:eastAsia="Times New Roman" w:hAnsi="Times New Roman" w:cs="Times New Roman"/>
                <w:b/>
                <w:color w:val="000000"/>
              </w:rPr>
              <w:t>homem</w:t>
            </w:r>
          </w:p>
        </w:tc>
        <w:tc>
          <w:tcPr>
            <w:tcW w:w="992" w:type="dxa"/>
            <w:shd w:val="clear" w:color="auto" w:fill="auto"/>
            <w:noWrap/>
            <w:vAlign w:val="bottom"/>
            <w:hideMark/>
          </w:tcPr>
          <w:p w14:paraId="31FB645D" w14:textId="683CBF8F" w:rsidR="00AB2FCC" w:rsidRPr="00792964" w:rsidRDefault="00AB2FCC" w:rsidP="00AB2FC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Salário médio -  </w:t>
            </w:r>
            <w:r w:rsidRPr="00792964">
              <w:rPr>
                <w:rFonts w:ascii="Times New Roman" w:eastAsia="Times New Roman" w:hAnsi="Times New Roman" w:cs="Times New Roman"/>
                <w:b/>
                <w:color w:val="000000"/>
              </w:rPr>
              <w:t xml:space="preserve"> </w:t>
            </w:r>
            <w:r w:rsidRPr="00AB2FCC">
              <w:rPr>
                <w:rFonts w:ascii="Times New Roman" w:eastAsia="Times New Roman" w:hAnsi="Times New Roman" w:cs="Times New Roman"/>
                <w:b/>
                <w:color w:val="000000"/>
              </w:rPr>
              <w:t>homem</w:t>
            </w:r>
          </w:p>
        </w:tc>
        <w:tc>
          <w:tcPr>
            <w:tcW w:w="850" w:type="dxa"/>
            <w:shd w:val="clear" w:color="auto" w:fill="auto"/>
            <w:hideMark/>
          </w:tcPr>
          <w:p w14:paraId="144614EF" w14:textId="44767EAA" w:rsidR="00AB2FCC" w:rsidRPr="00792964" w:rsidRDefault="00AB2FCC" w:rsidP="00AB2FCC">
            <w:pPr>
              <w:spacing w:after="0" w:line="240" w:lineRule="auto"/>
              <w:jc w:val="center"/>
              <w:rPr>
                <w:rFonts w:ascii="Times New Roman" w:eastAsia="Times New Roman" w:hAnsi="Times New Roman" w:cs="Times New Roman"/>
                <w:b/>
                <w:color w:val="000000"/>
              </w:rPr>
            </w:pPr>
            <w:r w:rsidRPr="00AB2FCC">
              <w:rPr>
                <w:rFonts w:ascii="Times New Roman" w:eastAsia="Times New Roman" w:hAnsi="Times New Roman" w:cs="Times New Roman"/>
                <w:b/>
                <w:color w:val="000000"/>
              </w:rPr>
              <w:t>Freq.</w:t>
            </w:r>
            <w:r w:rsidRPr="00792964">
              <w:rPr>
                <w:rFonts w:ascii="Times New Roman" w:eastAsia="Times New Roman" w:hAnsi="Times New Roman" w:cs="Times New Roman"/>
                <w:b/>
                <w:color w:val="000000"/>
              </w:rPr>
              <w:t xml:space="preserve">  </w:t>
            </w:r>
            <w:proofErr w:type="gramStart"/>
            <w:r w:rsidRPr="00792964">
              <w:rPr>
                <w:rFonts w:ascii="Times New Roman" w:eastAsia="Times New Roman" w:hAnsi="Times New Roman" w:cs="Times New Roman"/>
                <w:b/>
                <w:color w:val="000000"/>
              </w:rPr>
              <w:t>mulher</w:t>
            </w:r>
            <w:proofErr w:type="gramEnd"/>
          </w:p>
        </w:tc>
        <w:tc>
          <w:tcPr>
            <w:tcW w:w="993" w:type="dxa"/>
            <w:shd w:val="clear" w:color="auto" w:fill="auto"/>
            <w:noWrap/>
            <w:vAlign w:val="bottom"/>
            <w:hideMark/>
          </w:tcPr>
          <w:p w14:paraId="5F9DE3CC" w14:textId="77777777" w:rsidR="00AB2FCC" w:rsidRPr="00792964" w:rsidRDefault="00AB2FCC" w:rsidP="00AB2FCC">
            <w:pPr>
              <w:spacing w:after="0" w:line="240" w:lineRule="auto"/>
              <w:jc w:val="center"/>
              <w:rPr>
                <w:rFonts w:ascii="Times New Roman" w:eastAsia="Times New Roman" w:hAnsi="Times New Roman" w:cs="Times New Roman"/>
                <w:b/>
                <w:color w:val="000000"/>
              </w:rPr>
            </w:pPr>
            <w:r w:rsidRPr="00792964">
              <w:rPr>
                <w:rFonts w:ascii="Times New Roman" w:eastAsia="Times New Roman" w:hAnsi="Times New Roman" w:cs="Times New Roman"/>
                <w:b/>
                <w:color w:val="000000"/>
              </w:rPr>
              <w:t>Salário médio - mulher</w:t>
            </w:r>
          </w:p>
        </w:tc>
        <w:tc>
          <w:tcPr>
            <w:tcW w:w="926" w:type="dxa"/>
            <w:shd w:val="clear" w:color="auto" w:fill="auto"/>
            <w:hideMark/>
          </w:tcPr>
          <w:p w14:paraId="4738F42F" w14:textId="7D8DC981" w:rsidR="00AB2FCC" w:rsidRPr="00792964" w:rsidRDefault="00AB2FCC" w:rsidP="00AB2FCC">
            <w:pPr>
              <w:spacing w:after="0" w:line="240" w:lineRule="auto"/>
              <w:jc w:val="center"/>
              <w:rPr>
                <w:rFonts w:ascii="Times New Roman" w:eastAsia="Times New Roman" w:hAnsi="Times New Roman" w:cs="Times New Roman"/>
                <w:b/>
                <w:color w:val="000000"/>
              </w:rPr>
            </w:pPr>
            <w:r w:rsidRPr="00AB2FCC">
              <w:rPr>
                <w:rFonts w:ascii="Times New Roman" w:eastAsia="Times New Roman" w:hAnsi="Times New Roman" w:cs="Times New Roman"/>
                <w:b/>
                <w:color w:val="000000"/>
              </w:rPr>
              <w:t>Freq.</w:t>
            </w:r>
            <w:r w:rsidRPr="00792964">
              <w:rPr>
                <w:rFonts w:ascii="Times New Roman" w:eastAsia="Times New Roman" w:hAnsi="Times New Roman" w:cs="Times New Roman"/>
                <w:b/>
                <w:color w:val="000000"/>
              </w:rPr>
              <w:t xml:space="preserve"> homem</w:t>
            </w:r>
          </w:p>
        </w:tc>
        <w:tc>
          <w:tcPr>
            <w:tcW w:w="991" w:type="dxa"/>
            <w:shd w:val="clear" w:color="auto" w:fill="auto"/>
            <w:noWrap/>
            <w:vAlign w:val="bottom"/>
            <w:hideMark/>
          </w:tcPr>
          <w:p w14:paraId="6EFC7834" w14:textId="1C5488DB" w:rsidR="00AB2FCC" w:rsidRPr="00792964" w:rsidRDefault="00AB2FCC" w:rsidP="00AB2FCC">
            <w:pPr>
              <w:spacing w:after="0" w:line="240" w:lineRule="auto"/>
              <w:jc w:val="center"/>
              <w:rPr>
                <w:rFonts w:ascii="Times New Roman" w:eastAsia="Times New Roman" w:hAnsi="Times New Roman" w:cs="Times New Roman"/>
                <w:b/>
                <w:color w:val="000000"/>
              </w:rPr>
            </w:pPr>
            <w:r w:rsidRPr="00792964">
              <w:rPr>
                <w:rFonts w:ascii="Times New Roman" w:eastAsia="Times New Roman" w:hAnsi="Times New Roman" w:cs="Times New Roman"/>
                <w:b/>
                <w:color w:val="000000"/>
              </w:rPr>
              <w:t xml:space="preserve">Salário médio - </w:t>
            </w:r>
            <w:r w:rsidRPr="00AB2FCC">
              <w:rPr>
                <w:rFonts w:ascii="Times New Roman" w:eastAsia="Times New Roman" w:hAnsi="Times New Roman" w:cs="Times New Roman"/>
                <w:b/>
                <w:color w:val="000000"/>
              </w:rPr>
              <w:t>homem</w:t>
            </w:r>
          </w:p>
        </w:tc>
        <w:tc>
          <w:tcPr>
            <w:tcW w:w="933" w:type="dxa"/>
            <w:shd w:val="clear" w:color="auto" w:fill="auto"/>
            <w:vAlign w:val="bottom"/>
          </w:tcPr>
          <w:p w14:paraId="669C4784" w14:textId="7CA25EA5" w:rsidR="00AB2FCC" w:rsidRPr="00792964" w:rsidRDefault="00AB2FCC" w:rsidP="00AB2FCC">
            <w:pPr>
              <w:spacing w:after="0" w:line="240" w:lineRule="auto"/>
              <w:jc w:val="center"/>
              <w:rPr>
                <w:rFonts w:ascii="Times New Roman" w:eastAsia="Times New Roman" w:hAnsi="Times New Roman" w:cs="Times New Roman"/>
                <w:b/>
                <w:color w:val="000000"/>
              </w:rPr>
            </w:pPr>
            <w:r w:rsidRPr="00AB2FCC">
              <w:rPr>
                <w:rFonts w:ascii="Times New Roman" w:eastAsia="Times New Roman" w:hAnsi="Times New Roman" w:cs="Times New Roman"/>
                <w:b/>
                <w:color w:val="000000"/>
              </w:rPr>
              <w:t>Freq.</w:t>
            </w:r>
            <w:r>
              <w:rPr>
                <w:rFonts w:ascii="Times New Roman" w:eastAsia="Times New Roman" w:hAnsi="Times New Roman" w:cs="Times New Roman"/>
                <w:b/>
                <w:color w:val="000000"/>
              </w:rPr>
              <w:t xml:space="preserve"> </w:t>
            </w:r>
            <w:r w:rsidRPr="00792964">
              <w:rPr>
                <w:rFonts w:ascii="Times New Roman" w:eastAsia="Times New Roman" w:hAnsi="Times New Roman" w:cs="Times New Roman"/>
                <w:b/>
                <w:color w:val="000000"/>
              </w:rPr>
              <w:t xml:space="preserve"> </w:t>
            </w:r>
            <w:proofErr w:type="gramStart"/>
            <w:r w:rsidRPr="00792964">
              <w:rPr>
                <w:rFonts w:ascii="Times New Roman" w:eastAsia="Times New Roman" w:hAnsi="Times New Roman" w:cs="Times New Roman"/>
                <w:b/>
                <w:color w:val="000000"/>
              </w:rPr>
              <w:t>mulher</w:t>
            </w:r>
            <w:proofErr w:type="gramEnd"/>
          </w:p>
        </w:tc>
        <w:tc>
          <w:tcPr>
            <w:tcW w:w="851" w:type="dxa"/>
          </w:tcPr>
          <w:p w14:paraId="2D8D34C5" w14:textId="31FB11CD" w:rsidR="00AB2FCC" w:rsidRPr="00AB2FCC" w:rsidRDefault="00AB2FCC" w:rsidP="00AB2FCC">
            <w:pPr>
              <w:spacing w:after="0" w:line="240" w:lineRule="auto"/>
              <w:jc w:val="center"/>
              <w:rPr>
                <w:rFonts w:ascii="Times New Roman" w:eastAsia="Times New Roman" w:hAnsi="Times New Roman" w:cs="Times New Roman"/>
                <w:b/>
                <w:color w:val="000000"/>
              </w:rPr>
            </w:pPr>
            <w:r w:rsidRPr="00792964">
              <w:rPr>
                <w:rFonts w:ascii="Times New Roman" w:eastAsia="Times New Roman" w:hAnsi="Times New Roman" w:cs="Times New Roman"/>
                <w:b/>
                <w:color w:val="000000"/>
              </w:rPr>
              <w:t>Salário médio - mulher</w:t>
            </w:r>
          </w:p>
        </w:tc>
      </w:tr>
      <w:tr w:rsidR="00AB2FCC" w:rsidRPr="00AB2FCC" w14:paraId="78F01AAA" w14:textId="77777777" w:rsidTr="009B6A4B">
        <w:trPr>
          <w:trHeight w:val="415"/>
        </w:trPr>
        <w:tc>
          <w:tcPr>
            <w:tcW w:w="3118" w:type="dxa"/>
            <w:shd w:val="clear" w:color="auto" w:fill="auto"/>
            <w:vAlign w:val="bottom"/>
            <w:hideMark/>
          </w:tcPr>
          <w:p w14:paraId="02010A58" w14:textId="539E9D17" w:rsidR="00AB2FCC" w:rsidRPr="00792964" w:rsidRDefault="00AB2FCC" w:rsidP="00AB2FCC">
            <w:pPr>
              <w:spacing w:after="0" w:line="240" w:lineRule="auto"/>
              <w:rPr>
                <w:rFonts w:ascii="Times New Roman" w:eastAsia="Times New Roman" w:hAnsi="Times New Roman" w:cs="Times New Roman"/>
                <w:color w:val="000000"/>
              </w:rPr>
            </w:pPr>
            <w:r w:rsidRPr="00AB2FCC">
              <w:rPr>
                <w:rFonts w:ascii="Times New Roman" w:eastAsia="Times New Roman" w:hAnsi="Times New Roman" w:cs="Times New Roman"/>
                <w:color w:val="000000"/>
              </w:rPr>
              <w:t>Montador De Veículos (Linha De Montagem)</w:t>
            </w:r>
          </w:p>
        </w:tc>
        <w:tc>
          <w:tcPr>
            <w:tcW w:w="851" w:type="dxa"/>
            <w:shd w:val="clear" w:color="auto" w:fill="auto"/>
            <w:vAlign w:val="bottom"/>
            <w:hideMark/>
          </w:tcPr>
          <w:p w14:paraId="7CF695B3"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900</w:t>
            </w:r>
          </w:p>
        </w:tc>
        <w:tc>
          <w:tcPr>
            <w:tcW w:w="992" w:type="dxa"/>
            <w:shd w:val="clear" w:color="auto" w:fill="auto"/>
            <w:noWrap/>
            <w:vAlign w:val="bottom"/>
            <w:hideMark/>
          </w:tcPr>
          <w:p w14:paraId="1AD9FC07"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2.525</w:t>
            </w:r>
          </w:p>
        </w:tc>
        <w:tc>
          <w:tcPr>
            <w:tcW w:w="850" w:type="dxa"/>
            <w:shd w:val="clear" w:color="auto" w:fill="auto"/>
            <w:noWrap/>
            <w:vAlign w:val="bottom"/>
            <w:hideMark/>
          </w:tcPr>
          <w:p w14:paraId="37A656A9"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30</w:t>
            </w:r>
          </w:p>
        </w:tc>
        <w:tc>
          <w:tcPr>
            <w:tcW w:w="993" w:type="dxa"/>
            <w:shd w:val="clear" w:color="auto" w:fill="auto"/>
            <w:noWrap/>
            <w:vAlign w:val="bottom"/>
            <w:hideMark/>
          </w:tcPr>
          <w:p w14:paraId="03575B21"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2.293</w:t>
            </w:r>
          </w:p>
        </w:tc>
        <w:tc>
          <w:tcPr>
            <w:tcW w:w="926" w:type="dxa"/>
            <w:shd w:val="clear" w:color="auto" w:fill="auto"/>
            <w:noWrap/>
            <w:vAlign w:val="bottom"/>
            <w:hideMark/>
          </w:tcPr>
          <w:p w14:paraId="494FAA46"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95</w:t>
            </w:r>
          </w:p>
        </w:tc>
        <w:tc>
          <w:tcPr>
            <w:tcW w:w="991" w:type="dxa"/>
            <w:shd w:val="clear" w:color="auto" w:fill="auto"/>
            <w:noWrap/>
            <w:vAlign w:val="bottom"/>
            <w:hideMark/>
          </w:tcPr>
          <w:p w14:paraId="10441C7E"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2.046</w:t>
            </w:r>
          </w:p>
        </w:tc>
        <w:tc>
          <w:tcPr>
            <w:tcW w:w="933" w:type="dxa"/>
            <w:shd w:val="clear" w:color="auto" w:fill="auto"/>
            <w:noWrap/>
            <w:vAlign w:val="bottom"/>
          </w:tcPr>
          <w:p w14:paraId="2005D82E" w14:textId="3B274D20"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8</w:t>
            </w:r>
          </w:p>
        </w:tc>
        <w:tc>
          <w:tcPr>
            <w:tcW w:w="851" w:type="dxa"/>
            <w:vAlign w:val="bottom"/>
          </w:tcPr>
          <w:p w14:paraId="12D6FEB7" w14:textId="6F967B85"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2.003</w:t>
            </w:r>
          </w:p>
        </w:tc>
      </w:tr>
      <w:tr w:rsidR="00AB2FCC" w:rsidRPr="00AB2FCC" w14:paraId="5B0ACED9" w14:textId="77777777" w:rsidTr="009B6A4B">
        <w:trPr>
          <w:trHeight w:val="268"/>
        </w:trPr>
        <w:tc>
          <w:tcPr>
            <w:tcW w:w="3118" w:type="dxa"/>
            <w:shd w:val="clear" w:color="auto" w:fill="auto"/>
            <w:vAlign w:val="bottom"/>
            <w:hideMark/>
          </w:tcPr>
          <w:p w14:paraId="2E3BDFE6" w14:textId="36018127" w:rsidR="00AB2FCC" w:rsidRPr="00792964" w:rsidRDefault="00AB2FCC" w:rsidP="00AB2FCC">
            <w:pPr>
              <w:spacing w:after="0" w:line="240" w:lineRule="auto"/>
              <w:rPr>
                <w:rFonts w:ascii="Times New Roman" w:eastAsia="Times New Roman" w:hAnsi="Times New Roman" w:cs="Times New Roman"/>
                <w:color w:val="000000"/>
              </w:rPr>
            </w:pPr>
            <w:r w:rsidRPr="00AB2FCC">
              <w:rPr>
                <w:rFonts w:ascii="Times New Roman" w:eastAsia="Times New Roman" w:hAnsi="Times New Roman" w:cs="Times New Roman"/>
                <w:color w:val="000000"/>
              </w:rPr>
              <w:t>Soldador</w:t>
            </w:r>
          </w:p>
        </w:tc>
        <w:tc>
          <w:tcPr>
            <w:tcW w:w="851" w:type="dxa"/>
            <w:shd w:val="clear" w:color="auto" w:fill="auto"/>
            <w:vAlign w:val="bottom"/>
            <w:hideMark/>
          </w:tcPr>
          <w:p w14:paraId="4A094303"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482</w:t>
            </w:r>
          </w:p>
        </w:tc>
        <w:tc>
          <w:tcPr>
            <w:tcW w:w="992" w:type="dxa"/>
            <w:shd w:val="clear" w:color="auto" w:fill="auto"/>
            <w:noWrap/>
            <w:vAlign w:val="bottom"/>
            <w:hideMark/>
          </w:tcPr>
          <w:p w14:paraId="605C965D"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2.439</w:t>
            </w:r>
          </w:p>
        </w:tc>
        <w:tc>
          <w:tcPr>
            <w:tcW w:w="850" w:type="dxa"/>
            <w:shd w:val="clear" w:color="auto" w:fill="auto"/>
            <w:noWrap/>
            <w:vAlign w:val="bottom"/>
            <w:hideMark/>
          </w:tcPr>
          <w:p w14:paraId="5B016A8A"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23</w:t>
            </w:r>
          </w:p>
        </w:tc>
        <w:tc>
          <w:tcPr>
            <w:tcW w:w="993" w:type="dxa"/>
            <w:shd w:val="clear" w:color="auto" w:fill="auto"/>
            <w:noWrap/>
            <w:vAlign w:val="bottom"/>
            <w:hideMark/>
          </w:tcPr>
          <w:p w14:paraId="60611A88"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2.374</w:t>
            </w:r>
          </w:p>
        </w:tc>
        <w:tc>
          <w:tcPr>
            <w:tcW w:w="926" w:type="dxa"/>
            <w:shd w:val="clear" w:color="auto" w:fill="auto"/>
            <w:noWrap/>
            <w:vAlign w:val="bottom"/>
            <w:hideMark/>
          </w:tcPr>
          <w:p w14:paraId="0843AA8D"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162</w:t>
            </w:r>
          </w:p>
        </w:tc>
        <w:tc>
          <w:tcPr>
            <w:tcW w:w="991" w:type="dxa"/>
            <w:shd w:val="clear" w:color="auto" w:fill="auto"/>
            <w:noWrap/>
            <w:vAlign w:val="bottom"/>
            <w:hideMark/>
          </w:tcPr>
          <w:p w14:paraId="26F2A037"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2.153</w:t>
            </w:r>
          </w:p>
        </w:tc>
        <w:tc>
          <w:tcPr>
            <w:tcW w:w="933" w:type="dxa"/>
            <w:shd w:val="clear" w:color="auto" w:fill="auto"/>
            <w:noWrap/>
            <w:vAlign w:val="bottom"/>
          </w:tcPr>
          <w:p w14:paraId="44F93246" w14:textId="6DC6A129"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w:t>
            </w:r>
          </w:p>
        </w:tc>
        <w:tc>
          <w:tcPr>
            <w:tcW w:w="851" w:type="dxa"/>
            <w:vAlign w:val="bottom"/>
          </w:tcPr>
          <w:p w14:paraId="74DD2C39" w14:textId="7B0D8816"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2.311</w:t>
            </w:r>
          </w:p>
        </w:tc>
      </w:tr>
      <w:tr w:rsidR="00AB2FCC" w:rsidRPr="00AB2FCC" w14:paraId="58B1AA59" w14:textId="77777777" w:rsidTr="009B6A4B">
        <w:trPr>
          <w:trHeight w:val="415"/>
        </w:trPr>
        <w:tc>
          <w:tcPr>
            <w:tcW w:w="3118" w:type="dxa"/>
            <w:shd w:val="clear" w:color="auto" w:fill="auto"/>
            <w:vAlign w:val="bottom"/>
            <w:hideMark/>
          </w:tcPr>
          <w:p w14:paraId="48AE33B2" w14:textId="11688EBE" w:rsidR="00AB2FCC" w:rsidRPr="00792964" w:rsidRDefault="00AB2FCC" w:rsidP="00AB2FCC">
            <w:pPr>
              <w:spacing w:after="0" w:line="240" w:lineRule="auto"/>
              <w:rPr>
                <w:rFonts w:ascii="Times New Roman" w:eastAsia="Times New Roman" w:hAnsi="Times New Roman" w:cs="Times New Roman"/>
                <w:color w:val="000000"/>
              </w:rPr>
            </w:pPr>
            <w:r w:rsidRPr="00AB2FCC">
              <w:rPr>
                <w:rFonts w:ascii="Times New Roman" w:eastAsia="Times New Roman" w:hAnsi="Times New Roman" w:cs="Times New Roman"/>
                <w:color w:val="000000"/>
              </w:rPr>
              <w:t>Auxiliar De Escritório, Em Geral</w:t>
            </w:r>
          </w:p>
        </w:tc>
        <w:tc>
          <w:tcPr>
            <w:tcW w:w="851" w:type="dxa"/>
            <w:shd w:val="clear" w:color="auto" w:fill="auto"/>
            <w:vAlign w:val="bottom"/>
            <w:hideMark/>
          </w:tcPr>
          <w:p w14:paraId="5E021DD6"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4</w:t>
            </w:r>
          </w:p>
        </w:tc>
        <w:tc>
          <w:tcPr>
            <w:tcW w:w="992" w:type="dxa"/>
            <w:shd w:val="clear" w:color="auto" w:fill="auto"/>
            <w:noWrap/>
            <w:vAlign w:val="bottom"/>
            <w:hideMark/>
          </w:tcPr>
          <w:p w14:paraId="123F8358"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5.275</w:t>
            </w:r>
          </w:p>
        </w:tc>
        <w:tc>
          <w:tcPr>
            <w:tcW w:w="850" w:type="dxa"/>
            <w:shd w:val="clear" w:color="auto" w:fill="auto"/>
            <w:noWrap/>
            <w:vAlign w:val="bottom"/>
            <w:hideMark/>
          </w:tcPr>
          <w:p w14:paraId="299E9053"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w:t>
            </w:r>
          </w:p>
        </w:tc>
        <w:tc>
          <w:tcPr>
            <w:tcW w:w="993" w:type="dxa"/>
            <w:shd w:val="clear" w:color="auto" w:fill="auto"/>
            <w:noWrap/>
            <w:vAlign w:val="bottom"/>
            <w:hideMark/>
          </w:tcPr>
          <w:p w14:paraId="43139353"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1.973</w:t>
            </w:r>
          </w:p>
        </w:tc>
        <w:tc>
          <w:tcPr>
            <w:tcW w:w="926" w:type="dxa"/>
            <w:shd w:val="clear" w:color="auto" w:fill="auto"/>
            <w:noWrap/>
            <w:vAlign w:val="bottom"/>
            <w:hideMark/>
          </w:tcPr>
          <w:p w14:paraId="6107A274"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13</w:t>
            </w:r>
          </w:p>
        </w:tc>
        <w:tc>
          <w:tcPr>
            <w:tcW w:w="991" w:type="dxa"/>
            <w:shd w:val="clear" w:color="auto" w:fill="auto"/>
            <w:noWrap/>
            <w:vAlign w:val="bottom"/>
            <w:hideMark/>
          </w:tcPr>
          <w:p w14:paraId="7CF02B08"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2.122</w:t>
            </w:r>
          </w:p>
        </w:tc>
        <w:tc>
          <w:tcPr>
            <w:tcW w:w="933" w:type="dxa"/>
            <w:shd w:val="clear" w:color="auto" w:fill="auto"/>
            <w:noWrap/>
            <w:vAlign w:val="bottom"/>
          </w:tcPr>
          <w:p w14:paraId="24AFCB84" w14:textId="7821883E"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8</w:t>
            </w:r>
          </w:p>
        </w:tc>
        <w:tc>
          <w:tcPr>
            <w:tcW w:w="851" w:type="dxa"/>
            <w:vAlign w:val="bottom"/>
          </w:tcPr>
          <w:p w14:paraId="0294368D" w14:textId="512AAE0D"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1.093</w:t>
            </w:r>
          </w:p>
        </w:tc>
      </w:tr>
      <w:tr w:rsidR="00AB2FCC" w:rsidRPr="00AB2FCC" w14:paraId="03EB795D" w14:textId="77777777" w:rsidTr="009B6A4B">
        <w:trPr>
          <w:trHeight w:val="268"/>
        </w:trPr>
        <w:tc>
          <w:tcPr>
            <w:tcW w:w="3118" w:type="dxa"/>
            <w:shd w:val="clear" w:color="auto" w:fill="auto"/>
            <w:vAlign w:val="bottom"/>
            <w:hideMark/>
          </w:tcPr>
          <w:p w14:paraId="32E10E32" w14:textId="19541F4E" w:rsidR="00AB2FCC" w:rsidRPr="00792964" w:rsidRDefault="00AB2FCC" w:rsidP="00AB2FCC">
            <w:pPr>
              <w:spacing w:after="0" w:line="240" w:lineRule="auto"/>
              <w:rPr>
                <w:rFonts w:ascii="Times New Roman" w:eastAsia="Times New Roman" w:hAnsi="Times New Roman" w:cs="Times New Roman"/>
                <w:color w:val="000000"/>
              </w:rPr>
            </w:pPr>
            <w:r w:rsidRPr="00AB2FCC">
              <w:rPr>
                <w:rFonts w:ascii="Times New Roman" w:eastAsia="Times New Roman" w:hAnsi="Times New Roman" w:cs="Times New Roman"/>
                <w:color w:val="000000"/>
              </w:rPr>
              <w:t>Inspetor De Qualidade</w:t>
            </w:r>
          </w:p>
        </w:tc>
        <w:tc>
          <w:tcPr>
            <w:tcW w:w="851" w:type="dxa"/>
            <w:shd w:val="clear" w:color="auto" w:fill="auto"/>
            <w:vAlign w:val="bottom"/>
            <w:hideMark/>
          </w:tcPr>
          <w:p w14:paraId="7EEA6349"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105</w:t>
            </w:r>
          </w:p>
        </w:tc>
        <w:tc>
          <w:tcPr>
            <w:tcW w:w="992" w:type="dxa"/>
            <w:shd w:val="clear" w:color="auto" w:fill="auto"/>
            <w:noWrap/>
            <w:vAlign w:val="bottom"/>
            <w:hideMark/>
          </w:tcPr>
          <w:p w14:paraId="00EFE088"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3.787</w:t>
            </w:r>
          </w:p>
        </w:tc>
        <w:tc>
          <w:tcPr>
            <w:tcW w:w="850" w:type="dxa"/>
            <w:shd w:val="clear" w:color="auto" w:fill="auto"/>
            <w:noWrap/>
            <w:vAlign w:val="bottom"/>
            <w:hideMark/>
          </w:tcPr>
          <w:p w14:paraId="0D85825F"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w:t>
            </w:r>
          </w:p>
        </w:tc>
        <w:tc>
          <w:tcPr>
            <w:tcW w:w="993" w:type="dxa"/>
            <w:shd w:val="clear" w:color="auto" w:fill="auto"/>
            <w:noWrap/>
            <w:vAlign w:val="bottom"/>
            <w:hideMark/>
          </w:tcPr>
          <w:p w14:paraId="55E73C7F"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3.274</w:t>
            </w:r>
          </w:p>
        </w:tc>
        <w:tc>
          <w:tcPr>
            <w:tcW w:w="926" w:type="dxa"/>
            <w:shd w:val="clear" w:color="auto" w:fill="auto"/>
            <w:noWrap/>
            <w:vAlign w:val="bottom"/>
            <w:hideMark/>
          </w:tcPr>
          <w:p w14:paraId="2308AC24"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64</w:t>
            </w:r>
          </w:p>
        </w:tc>
        <w:tc>
          <w:tcPr>
            <w:tcW w:w="991" w:type="dxa"/>
            <w:shd w:val="clear" w:color="auto" w:fill="auto"/>
            <w:noWrap/>
            <w:vAlign w:val="bottom"/>
            <w:hideMark/>
          </w:tcPr>
          <w:p w14:paraId="1EC0B4B3"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3.750</w:t>
            </w:r>
          </w:p>
        </w:tc>
        <w:tc>
          <w:tcPr>
            <w:tcW w:w="933" w:type="dxa"/>
            <w:shd w:val="clear" w:color="auto" w:fill="auto"/>
            <w:noWrap/>
            <w:vAlign w:val="bottom"/>
          </w:tcPr>
          <w:p w14:paraId="61E105C6" w14:textId="3974B786"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5</w:t>
            </w:r>
          </w:p>
        </w:tc>
        <w:tc>
          <w:tcPr>
            <w:tcW w:w="851" w:type="dxa"/>
            <w:vAlign w:val="bottom"/>
          </w:tcPr>
          <w:p w14:paraId="39AFDCFC" w14:textId="6D63FE83"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3.086</w:t>
            </w:r>
          </w:p>
        </w:tc>
      </w:tr>
      <w:tr w:rsidR="00AB2FCC" w:rsidRPr="00AB2FCC" w14:paraId="70722BB7" w14:textId="77777777" w:rsidTr="009B6A4B">
        <w:trPr>
          <w:trHeight w:val="268"/>
        </w:trPr>
        <w:tc>
          <w:tcPr>
            <w:tcW w:w="3118" w:type="dxa"/>
            <w:shd w:val="clear" w:color="auto" w:fill="auto"/>
            <w:vAlign w:val="bottom"/>
            <w:hideMark/>
          </w:tcPr>
          <w:p w14:paraId="7B9BA1EC" w14:textId="33EDC59A" w:rsidR="00AB2FCC" w:rsidRPr="00792964" w:rsidRDefault="00AB2FCC" w:rsidP="00AB2FCC">
            <w:pPr>
              <w:spacing w:after="0" w:line="240" w:lineRule="auto"/>
              <w:rPr>
                <w:rFonts w:ascii="Times New Roman" w:eastAsia="Times New Roman" w:hAnsi="Times New Roman" w:cs="Times New Roman"/>
                <w:color w:val="000000"/>
              </w:rPr>
            </w:pPr>
            <w:r w:rsidRPr="00AB2FCC">
              <w:rPr>
                <w:rFonts w:ascii="Times New Roman" w:eastAsia="Times New Roman" w:hAnsi="Times New Roman" w:cs="Times New Roman"/>
                <w:color w:val="000000"/>
              </w:rPr>
              <w:t>Assistente Administrativo</w:t>
            </w:r>
          </w:p>
        </w:tc>
        <w:tc>
          <w:tcPr>
            <w:tcW w:w="851" w:type="dxa"/>
            <w:shd w:val="clear" w:color="auto" w:fill="auto"/>
            <w:vAlign w:val="bottom"/>
            <w:hideMark/>
          </w:tcPr>
          <w:p w14:paraId="1C9FE355"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7</w:t>
            </w:r>
          </w:p>
        </w:tc>
        <w:tc>
          <w:tcPr>
            <w:tcW w:w="992" w:type="dxa"/>
            <w:shd w:val="clear" w:color="auto" w:fill="auto"/>
            <w:noWrap/>
            <w:vAlign w:val="bottom"/>
            <w:hideMark/>
          </w:tcPr>
          <w:p w14:paraId="3CE0EC73"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3.584</w:t>
            </w:r>
          </w:p>
        </w:tc>
        <w:tc>
          <w:tcPr>
            <w:tcW w:w="850" w:type="dxa"/>
            <w:shd w:val="clear" w:color="auto" w:fill="auto"/>
            <w:noWrap/>
            <w:vAlign w:val="bottom"/>
            <w:hideMark/>
          </w:tcPr>
          <w:p w14:paraId="1BDBD6F0"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w:t>
            </w:r>
          </w:p>
        </w:tc>
        <w:tc>
          <w:tcPr>
            <w:tcW w:w="993" w:type="dxa"/>
            <w:shd w:val="clear" w:color="auto" w:fill="auto"/>
            <w:noWrap/>
            <w:vAlign w:val="bottom"/>
            <w:hideMark/>
          </w:tcPr>
          <w:p w14:paraId="5BD182E3"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1.397</w:t>
            </w:r>
          </w:p>
        </w:tc>
        <w:tc>
          <w:tcPr>
            <w:tcW w:w="926" w:type="dxa"/>
            <w:shd w:val="clear" w:color="auto" w:fill="auto"/>
            <w:noWrap/>
            <w:vAlign w:val="bottom"/>
            <w:hideMark/>
          </w:tcPr>
          <w:p w14:paraId="0F97262B"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10</w:t>
            </w:r>
          </w:p>
        </w:tc>
        <w:tc>
          <w:tcPr>
            <w:tcW w:w="991" w:type="dxa"/>
            <w:shd w:val="clear" w:color="auto" w:fill="auto"/>
            <w:noWrap/>
            <w:vAlign w:val="bottom"/>
            <w:hideMark/>
          </w:tcPr>
          <w:p w14:paraId="34A00215"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1.849</w:t>
            </w:r>
          </w:p>
        </w:tc>
        <w:tc>
          <w:tcPr>
            <w:tcW w:w="933" w:type="dxa"/>
            <w:shd w:val="clear" w:color="auto" w:fill="auto"/>
            <w:noWrap/>
            <w:vAlign w:val="bottom"/>
          </w:tcPr>
          <w:p w14:paraId="797CBDE3" w14:textId="4DB1530A"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9</w:t>
            </w:r>
          </w:p>
        </w:tc>
        <w:tc>
          <w:tcPr>
            <w:tcW w:w="851" w:type="dxa"/>
            <w:vAlign w:val="bottom"/>
          </w:tcPr>
          <w:p w14:paraId="438E5929" w14:textId="3027E6F8"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1.001</w:t>
            </w:r>
          </w:p>
        </w:tc>
      </w:tr>
      <w:tr w:rsidR="00AB2FCC" w:rsidRPr="00AB2FCC" w14:paraId="0841187D" w14:textId="77777777" w:rsidTr="009B6A4B">
        <w:trPr>
          <w:trHeight w:val="415"/>
        </w:trPr>
        <w:tc>
          <w:tcPr>
            <w:tcW w:w="3118" w:type="dxa"/>
            <w:shd w:val="clear" w:color="auto" w:fill="auto"/>
            <w:vAlign w:val="bottom"/>
            <w:hideMark/>
          </w:tcPr>
          <w:p w14:paraId="6703F6C7" w14:textId="63879A4D" w:rsidR="00AB2FCC" w:rsidRPr="00792964" w:rsidRDefault="00AB2FCC" w:rsidP="00AB2FCC">
            <w:pPr>
              <w:spacing w:after="0" w:line="240" w:lineRule="auto"/>
              <w:rPr>
                <w:rFonts w:ascii="Times New Roman" w:eastAsia="Times New Roman" w:hAnsi="Times New Roman" w:cs="Times New Roman"/>
                <w:color w:val="000000"/>
              </w:rPr>
            </w:pPr>
            <w:r w:rsidRPr="00AB2FCC">
              <w:rPr>
                <w:rFonts w:ascii="Times New Roman" w:eastAsia="Times New Roman" w:hAnsi="Times New Roman" w:cs="Times New Roman"/>
                <w:color w:val="000000"/>
              </w:rPr>
              <w:t>Controlador De Entrada E Saída</w:t>
            </w:r>
          </w:p>
        </w:tc>
        <w:tc>
          <w:tcPr>
            <w:tcW w:w="851" w:type="dxa"/>
            <w:shd w:val="clear" w:color="auto" w:fill="auto"/>
            <w:vAlign w:val="bottom"/>
            <w:hideMark/>
          </w:tcPr>
          <w:p w14:paraId="1E1F0E55"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7</w:t>
            </w:r>
          </w:p>
        </w:tc>
        <w:tc>
          <w:tcPr>
            <w:tcW w:w="992" w:type="dxa"/>
            <w:shd w:val="clear" w:color="auto" w:fill="auto"/>
            <w:noWrap/>
            <w:vAlign w:val="bottom"/>
            <w:hideMark/>
          </w:tcPr>
          <w:p w14:paraId="287584C8"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5.052</w:t>
            </w:r>
          </w:p>
        </w:tc>
        <w:tc>
          <w:tcPr>
            <w:tcW w:w="850" w:type="dxa"/>
            <w:shd w:val="clear" w:color="auto" w:fill="auto"/>
            <w:noWrap/>
            <w:vAlign w:val="bottom"/>
            <w:hideMark/>
          </w:tcPr>
          <w:p w14:paraId="3F73C572"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w:t>
            </w:r>
          </w:p>
        </w:tc>
        <w:tc>
          <w:tcPr>
            <w:tcW w:w="993" w:type="dxa"/>
            <w:shd w:val="clear" w:color="auto" w:fill="auto"/>
            <w:noWrap/>
            <w:vAlign w:val="bottom"/>
            <w:hideMark/>
          </w:tcPr>
          <w:p w14:paraId="576A899E"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3.506</w:t>
            </w:r>
          </w:p>
        </w:tc>
        <w:tc>
          <w:tcPr>
            <w:tcW w:w="926" w:type="dxa"/>
            <w:shd w:val="clear" w:color="auto" w:fill="auto"/>
            <w:noWrap/>
            <w:vAlign w:val="bottom"/>
            <w:hideMark/>
          </w:tcPr>
          <w:p w14:paraId="2D2E5F1F"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w:t>
            </w:r>
          </w:p>
        </w:tc>
        <w:tc>
          <w:tcPr>
            <w:tcW w:w="991" w:type="dxa"/>
            <w:shd w:val="clear" w:color="auto" w:fill="auto"/>
            <w:noWrap/>
            <w:vAlign w:val="bottom"/>
            <w:hideMark/>
          </w:tcPr>
          <w:p w14:paraId="6703F13D"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2.039</w:t>
            </w:r>
          </w:p>
        </w:tc>
        <w:tc>
          <w:tcPr>
            <w:tcW w:w="933" w:type="dxa"/>
            <w:shd w:val="clear" w:color="auto" w:fill="auto"/>
            <w:noWrap/>
            <w:vAlign w:val="bottom"/>
          </w:tcPr>
          <w:p w14:paraId="1D4AAE38" w14:textId="26CB8BCA"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w:t>
            </w:r>
          </w:p>
        </w:tc>
        <w:tc>
          <w:tcPr>
            <w:tcW w:w="851" w:type="dxa"/>
            <w:vAlign w:val="bottom"/>
          </w:tcPr>
          <w:p w14:paraId="4C5EA36B" w14:textId="05D489D8"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5.700</w:t>
            </w:r>
          </w:p>
        </w:tc>
      </w:tr>
      <w:tr w:rsidR="00AB2FCC" w:rsidRPr="00AB2FCC" w14:paraId="13008367" w14:textId="77777777" w:rsidTr="009B6A4B">
        <w:trPr>
          <w:trHeight w:val="268"/>
        </w:trPr>
        <w:tc>
          <w:tcPr>
            <w:tcW w:w="3118" w:type="dxa"/>
            <w:shd w:val="clear" w:color="auto" w:fill="auto"/>
            <w:noWrap/>
            <w:vAlign w:val="bottom"/>
            <w:hideMark/>
          </w:tcPr>
          <w:p w14:paraId="445531E7" w14:textId="25A412CE" w:rsidR="00AB2FCC" w:rsidRPr="00792964" w:rsidRDefault="00AB2FCC" w:rsidP="00AB2FCC">
            <w:pPr>
              <w:spacing w:after="0" w:line="240" w:lineRule="auto"/>
              <w:rPr>
                <w:rFonts w:ascii="Times New Roman" w:eastAsia="Times New Roman" w:hAnsi="Times New Roman" w:cs="Times New Roman"/>
                <w:color w:val="000000"/>
              </w:rPr>
            </w:pPr>
            <w:r w:rsidRPr="00AB2FCC">
              <w:rPr>
                <w:rFonts w:ascii="Times New Roman" w:eastAsia="Times New Roman" w:hAnsi="Times New Roman" w:cs="Times New Roman"/>
                <w:color w:val="000000"/>
              </w:rPr>
              <w:t>Técnico Em Segurança No Trabalho</w:t>
            </w:r>
          </w:p>
        </w:tc>
        <w:tc>
          <w:tcPr>
            <w:tcW w:w="851" w:type="dxa"/>
            <w:shd w:val="clear" w:color="auto" w:fill="auto"/>
            <w:vAlign w:val="bottom"/>
            <w:hideMark/>
          </w:tcPr>
          <w:p w14:paraId="13683121"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8</w:t>
            </w:r>
          </w:p>
        </w:tc>
        <w:tc>
          <w:tcPr>
            <w:tcW w:w="992" w:type="dxa"/>
            <w:shd w:val="clear" w:color="auto" w:fill="auto"/>
            <w:noWrap/>
            <w:vAlign w:val="bottom"/>
            <w:hideMark/>
          </w:tcPr>
          <w:p w14:paraId="1F317A09"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4.831</w:t>
            </w:r>
          </w:p>
        </w:tc>
        <w:tc>
          <w:tcPr>
            <w:tcW w:w="850" w:type="dxa"/>
            <w:shd w:val="clear" w:color="auto" w:fill="auto"/>
            <w:noWrap/>
            <w:vAlign w:val="bottom"/>
            <w:hideMark/>
          </w:tcPr>
          <w:p w14:paraId="482363D7"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w:t>
            </w:r>
          </w:p>
        </w:tc>
        <w:tc>
          <w:tcPr>
            <w:tcW w:w="993" w:type="dxa"/>
            <w:shd w:val="clear" w:color="auto" w:fill="auto"/>
            <w:noWrap/>
            <w:vAlign w:val="bottom"/>
            <w:hideMark/>
          </w:tcPr>
          <w:p w14:paraId="10BA0E45"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4.136</w:t>
            </w:r>
          </w:p>
        </w:tc>
        <w:tc>
          <w:tcPr>
            <w:tcW w:w="926" w:type="dxa"/>
            <w:shd w:val="clear" w:color="auto" w:fill="auto"/>
            <w:noWrap/>
            <w:vAlign w:val="bottom"/>
            <w:hideMark/>
          </w:tcPr>
          <w:p w14:paraId="4CC21467"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5</w:t>
            </w:r>
          </w:p>
        </w:tc>
        <w:tc>
          <w:tcPr>
            <w:tcW w:w="991" w:type="dxa"/>
            <w:shd w:val="clear" w:color="auto" w:fill="auto"/>
            <w:noWrap/>
            <w:vAlign w:val="bottom"/>
            <w:hideMark/>
          </w:tcPr>
          <w:p w14:paraId="4C959B1E" w14:textId="777777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4.394</w:t>
            </w:r>
          </w:p>
        </w:tc>
        <w:tc>
          <w:tcPr>
            <w:tcW w:w="933" w:type="dxa"/>
            <w:shd w:val="clear" w:color="auto" w:fill="auto"/>
            <w:noWrap/>
            <w:vAlign w:val="bottom"/>
          </w:tcPr>
          <w:p w14:paraId="226CB6BA" w14:textId="69BE8019"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1</w:t>
            </w:r>
          </w:p>
        </w:tc>
        <w:tc>
          <w:tcPr>
            <w:tcW w:w="851" w:type="dxa"/>
            <w:vAlign w:val="bottom"/>
          </w:tcPr>
          <w:p w14:paraId="2E1C80B5" w14:textId="45B8DD77" w:rsidR="00AB2FCC" w:rsidRPr="00792964" w:rsidRDefault="00AB2FCC" w:rsidP="00AB2FCC">
            <w:pPr>
              <w:spacing w:after="0" w:line="240" w:lineRule="auto"/>
              <w:jc w:val="right"/>
              <w:rPr>
                <w:rFonts w:ascii="Times New Roman" w:eastAsia="Times New Roman" w:hAnsi="Times New Roman" w:cs="Times New Roman"/>
                <w:color w:val="000000"/>
              </w:rPr>
            </w:pPr>
            <w:r w:rsidRPr="00792964">
              <w:rPr>
                <w:rFonts w:ascii="Times New Roman" w:eastAsia="Times New Roman" w:hAnsi="Times New Roman" w:cs="Times New Roman"/>
                <w:color w:val="000000"/>
              </w:rPr>
              <w:t>3.312</w:t>
            </w:r>
          </w:p>
        </w:tc>
      </w:tr>
    </w:tbl>
    <w:p w14:paraId="416FBAAE" w14:textId="77777777" w:rsidR="00792964" w:rsidRDefault="00792964" w:rsidP="00792964">
      <w:pPr>
        <w:rPr>
          <w:rFonts w:ascii="Times New Roman" w:eastAsia="Times New Roman" w:hAnsi="Times New Roman" w:cs="Times New Roman"/>
          <w:sz w:val="24"/>
          <w:szCs w:val="24"/>
        </w:rPr>
      </w:pPr>
    </w:p>
    <w:p w14:paraId="1FF779A7" w14:textId="77777777" w:rsidR="007F3B8F" w:rsidRDefault="007F3B8F" w:rsidP="00792964">
      <w:pPr>
        <w:rPr>
          <w:rFonts w:ascii="Times New Roman" w:eastAsia="Times New Roman" w:hAnsi="Times New Roman" w:cs="Times New Roman"/>
          <w:sz w:val="24"/>
          <w:szCs w:val="24"/>
        </w:rPr>
      </w:pPr>
    </w:p>
    <w:tbl>
      <w:tblPr>
        <w:tblW w:w="10474" w:type="dxa"/>
        <w:tblInd w:w="-1139"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838"/>
        <w:gridCol w:w="1132"/>
        <w:gridCol w:w="849"/>
        <w:gridCol w:w="850"/>
        <w:gridCol w:w="849"/>
        <w:gridCol w:w="990"/>
        <w:gridCol w:w="848"/>
        <w:gridCol w:w="731"/>
        <w:gridCol w:w="121"/>
      </w:tblGrid>
      <w:tr w:rsidR="009B6A4B" w:rsidRPr="009B6A4B" w14:paraId="15D5FA38" w14:textId="77777777" w:rsidTr="009B6A4B">
        <w:trPr>
          <w:trHeight w:val="207"/>
        </w:trPr>
        <w:tc>
          <w:tcPr>
            <w:tcW w:w="10474" w:type="dxa"/>
            <w:gridSpan w:val="10"/>
            <w:shd w:val="clear" w:color="auto" w:fill="auto"/>
            <w:noWrap/>
            <w:vAlign w:val="bottom"/>
          </w:tcPr>
          <w:p w14:paraId="49F9F918" w14:textId="794FBCC7" w:rsidR="009B6A4B" w:rsidRPr="009B6A4B" w:rsidRDefault="009B6A4B" w:rsidP="009B6A4B">
            <w:pPr>
              <w:spacing w:after="0" w:line="240" w:lineRule="auto"/>
              <w:jc w:val="center"/>
              <w:rPr>
                <w:rFonts w:ascii="Times New Roman" w:eastAsia="Times New Roman" w:hAnsi="Times New Roman" w:cs="Times New Roman"/>
                <w:color w:val="000000"/>
              </w:rPr>
            </w:pPr>
            <w:r w:rsidRPr="009B6A4B">
              <w:rPr>
                <w:rFonts w:ascii="Times New Roman" w:eastAsia="Times New Roman" w:hAnsi="Times New Roman" w:cs="Times New Roman"/>
                <w:b/>
                <w:color w:val="000000"/>
                <w:sz w:val="24"/>
              </w:rPr>
              <w:t>Renda média e frequência para os cargos de Ensino Superior</w:t>
            </w:r>
          </w:p>
        </w:tc>
      </w:tr>
      <w:tr w:rsidR="009B6A4B" w:rsidRPr="009B6A4B" w14:paraId="289FDCCB" w14:textId="77777777" w:rsidTr="009B6A4B">
        <w:trPr>
          <w:gridAfter w:val="1"/>
          <w:wAfter w:w="121" w:type="dxa"/>
          <w:trHeight w:val="207"/>
        </w:trPr>
        <w:tc>
          <w:tcPr>
            <w:tcW w:w="3266" w:type="dxa"/>
            <w:shd w:val="clear" w:color="auto" w:fill="auto"/>
            <w:noWrap/>
            <w:vAlign w:val="bottom"/>
            <w:hideMark/>
          </w:tcPr>
          <w:p w14:paraId="68546AE6" w14:textId="77777777" w:rsidR="009B6A4B" w:rsidRPr="009B6A4B" w:rsidRDefault="009B6A4B" w:rsidP="009B6A4B">
            <w:pPr>
              <w:spacing w:after="0" w:line="240" w:lineRule="auto"/>
              <w:rPr>
                <w:rFonts w:ascii="Times New Roman" w:eastAsia="Times New Roman" w:hAnsi="Times New Roman" w:cs="Times New Roman"/>
              </w:rPr>
            </w:pPr>
          </w:p>
        </w:tc>
        <w:tc>
          <w:tcPr>
            <w:tcW w:w="3669" w:type="dxa"/>
            <w:gridSpan w:val="4"/>
            <w:shd w:val="clear" w:color="auto" w:fill="C6D9F1" w:themeFill="text2" w:themeFillTint="33"/>
            <w:noWrap/>
            <w:vAlign w:val="bottom"/>
            <w:hideMark/>
          </w:tcPr>
          <w:p w14:paraId="0995DF50" w14:textId="77777777" w:rsidR="009B6A4B" w:rsidRPr="009B6A4B" w:rsidRDefault="009B6A4B" w:rsidP="009B6A4B">
            <w:pPr>
              <w:spacing w:after="0" w:line="240" w:lineRule="auto"/>
              <w:jc w:val="center"/>
              <w:rPr>
                <w:rFonts w:ascii="Times New Roman" w:eastAsia="Times New Roman" w:hAnsi="Times New Roman" w:cs="Times New Roman"/>
                <w:b/>
                <w:color w:val="000000"/>
              </w:rPr>
            </w:pPr>
            <w:r w:rsidRPr="009B6A4B">
              <w:rPr>
                <w:rFonts w:ascii="Times New Roman" w:eastAsia="Times New Roman" w:hAnsi="Times New Roman" w:cs="Times New Roman"/>
                <w:b/>
                <w:color w:val="000000"/>
              </w:rPr>
              <w:t>2007</w:t>
            </w:r>
          </w:p>
        </w:tc>
        <w:tc>
          <w:tcPr>
            <w:tcW w:w="3418" w:type="dxa"/>
            <w:gridSpan w:val="4"/>
            <w:shd w:val="clear" w:color="auto" w:fill="FBD4B4" w:themeFill="accent6" w:themeFillTint="66"/>
            <w:noWrap/>
            <w:vAlign w:val="bottom"/>
            <w:hideMark/>
          </w:tcPr>
          <w:p w14:paraId="55A4A6CD" w14:textId="77777777" w:rsidR="009B6A4B" w:rsidRPr="009B6A4B" w:rsidRDefault="009B6A4B" w:rsidP="009B6A4B">
            <w:pPr>
              <w:spacing w:after="0" w:line="240" w:lineRule="auto"/>
              <w:jc w:val="center"/>
              <w:rPr>
                <w:rFonts w:ascii="Times New Roman" w:eastAsia="Times New Roman" w:hAnsi="Times New Roman" w:cs="Times New Roman"/>
                <w:b/>
                <w:color w:val="000000"/>
              </w:rPr>
            </w:pPr>
            <w:r w:rsidRPr="009B6A4B">
              <w:rPr>
                <w:rFonts w:ascii="Times New Roman" w:eastAsia="Times New Roman" w:hAnsi="Times New Roman" w:cs="Times New Roman"/>
                <w:b/>
                <w:color w:val="000000"/>
              </w:rPr>
              <w:t>2017</w:t>
            </w:r>
          </w:p>
        </w:tc>
      </w:tr>
      <w:tr w:rsidR="009B6A4B" w:rsidRPr="009B6A4B" w14:paraId="7049A483" w14:textId="77777777" w:rsidTr="009B6A4B">
        <w:trPr>
          <w:trHeight w:val="572"/>
        </w:trPr>
        <w:tc>
          <w:tcPr>
            <w:tcW w:w="3266" w:type="dxa"/>
            <w:shd w:val="clear" w:color="auto" w:fill="auto"/>
            <w:vAlign w:val="center"/>
            <w:hideMark/>
          </w:tcPr>
          <w:p w14:paraId="17E614D1"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Cargo</w:t>
            </w:r>
          </w:p>
        </w:tc>
        <w:tc>
          <w:tcPr>
            <w:tcW w:w="838" w:type="dxa"/>
            <w:shd w:val="clear" w:color="auto" w:fill="auto"/>
            <w:vAlign w:val="center"/>
            <w:hideMark/>
          </w:tcPr>
          <w:p w14:paraId="70B94AD3"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Freq. homem</w:t>
            </w:r>
          </w:p>
        </w:tc>
        <w:tc>
          <w:tcPr>
            <w:tcW w:w="1132" w:type="dxa"/>
            <w:shd w:val="clear" w:color="auto" w:fill="auto"/>
            <w:noWrap/>
            <w:vAlign w:val="center"/>
            <w:hideMark/>
          </w:tcPr>
          <w:p w14:paraId="0F7863A3"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Salário médio -   homem</w:t>
            </w:r>
          </w:p>
        </w:tc>
        <w:tc>
          <w:tcPr>
            <w:tcW w:w="849" w:type="dxa"/>
            <w:shd w:val="clear" w:color="auto" w:fill="auto"/>
            <w:vAlign w:val="center"/>
            <w:hideMark/>
          </w:tcPr>
          <w:p w14:paraId="189315BF"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 xml:space="preserve">Freq.  </w:t>
            </w:r>
            <w:proofErr w:type="gramStart"/>
            <w:r w:rsidRPr="009B6A4B">
              <w:rPr>
                <w:rFonts w:ascii="Times New Roman" w:eastAsia="Times New Roman" w:hAnsi="Times New Roman" w:cs="Times New Roman"/>
                <w:b/>
                <w:bCs/>
                <w:color w:val="000000"/>
              </w:rPr>
              <w:t>mulher</w:t>
            </w:r>
            <w:proofErr w:type="gramEnd"/>
          </w:p>
        </w:tc>
        <w:tc>
          <w:tcPr>
            <w:tcW w:w="850" w:type="dxa"/>
            <w:shd w:val="clear" w:color="auto" w:fill="auto"/>
            <w:noWrap/>
            <w:vAlign w:val="center"/>
            <w:hideMark/>
          </w:tcPr>
          <w:p w14:paraId="5DB5F655"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Salário médio - mulher</w:t>
            </w:r>
          </w:p>
        </w:tc>
        <w:tc>
          <w:tcPr>
            <w:tcW w:w="849" w:type="dxa"/>
            <w:shd w:val="clear" w:color="auto" w:fill="auto"/>
            <w:vAlign w:val="center"/>
            <w:hideMark/>
          </w:tcPr>
          <w:p w14:paraId="28B812B1"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Freq. homem</w:t>
            </w:r>
          </w:p>
        </w:tc>
        <w:tc>
          <w:tcPr>
            <w:tcW w:w="990" w:type="dxa"/>
            <w:shd w:val="clear" w:color="auto" w:fill="auto"/>
            <w:noWrap/>
            <w:vAlign w:val="center"/>
            <w:hideMark/>
          </w:tcPr>
          <w:p w14:paraId="38B1D4C9"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Salário médio - homem</w:t>
            </w:r>
          </w:p>
        </w:tc>
        <w:tc>
          <w:tcPr>
            <w:tcW w:w="848" w:type="dxa"/>
            <w:shd w:val="clear" w:color="auto" w:fill="auto"/>
            <w:vAlign w:val="center"/>
            <w:hideMark/>
          </w:tcPr>
          <w:p w14:paraId="193CFD9C"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 xml:space="preserve">Freq.  </w:t>
            </w:r>
            <w:proofErr w:type="gramStart"/>
            <w:r w:rsidRPr="009B6A4B">
              <w:rPr>
                <w:rFonts w:ascii="Times New Roman" w:eastAsia="Times New Roman" w:hAnsi="Times New Roman" w:cs="Times New Roman"/>
                <w:b/>
                <w:bCs/>
                <w:color w:val="000000"/>
              </w:rPr>
              <w:t>mulher</w:t>
            </w:r>
            <w:proofErr w:type="gramEnd"/>
          </w:p>
        </w:tc>
        <w:tc>
          <w:tcPr>
            <w:tcW w:w="852" w:type="dxa"/>
            <w:gridSpan w:val="2"/>
            <w:shd w:val="clear" w:color="auto" w:fill="auto"/>
            <w:vAlign w:val="center"/>
            <w:hideMark/>
          </w:tcPr>
          <w:p w14:paraId="53DA144D" w14:textId="77777777" w:rsidR="009B6A4B" w:rsidRPr="009B6A4B" w:rsidRDefault="009B6A4B" w:rsidP="009B6A4B">
            <w:pPr>
              <w:spacing w:after="0" w:line="240" w:lineRule="auto"/>
              <w:jc w:val="center"/>
              <w:rPr>
                <w:rFonts w:ascii="Times New Roman" w:eastAsia="Times New Roman" w:hAnsi="Times New Roman" w:cs="Times New Roman"/>
                <w:b/>
                <w:bCs/>
                <w:color w:val="000000"/>
              </w:rPr>
            </w:pPr>
            <w:r w:rsidRPr="009B6A4B">
              <w:rPr>
                <w:rFonts w:ascii="Times New Roman" w:eastAsia="Times New Roman" w:hAnsi="Times New Roman" w:cs="Times New Roman"/>
                <w:b/>
                <w:bCs/>
                <w:color w:val="000000"/>
              </w:rPr>
              <w:t>Salário médio - mulher</w:t>
            </w:r>
          </w:p>
        </w:tc>
      </w:tr>
      <w:tr w:rsidR="009B6A4B" w:rsidRPr="009B6A4B" w14:paraId="1C8A0E7A" w14:textId="77777777" w:rsidTr="009B6A4B">
        <w:trPr>
          <w:trHeight w:val="572"/>
        </w:trPr>
        <w:tc>
          <w:tcPr>
            <w:tcW w:w="3266" w:type="dxa"/>
            <w:shd w:val="clear" w:color="000000" w:fill="FFFFFF"/>
            <w:vAlign w:val="bottom"/>
            <w:hideMark/>
          </w:tcPr>
          <w:p w14:paraId="54392DEC" w14:textId="697837EA"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Engenheiro De Produção</w:t>
            </w:r>
          </w:p>
        </w:tc>
        <w:tc>
          <w:tcPr>
            <w:tcW w:w="838" w:type="dxa"/>
            <w:shd w:val="clear" w:color="000000" w:fill="FFFFFF"/>
            <w:vAlign w:val="bottom"/>
            <w:hideMark/>
          </w:tcPr>
          <w:p w14:paraId="30A3AC2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105</w:t>
            </w:r>
          </w:p>
        </w:tc>
        <w:tc>
          <w:tcPr>
            <w:tcW w:w="1132" w:type="dxa"/>
            <w:shd w:val="clear" w:color="auto" w:fill="auto"/>
            <w:noWrap/>
            <w:vAlign w:val="bottom"/>
            <w:hideMark/>
          </w:tcPr>
          <w:p w14:paraId="120FF97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8.812</w:t>
            </w:r>
          </w:p>
        </w:tc>
        <w:tc>
          <w:tcPr>
            <w:tcW w:w="849" w:type="dxa"/>
            <w:shd w:val="clear" w:color="auto" w:fill="auto"/>
            <w:noWrap/>
            <w:vAlign w:val="bottom"/>
            <w:hideMark/>
          </w:tcPr>
          <w:p w14:paraId="09E2CF0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35</w:t>
            </w:r>
          </w:p>
        </w:tc>
        <w:tc>
          <w:tcPr>
            <w:tcW w:w="850" w:type="dxa"/>
            <w:shd w:val="clear" w:color="auto" w:fill="auto"/>
            <w:noWrap/>
            <w:vAlign w:val="bottom"/>
            <w:hideMark/>
          </w:tcPr>
          <w:p w14:paraId="5D2E311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7.278</w:t>
            </w:r>
          </w:p>
        </w:tc>
        <w:tc>
          <w:tcPr>
            <w:tcW w:w="849" w:type="dxa"/>
            <w:shd w:val="clear" w:color="auto" w:fill="auto"/>
            <w:noWrap/>
            <w:vAlign w:val="bottom"/>
            <w:hideMark/>
          </w:tcPr>
          <w:p w14:paraId="501E138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25</w:t>
            </w:r>
          </w:p>
        </w:tc>
        <w:tc>
          <w:tcPr>
            <w:tcW w:w="990" w:type="dxa"/>
            <w:shd w:val="clear" w:color="auto" w:fill="auto"/>
            <w:noWrap/>
            <w:vAlign w:val="bottom"/>
            <w:hideMark/>
          </w:tcPr>
          <w:p w14:paraId="2CDEEEA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10.337</w:t>
            </w:r>
          </w:p>
        </w:tc>
        <w:tc>
          <w:tcPr>
            <w:tcW w:w="848" w:type="dxa"/>
            <w:shd w:val="clear" w:color="auto" w:fill="auto"/>
            <w:noWrap/>
            <w:vAlign w:val="bottom"/>
            <w:hideMark/>
          </w:tcPr>
          <w:p w14:paraId="7F76CF7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w:t>
            </w:r>
          </w:p>
        </w:tc>
        <w:tc>
          <w:tcPr>
            <w:tcW w:w="852" w:type="dxa"/>
            <w:gridSpan w:val="2"/>
            <w:shd w:val="clear" w:color="auto" w:fill="auto"/>
            <w:noWrap/>
            <w:vAlign w:val="bottom"/>
            <w:hideMark/>
          </w:tcPr>
          <w:p w14:paraId="0C00FA2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9.213</w:t>
            </w:r>
          </w:p>
        </w:tc>
      </w:tr>
      <w:tr w:rsidR="009B6A4B" w:rsidRPr="009B6A4B" w14:paraId="2E4285EE" w14:textId="77777777" w:rsidTr="009B6A4B">
        <w:trPr>
          <w:trHeight w:val="296"/>
        </w:trPr>
        <w:tc>
          <w:tcPr>
            <w:tcW w:w="3266" w:type="dxa"/>
            <w:shd w:val="clear" w:color="000000" w:fill="FFFFFF"/>
            <w:vAlign w:val="bottom"/>
            <w:hideMark/>
          </w:tcPr>
          <w:p w14:paraId="775A2367" w14:textId="1C6349CE"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Contador</w:t>
            </w:r>
          </w:p>
        </w:tc>
        <w:tc>
          <w:tcPr>
            <w:tcW w:w="838" w:type="dxa"/>
            <w:shd w:val="clear" w:color="000000" w:fill="FFFFFF"/>
            <w:vAlign w:val="bottom"/>
            <w:hideMark/>
          </w:tcPr>
          <w:p w14:paraId="580D126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28</w:t>
            </w:r>
          </w:p>
        </w:tc>
        <w:tc>
          <w:tcPr>
            <w:tcW w:w="1132" w:type="dxa"/>
            <w:shd w:val="clear" w:color="auto" w:fill="auto"/>
            <w:noWrap/>
            <w:vAlign w:val="bottom"/>
            <w:hideMark/>
          </w:tcPr>
          <w:p w14:paraId="0887566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8.910</w:t>
            </w:r>
          </w:p>
        </w:tc>
        <w:tc>
          <w:tcPr>
            <w:tcW w:w="849" w:type="dxa"/>
            <w:shd w:val="clear" w:color="auto" w:fill="auto"/>
            <w:noWrap/>
            <w:vAlign w:val="bottom"/>
            <w:hideMark/>
          </w:tcPr>
          <w:p w14:paraId="4B0B741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18</w:t>
            </w:r>
          </w:p>
        </w:tc>
        <w:tc>
          <w:tcPr>
            <w:tcW w:w="850" w:type="dxa"/>
            <w:shd w:val="clear" w:color="auto" w:fill="auto"/>
            <w:noWrap/>
            <w:vAlign w:val="bottom"/>
            <w:hideMark/>
          </w:tcPr>
          <w:p w14:paraId="117207D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6.626</w:t>
            </w:r>
          </w:p>
        </w:tc>
        <w:tc>
          <w:tcPr>
            <w:tcW w:w="849" w:type="dxa"/>
            <w:shd w:val="clear" w:color="auto" w:fill="auto"/>
            <w:noWrap/>
            <w:vAlign w:val="bottom"/>
            <w:hideMark/>
          </w:tcPr>
          <w:p w14:paraId="5EA3FA1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w:t>
            </w:r>
          </w:p>
        </w:tc>
        <w:tc>
          <w:tcPr>
            <w:tcW w:w="990" w:type="dxa"/>
            <w:shd w:val="clear" w:color="auto" w:fill="auto"/>
            <w:noWrap/>
            <w:vAlign w:val="bottom"/>
            <w:hideMark/>
          </w:tcPr>
          <w:p w14:paraId="53BDC0D5"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6.520</w:t>
            </w:r>
          </w:p>
        </w:tc>
        <w:tc>
          <w:tcPr>
            <w:tcW w:w="848" w:type="dxa"/>
            <w:shd w:val="clear" w:color="auto" w:fill="auto"/>
            <w:noWrap/>
            <w:vAlign w:val="bottom"/>
            <w:hideMark/>
          </w:tcPr>
          <w:p w14:paraId="319B96F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w:t>
            </w:r>
          </w:p>
        </w:tc>
        <w:tc>
          <w:tcPr>
            <w:tcW w:w="852" w:type="dxa"/>
            <w:gridSpan w:val="2"/>
            <w:shd w:val="clear" w:color="auto" w:fill="auto"/>
            <w:noWrap/>
            <w:vAlign w:val="bottom"/>
            <w:hideMark/>
          </w:tcPr>
          <w:p w14:paraId="38FBC85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4.457</w:t>
            </w:r>
          </w:p>
        </w:tc>
      </w:tr>
      <w:tr w:rsidR="009B6A4B" w:rsidRPr="009B6A4B" w14:paraId="2C606805" w14:textId="77777777" w:rsidTr="009B6A4B">
        <w:trPr>
          <w:trHeight w:val="296"/>
        </w:trPr>
        <w:tc>
          <w:tcPr>
            <w:tcW w:w="3266" w:type="dxa"/>
            <w:shd w:val="clear" w:color="000000" w:fill="FFFFFF"/>
            <w:vAlign w:val="bottom"/>
            <w:hideMark/>
          </w:tcPr>
          <w:p w14:paraId="4918D5C0" w14:textId="014C7466"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Administrador</w:t>
            </w:r>
          </w:p>
        </w:tc>
        <w:tc>
          <w:tcPr>
            <w:tcW w:w="838" w:type="dxa"/>
            <w:shd w:val="clear" w:color="000000" w:fill="FFFFFF"/>
            <w:vAlign w:val="bottom"/>
            <w:hideMark/>
          </w:tcPr>
          <w:p w14:paraId="58CCFBD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24</w:t>
            </w:r>
          </w:p>
        </w:tc>
        <w:tc>
          <w:tcPr>
            <w:tcW w:w="1132" w:type="dxa"/>
            <w:shd w:val="clear" w:color="auto" w:fill="auto"/>
            <w:noWrap/>
            <w:vAlign w:val="bottom"/>
            <w:hideMark/>
          </w:tcPr>
          <w:p w14:paraId="4AE75AA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6.402</w:t>
            </w:r>
          </w:p>
        </w:tc>
        <w:tc>
          <w:tcPr>
            <w:tcW w:w="849" w:type="dxa"/>
            <w:shd w:val="clear" w:color="auto" w:fill="auto"/>
            <w:noWrap/>
            <w:vAlign w:val="bottom"/>
            <w:hideMark/>
          </w:tcPr>
          <w:p w14:paraId="288E6F5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18</w:t>
            </w:r>
          </w:p>
        </w:tc>
        <w:tc>
          <w:tcPr>
            <w:tcW w:w="850" w:type="dxa"/>
            <w:shd w:val="clear" w:color="auto" w:fill="auto"/>
            <w:noWrap/>
            <w:vAlign w:val="bottom"/>
            <w:hideMark/>
          </w:tcPr>
          <w:p w14:paraId="7B5179C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5.928</w:t>
            </w:r>
          </w:p>
        </w:tc>
        <w:tc>
          <w:tcPr>
            <w:tcW w:w="849" w:type="dxa"/>
            <w:shd w:val="clear" w:color="auto" w:fill="auto"/>
            <w:noWrap/>
            <w:vAlign w:val="bottom"/>
            <w:hideMark/>
          </w:tcPr>
          <w:p w14:paraId="7FB98AB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26</w:t>
            </w:r>
          </w:p>
        </w:tc>
        <w:tc>
          <w:tcPr>
            <w:tcW w:w="990" w:type="dxa"/>
            <w:shd w:val="clear" w:color="auto" w:fill="auto"/>
            <w:noWrap/>
            <w:vAlign w:val="bottom"/>
            <w:hideMark/>
          </w:tcPr>
          <w:p w14:paraId="0C0BEDB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6.347</w:t>
            </w:r>
          </w:p>
        </w:tc>
        <w:tc>
          <w:tcPr>
            <w:tcW w:w="848" w:type="dxa"/>
            <w:shd w:val="clear" w:color="auto" w:fill="auto"/>
            <w:noWrap/>
            <w:vAlign w:val="bottom"/>
            <w:hideMark/>
          </w:tcPr>
          <w:p w14:paraId="40AA7D5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27</w:t>
            </w:r>
          </w:p>
        </w:tc>
        <w:tc>
          <w:tcPr>
            <w:tcW w:w="852" w:type="dxa"/>
            <w:gridSpan w:val="2"/>
            <w:shd w:val="clear" w:color="auto" w:fill="auto"/>
            <w:noWrap/>
            <w:vAlign w:val="bottom"/>
            <w:hideMark/>
          </w:tcPr>
          <w:p w14:paraId="67972481"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6.805</w:t>
            </w:r>
          </w:p>
        </w:tc>
      </w:tr>
      <w:tr w:rsidR="009B6A4B" w:rsidRPr="009B6A4B" w14:paraId="7832A7B8" w14:textId="77777777" w:rsidTr="009B6A4B">
        <w:trPr>
          <w:trHeight w:val="288"/>
        </w:trPr>
        <w:tc>
          <w:tcPr>
            <w:tcW w:w="3266" w:type="dxa"/>
            <w:shd w:val="clear" w:color="000000" w:fill="FFFFFF"/>
            <w:vAlign w:val="bottom"/>
            <w:hideMark/>
          </w:tcPr>
          <w:p w14:paraId="098344A9" w14:textId="1FE2E19F"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Analista De Recursos Humanos</w:t>
            </w:r>
          </w:p>
        </w:tc>
        <w:tc>
          <w:tcPr>
            <w:tcW w:w="838" w:type="dxa"/>
            <w:shd w:val="clear" w:color="000000" w:fill="FFFFFF"/>
            <w:vAlign w:val="bottom"/>
            <w:hideMark/>
          </w:tcPr>
          <w:p w14:paraId="0BEDCDC1"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w:t>
            </w:r>
          </w:p>
        </w:tc>
        <w:tc>
          <w:tcPr>
            <w:tcW w:w="1132" w:type="dxa"/>
            <w:shd w:val="clear" w:color="auto" w:fill="auto"/>
            <w:noWrap/>
            <w:vAlign w:val="bottom"/>
            <w:hideMark/>
          </w:tcPr>
          <w:p w14:paraId="3CFB2E18"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8.717</w:t>
            </w:r>
          </w:p>
        </w:tc>
        <w:tc>
          <w:tcPr>
            <w:tcW w:w="849" w:type="dxa"/>
            <w:shd w:val="clear" w:color="auto" w:fill="auto"/>
            <w:noWrap/>
            <w:vAlign w:val="bottom"/>
            <w:hideMark/>
          </w:tcPr>
          <w:p w14:paraId="0B24256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9</w:t>
            </w:r>
          </w:p>
        </w:tc>
        <w:tc>
          <w:tcPr>
            <w:tcW w:w="850" w:type="dxa"/>
            <w:shd w:val="clear" w:color="auto" w:fill="auto"/>
            <w:noWrap/>
            <w:vAlign w:val="bottom"/>
            <w:hideMark/>
          </w:tcPr>
          <w:p w14:paraId="04BC0D0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5.648</w:t>
            </w:r>
          </w:p>
        </w:tc>
        <w:tc>
          <w:tcPr>
            <w:tcW w:w="849" w:type="dxa"/>
            <w:shd w:val="clear" w:color="auto" w:fill="auto"/>
            <w:noWrap/>
            <w:vAlign w:val="bottom"/>
            <w:hideMark/>
          </w:tcPr>
          <w:p w14:paraId="3D4D98B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9</w:t>
            </w:r>
          </w:p>
        </w:tc>
        <w:tc>
          <w:tcPr>
            <w:tcW w:w="990" w:type="dxa"/>
            <w:shd w:val="clear" w:color="auto" w:fill="auto"/>
            <w:noWrap/>
            <w:vAlign w:val="bottom"/>
            <w:hideMark/>
          </w:tcPr>
          <w:p w14:paraId="64E995E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6.158</w:t>
            </w:r>
          </w:p>
        </w:tc>
        <w:tc>
          <w:tcPr>
            <w:tcW w:w="848" w:type="dxa"/>
            <w:shd w:val="clear" w:color="auto" w:fill="auto"/>
            <w:noWrap/>
            <w:vAlign w:val="bottom"/>
            <w:hideMark/>
          </w:tcPr>
          <w:p w14:paraId="70279EF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17</w:t>
            </w:r>
          </w:p>
        </w:tc>
        <w:tc>
          <w:tcPr>
            <w:tcW w:w="852" w:type="dxa"/>
            <w:gridSpan w:val="2"/>
            <w:shd w:val="clear" w:color="auto" w:fill="auto"/>
            <w:noWrap/>
            <w:vAlign w:val="bottom"/>
            <w:hideMark/>
          </w:tcPr>
          <w:p w14:paraId="3B098B5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7.159</w:t>
            </w:r>
          </w:p>
        </w:tc>
      </w:tr>
      <w:tr w:rsidR="009B6A4B" w:rsidRPr="009B6A4B" w14:paraId="7E0E51D3" w14:textId="77777777" w:rsidTr="009B6A4B">
        <w:trPr>
          <w:trHeight w:val="296"/>
        </w:trPr>
        <w:tc>
          <w:tcPr>
            <w:tcW w:w="3266" w:type="dxa"/>
            <w:shd w:val="clear" w:color="000000" w:fill="FFFFFF"/>
            <w:vAlign w:val="bottom"/>
            <w:hideMark/>
          </w:tcPr>
          <w:p w14:paraId="4A59435E" w14:textId="502DF595"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Comprador</w:t>
            </w:r>
          </w:p>
        </w:tc>
        <w:tc>
          <w:tcPr>
            <w:tcW w:w="838" w:type="dxa"/>
            <w:shd w:val="clear" w:color="000000" w:fill="FFFFFF"/>
            <w:vAlign w:val="bottom"/>
            <w:hideMark/>
          </w:tcPr>
          <w:p w14:paraId="5D7A3AF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11</w:t>
            </w:r>
          </w:p>
        </w:tc>
        <w:tc>
          <w:tcPr>
            <w:tcW w:w="1132" w:type="dxa"/>
            <w:shd w:val="clear" w:color="auto" w:fill="auto"/>
            <w:noWrap/>
            <w:vAlign w:val="bottom"/>
            <w:hideMark/>
          </w:tcPr>
          <w:p w14:paraId="35363E4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12.540</w:t>
            </w:r>
          </w:p>
        </w:tc>
        <w:tc>
          <w:tcPr>
            <w:tcW w:w="849" w:type="dxa"/>
            <w:shd w:val="clear" w:color="auto" w:fill="auto"/>
            <w:noWrap/>
            <w:vAlign w:val="bottom"/>
            <w:hideMark/>
          </w:tcPr>
          <w:p w14:paraId="7CFFE40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w:t>
            </w:r>
          </w:p>
        </w:tc>
        <w:tc>
          <w:tcPr>
            <w:tcW w:w="850" w:type="dxa"/>
            <w:shd w:val="clear" w:color="auto" w:fill="auto"/>
            <w:noWrap/>
            <w:vAlign w:val="bottom"/>
            <w:hideMark/>
          </w:tcPr>
          <w:p w14:paraId="7FDB2618"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8.508</w:t>
            </w:r>
          </w:p>
        </w:tc>
        <w:tc>
          <w:tcPr>
            <w:tcW w:w="849" w:type="dxa"/>
            <w:shd w:val="clear" w:color="auto" w:fill="auto"/>
            <w:noWrap/>
            <w:vAlign w:val="bottom"/>
            <w:hideMark/>
          </w:tcPr>
          <w:p w14:paraId="1551733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28</w:t>
            </w:r>
          </w:p>
        </w:tc>
        <w:tc>
          <w:tcPr>
            <w:tcW w:w="990" w:type="dxa"/>
            <w:shd w:val="clear" w:color="auto" w:fill="auto"/>
            <w:noWrap/>
            <w:vAlign w:val="bottom"/>
            <w:hideMark/>
          </w:tcPr>
          <w:p w14:paraId="70BDA845"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8.289</w:t>
            </w:r>
          </w:p>
        </w:tc>
        <w:tc>
          <w:tcPr>
            <w:tcW w:w="848" w:type="dxa"/>
            <w:shd w:val="clear" w:color="auto" w:fill="auto"/>
            <w:noWrap/>
            <w:vAlign w:val="bottom"/>
            <w:hideMark/>
          </w:tcPr>
          <w:p w14:paraId="36ED4E1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16</w:t>
            </w:r>
          </w:p>
        </w:tc>
        <w:tc>
          <w:tcPr>
            <w:tcW w:w="852" w:type="dxa"/>
            <w:gridSpan w:val="2"/>
            <w:shd w:val="clear" w:color="auto" w:fill="auto"/>
            <w:noWrap/>
            <w:vAlign w:val="bottom"/>
            <w:hideMark/>
          </w:tcPr>
          <w:p w14:paraId="48DA6981"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8.390</w:t>
            </w:r>
          </w:p>
        </w:tc>
      </w:tr>
      <w:tr w:rsidR="009B6A4B" w:rsidRPr="009B6A4B" w14:paraId="4D30B04F" w14:textId="77777777" w:rsidTr="009B6A4B">
        <w:trPr>
          <w:trHeight w:val="98"/>
        </w:trPr>
        <w:tc>
          <w:tcPr>
            <w:tcW w:w="3266" w:type="dxa"/>
            <w:shd w:val="clear" w:color="000000" w:fill="FFFFFF"/>
            <w:vAlign w:val="bottom"/>
            <w:hideMark/>
          </w:tcPr>
          <w:p w14:paraId="0666154D" w14:textId="6001CAB5"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Assistente Administrativo</w:t>
            </w:r>
          </w:p>
        </w:tc>
        <w:tc>
          <w:tcPr>
            <w:tcW w:w="838" w:type="dxa"/>
            <w:shd w:val="clear" w:color="000000" w:fill="FFFFFF"/>
            <w:vAlign w:val="bottom"/>
            <w:hideMark/>
          </w:tcPr>
          <w:p w14:paraId="154BD20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w:t>
            </w:r>
          </w:p>
        </w:tc>
        <w:tc>
          <w:tcPr>
            <w:tcW w:w="1132" w:type="dxa"/>
            <w:shd w:val="clear" w:color="auto" w:fill="auto"/>
            <w:noWrap/>
            <w:vAlign w:val="bottom"/>
            <w:hideMark/>
          </w:tcPr>
          <w:p w14:paraId="18C488E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3.928</w:t>
            </w:r>
          </w:p>
        </w:tc>
        <w:tc>
          <w:tcPr>
            <w:tcW w:w="849" w:type="dxa"/>
            <w:shd w:val="clear" w:color="auto" w:fill="auto"/>
            <w:noWrap/>
            <w:vAlign w:val="bottom"/>
            <w:hideMark/>
          </w:tcPr>
          <w:p w14:paraId="46C57251"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w:t>
            </w:r>
          </w:p>
        </w:tc>
        <w:tc>
          <w:tcPr>
            <w:tcW w:w="850" w:type="dxa"/>
            <w:shd w:val="clear" w:color="auto" w:fill="auto"/>
            <w:noWrap/>
            <w:vAlign w:val="bottom"/>
            <w:hideMark/>
          </w:tcPr>
          <w:p w14:paraId="1FBF6A3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3.871</w:t>
            </w:r>
          </w:p>
        </w:tc>
        <w:tc>
          <w:tcPr>
            <w:tcW w:w="849" w:type="dxa"/>
            <w:shd w:val="clear" w:color="auto" w:fill="auto"/>
            <w:noWrap/>
            <w:vAlign w:val="bottom"/>
            <w:hideMark/>
          </w:tcPr>
          <w:p w14:paraId="0D59885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w:t>
            </w:r>
          </w:p>
        </w:tc>
        <w:tc>
          <w:tcPr>
            <w:tcW w:w="990" w:type="dxa"/>
            <w:shd w:val="clear" w:color="auto" w:fill="auto"/>
            <w:noWrap/>
            <w:vAlign w:val="bottom"/>
            <w:hideMark/>
          </w:tcPr>
          <w:p w14:paraId="3ECFF70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2.484</w:t>
            </w:r>
          </w:p>
        </w:tc>
        <w:tc>
          <w:tcPr>
            <w:tcW w:w="848" w:type="dxa"/>
            <w:shd w:val="clear" w:color="auto" w:fill="auto"/>
            <w:noWrap/>
            <w:vAlign w:val="bottom"/>
            <w:hideMark/>
          </w:tcPr>
          <w:p w14:paraId="4B4397D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14</w:t>
            </w:r>
          </w:p>
        </w:tc>
        <w:tc>
          <w:tcPr>
            <w:tcW w:w="852" w:type="dxa"/>
            <w:gridSpan w:val="2"/>
            <w:shd w:val="clear" w:color="auto" w:fill="auto"/>
            <w:noWrap/>
            <w:vAlign w:val="bottom"/>
            <w:hideMark/>
          </w:tcPr>
          <w:p w14:paraId="7B24C89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4.427</w:t>
            </w:r>
          </w:p>
        </w:tc>
      </w:tr>
      <w:tr w:rsidR="009B6A4B" w:rsidRPr="009B6A4B" w14:paraId="1954764A" w14:textId="77777777" w:rsidTr="009B6A4B">
        <w:trPr>
          <w:trHeight w:val="272"/>
        </w:trPr>
        <w:tc>
          <w:tcPr>
            <w:tcW w:w="3266" w:type="dxa"/>
            <w:shd w:val="clear" w:color="000000" w:fill="FFFFFF"/>
            <w:vAlign w:val="bottom"/>
            <w:hideMark/>
          </w:tcPr>
          <w:p w14:paraId="5FE8A3FC" w14:textId="1324137F"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Técnico De Planejamento De Produção</w:t>
            </w:r>
          </w:p>
        </w:tc>
        <w:tc>
          <w:tcPr>
            <w:tcW w:w="838" w:type="dxa"/>
            <w:shd w:val="clear" w:color="000000" w:fill="FFFFFF"/>
            <w:vAlign w:val="bottom"/>
            <w:hideMark/>
          </w:tcPr>
          <w:p w14:paraId="7AE7D9D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22</w:t>
            </w:r>
          </w:p>
        </w:tc>
        <w:tc>
          <w:tcPr>
            <w:tcW w:w="1132" w:type="dxa"/>
            <w:shd w:val="clear" w:color="auto" w:fill="auto"/>
            <w:noWrap/>
            <w:vAlign w:val="bottom"/>
            <w:hideMark/>
          </w:tcPr>
          <w:p w14:paraId="2B9D823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7.327</w:t>
            </w:r>
          </w:p>
        </w:tc>
        <w:tc>
          <w:tcPr>
            <w:tcW w:w="849" w:type="dxa"/>
            <w:shd w:val="clear" w:color="auto" w:fill="auto"/>
            <w:noWrap/>
            <w:vAlign w:val="bottom"/>
            <w:hideMark/>
          </w:tcPr>
          <w:p w14:paraId="549897B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w:t>
            </w:r>
          </w:p>
        </w:tc>
        <w:tc>
          <w:tcPr>
            <w:tcW w:w="850" w:type="dxa"/>
            <w:shd w:val="clear" w:color="auto" w:fill="auto"/>
            <w:noWrap/>
            <w:vAlign w:val="bottom"/>
            <w:hideMark/>
          </w:tcPr>
          <w:p w14:paraId="7D00783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4.512</w:t>
            </w:r>
          </w:p>
        </w:tc>
        <w:tc>
          <w:tcPr>
            <w:tcW w:w="849" w:type="dxa"/>
            <w:shd w:val="clear" w:color="auto" w:fill="auto"/>
            <w:noWrap/>
            <w:vAlign w:val="bottom"/>
            <w:hideMark/>
          </w:tcPr>
          <w:p w14:paraId="16105C5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24</w:t>
            </w:r>
          </w:p>
        </w:tc>
        <w:tc>
          <w:tcPr>
            <w:tcW w:w="990" w:type="dxa"/>
            <w:shd w:val="clear" w:color="auto" w:fill="auto"/>
            <w:noWrap/>
            <w:vAlign w:val="bottom"/>
            <w:hideMark/>
          </w:tcPr>
          <w:p w14:paraId="0CB3AD1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6.658</w:t>
            </w:r>
          </w:p>
        </w:tc>
        <w:tc>
          <w:tcPr>
            <w:tcW w:w="848" w:type="dxa"/>
            <w:shd w:val="clear" w:color="auto" w:fill="auto"/>
            <w:noWrap/>
            <w:vAlign w:val="bottom"/>
            <w:hideMark/>
          </w:tcPr>
          <w:p w14:paraId="6404B86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14</w:t>
            </w:r>
          </w:p>
        </w:tc>
        <w:tc>
          <w:tcPr>
            <w:tcW w:w="852" w:type="dxa"/>
            <w:gridSpan w:val="2"/>
            <w:shd w:val="clear" w:color="auto" w:fill="auto"/>
            <w:noWrap/>
            <w:vAlign w:val="bottom"/>
            <w:hideMark/>
          </w:tcPr>
          <w:p w14:paraId="242422B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6.319</w:t>
            </w:r>
          </w:p>
        </w:tc>
      </w:tr>
      <w:tr w:rsidR="009B6A4B" w:rsidRPr="009B6A4B" w14:paraId="7BB0D605" w14:textId="77777777" w:rsidTr="009B6A4B">
        <w:trPr>
          <w:trHeight w:val="70"/>
        </w:trPr>
        <w:tc>
          <w:tcPr>
            <w:tcW w:w="3266" w:type="dxa"/>
            <w:shd w:val="clear" w:color="000000" w:fill="FFFFFF"/>
            <w:vAlign w:val="bottom"/>
            <w:hideMark/>
          </w:tcPr>
          <w:p w14:paraId="584AA403" w14:textId="666F7E57"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Inspetor De Qualidade</w:t>
            </w:r>
          </w:p>
        </w:tc>
        <w:tc>
          <w:tcPr>
            <w:tcW w:w="838" w:type="dxa"/>
            <w:shd w:val="clear" w:color="000000" w:fill="FFFFFF"/>
            <w:vAlign w:val="bottom"/>
            <w:hideMark/>
          </w:tcPr>
          <w:p w14:paraId="4282EA98"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24</w:t>
            </w:r>
          </w:p>
        </w:tc>
        <w:tc>
          <w:tcPr>
            <w:tcW w:w="1132" w:type="dxa"/>
            <w:shd w:val="clear" w:color="auto" w:fill="auto"/>
            <w:noWrap/>
            <w:vAlign w:val="bottom"/>
            <w:hideMark/>
          </w:tcPr>
          <w:p w14:paraId="336EAB7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7.354</w:t>
            </w:r>
          </w:p>
        </w:tc>
        <w:tc>
          <w:tcPr>
            <w:tcW w:w="849" w:type="dxa"/>
            <w:shd w:val="clear" w:color="auto" w:fill="auto"/>
            <w:noWrap/>
            <w:vAlign w:val="bottom"/>
            <w:hideMark/>
          </w:tcPr>
          <w:p w14:paraId="37B439A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w:t>
            </w:r>
          </w:p>
        </w:tc>
        <w:tc>
          <w:tcPr>
            <w:tcW w:w="850" w:type="dxa"/>
            <w:shd w:val="clear" w:color="auto" w:fill="auto"/>
            <w:noWrap/>
            <w:vAlign w:val="bottom"/>
            <w:hideMark/>
          </w:tcPr>
          <w:p w14:paraId="1813FA6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7.403</w:t>
            </w:r>
          </w:p>
        </w:tc>
        <w:tc>
          <w:tcPr>
            <w:tcW w:w="849" w:type="dxa"/>
            <w:shd w:val="clear" w:color="auto" w:fill="auto"/>
            <w:noWrap/>
            <w:vAlign w:val="bottom"/>
            <w:hideMark/>
          </w:tcPr>
          <w:p w14:paraId="517A399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32</w:t>
            </w:r>
          </w:p>
        </w:tc>
        <w:tc>
          <w:tcPr>
            <w:tcW w:w="990" w:type="dxa"/>
            <w:shd w:val="clear" w:color="auto" w:fill="auto"/>
            <w:noWrap/>
            <w:vAlign w:val="bottom"/>
            <w:hideMark/>
          </w:tcPr>
          <w:p w14:paraId="5900B045"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5.727</w:t>
            </w:r>
          </w:p>
        </w:tc>
        <w:tc>
          <w:tcPr>
            <w:tcW w:w="848" w:type="dxa"/>
            <w:shd w:val="clear" w:color="auto" w:fill="auto"/>
            <w:noWrap/>
            <w:vAlign w:val="bottom"/>
            <w:hideMark/>
          </w:tcPr>
          <w:p w14:paraId="0A77336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w:t>
            </w:r>
          </w:p>
        </w:tc>
        <w:tc>
          <w:tcPr>
            <w:tcW w:w="852" w:type="dxa"/>
            <w:gridSpan w:val="2"/>
            <w:shd w:val="clear" w:color="auto" w:fill="auto"/>
            <w:noWrap/>
            <w:vAlign w:val="bottom"/>
            <w:hideMark/>
          </w:tcPr>
          <w:p w14:paraId="19FC360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4.531</w:t>
            </w:r>
          </w:p>
        </w:tc>
      </w:tr>
      <w:tr w:rsidR="009B6A4B" w:rsidRPr="009B6A4B" w14:paraId="05EA758B" w14:textId="77777777" w:rsidTr="009B6A4B">
        <w:trPr>
          <w:trHeight w:val="70"/>
        </w:trPr>
        <w:tc>
          <w:tcPr>
            <w:tcW w:w="3266" w:type="dxa"/>
            <w:shd w:val="clear" w:color="000000" w:fill="FFFFFF"/>
            <w:vAlign w:val="bottom"/>
            <w:hideMark/>
          </w:tcPr>
          <w:p w14:paraId="4A0F8237" w14:textId="101F8E88"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Supervisor Administrativo</w:t>
            </w:r>
          </w:p>
        </w:tc>
        <w:tc>
          <w:tcPr>
            <w:tcW w:w="838" w:type="dxa"/>
            <w:shd w:val="clear" w:color="000000" w:fill="FFFFFF"/>
            <w:vAlign w:val="bottom"/>
            <w:hideMark/>
          </w:tcPr>
          <w:p w14:paraId="5003505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w:t>
            </w:r>
          </w:p>
        </w:tc>
        <w:tc>
          <w:tcPr>
            <w:tcW w:w="1132" w:type="dxa"/>
            <w:shd w:val="clear" w:color="auto" w:fill="auto"/>
            <w:noWrap/>
            <w:vAlign w:val="bottom"/>
            <w:hideMark/>
          </w:tcPr>
          <w:p w14:paraId="2A2D398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8.896</w:t>
            </w:r>
          </w:p>
        </w:tc>
        <w:tc>
          <w:tcPr>
            <w:tcW w:w="849" w:type="dxa"/>
            <w:shd w:val="clear" w:color="auto" w:fill="auto"/>
            <w:noWrap/>
            <w:vAlign w:val="bottom"/>
            <w:hideMark/>
          </w:tcPr>
          <w:p w14:paraId="24058EF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w:t>
            </w:r>
          </w:p>
        </w:tc>
        <w:tc>
          <w:tcPr>
            <w:tcW w:w="850" w:type="dxa"/>
            <w:shd w:val="clear" w:color="auto" w:fill="auto"/>
            <w:noWrap/>
            <w:vAlign w:val="bottom"/>
            <w:hideMark/>
          </w:tcPr>
          <w:p w14:paraId="0449A0A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8.688</w:t>
            </w:r>
          </w:p>
        </w:tc>
        <w:tc>
          <w:tcPr>
            <w:tcW w:w="849" w:type="dxa"/>
            <w:shd w:val="clear" w:color="auto" w:fill="auto"/>
            <w:noWrap/>
            <w:vAlign w:val="bottom"/>
            <w:hideMark/>
          </w:tcPr>
          <w:p w14:paraId="17A4C5C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54</w:t>
            </w:r>
          </w:p>
        </w:tc>
        <w:tc>
          <w:tcPr>
            <w:tcW w:w="990" w:type="dxa"/>
            <w:shd w:val="clear" w:color="auto" w:fill="auto"/>
            <w:noWrap/>
            <w:vAlign w:val="bottom"/>
            <w:hideMark/>
          </w:tcPr>
          <w:p w14:paraId="2743B24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14.678</w:t>
            </w:r>
          </w:p>
        </w:tc>
        <w:tc>
          <w:tcPr>
            <w:tcW w:w="848" w:type="dxa"/>
            <w:shd w:val="clear" w:color="auto" w:fill="auto"/>
            <w:noWrap/>
            <w:vAlign w:val="bottom"/>
            <w:hideMark/>
          </w:tcPr>
          <w:p w14:paraId="6B1BA2A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w:t>
            </w:r>
          </w:p>
        </w:tc>
        <w:tc>
          <w:tcPr>
            <w:tcW w:w="852" w:type="dxa"/>
            <w:gridSpan w:val="2"/>
            <w:shd w:val="clear" w:color="auto" w:fill="auto"/>
            <w:noWrap/>
            <w:vAlign w:val="bottom"/>
            <w:hideMark/>
          </w:tcPr>
          <w:p w14:paraId="1E3C2F2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11.241</w:t>
            </w:r>
          </w:p>
        </w:tc>
      </w:tr>
      <w:tr w:rsidR="009B6A4B" w:rsidRPr="009B6A4B" w14:paraId="5B452120" w14:textId="77777777" w:rsidTr="009B6A4B">
        <w:trPr>
          <w:trHeight w:val="70"/>
        </w:trPr>
        <w:tc>
          <w:tcPr>
            <w:tcW w:w="3266" w:type="dxa"/>
            <w:shd w:val="clear" w:color="000000" w:fill="FFFFFF"/>
            <w:vAlign w:val="bottom"/>
            <w:hideMark/>
          </w:tcPr>
          <w:p w14:paraId="0EABFEB6" w14:textId="44F2BB58"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Engenheiro De Controle De Qualidade</w:t>
            </w:r>
          </w:p>
        </w:tc>
        <w:tc>
          <w:tcPr>
            <w:tcW w:w="838" w:type="dxa"/>
            <w:shd w:val="clear" w:color="000000" w:fill="FFFFFF"/>
            <w:vAlign w:val="bottom"/>
            <w:hideMark/>
          </w:tcPr>
          <w:p w14:paraId="77573BD8"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w:t>
            </w:r>
          </w:p>
        </w:tc>
        <w:tc>
          <w:tcPr>
            <w:tcW w:w="1132" w:type="dxa"/>
            <w:shd w:val="clear" w:color="auto" w:fill="auto"/>
            <w:noWrap/>
            <w:vAlign w:val="bottom"/>
            <w:hideMark/>
          </w:tcPr>
          <w:p w14:paraId="689FC25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8.277</w:t>
            </w:r>
          </w:p>
        </w:tc>
        <w:tc>
          <w:tcPr>
            <w:tcW w:w="849" w:type="dxa"/>
            <w:shd w:val="clear" w:color="auto" w:fill="auto"/>
            <w:noWrap/>
            <w:vAlign w:val="bottom"/>
            <w:hideMark/>
          </w:tcPr>
          <w:p w14:paraId="53F004A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0" w:type="dxa"/>
            <w:shd w:val="clear" w:color="auto" w:fill="auto"/>
            <w:noWrap/>
            <w:vAlign w:val="bottom"/>
            <w:hideMark/>
          </w:tcPr>
          <w:p w14:paraId="39F08F6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6.166</w:t>
            </w:r>
          </w:p>
        </w:tc>
        <w:tc>
          <w:tcPr>
            <w:tcW w:w="849" w:type="dxa"/>
            <w:shd w:val="clear" w:color="auto" w:fill="auto"/>
            <w:noWrap/>
            <w:vAlign w:val="bottom"/>
            <w:hideMark/>
          </w:tcPr>
          <w:p w14:paraId="5CBB5157"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68</w:t>
            </w:r>
          </w:p>
        </w:tc>
        <w:tc>
          <w:tcPr>
            <w:tcW w:w="990" w:type="dxa"/>
            <w:shd w:val="clear" w:color="auto" w:fill="auto"/>
            <w:noWrap/>
            <w:vAlign w:val="bottom"/>
            <w:hideMark/>
          </w:tcPr>
          <w:p w14:paraId="192C6367"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9.097</w:t>
            </w:r>
          </w:p>
        </w:tc>
        <w:tc>
          <w:tcPr>
            <w:tcW w:w="848" w:type="dxa"/>
            <w:shd w:val="clear" w:color="auto" w:fill="auto"/>
            <w:noWrap/>
            <w:vAlign w:val="bottom"/>
            <w:hideMark/>
          </w:tcPr>
          <w:p w14:paraId="56EE365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12</w:t>
            </w:r>
          </w:p>
        </w:tc>
        <w:tc>
          <w:tcPr>
            <w:tcW w:w="852" w:type="dxa"/>
            <w:gridSpan w:val="2"/>
            <w:shd w:val="clear" w:color="auto" w:fill="auto"/>
            <w:noWrap/>
            <w:vAlign w:val="bottom"/>
            <w:hideMark/>
          </w:tcPr>
          <w:p w14:paraId="0BA886B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7.230</w:t>
            </w:r>
          </w:p>
        </w:tc>
      </w:tr>
      <w:tr w:rsidR="009B6A4B" w:rsidRPr="009B6A4B" w14:paraId="3546AB26" w14:textId="77777777" w:rsidTr="009B6A4B">
        <w:trPr>
          <w:trHeight w:val="70"/>
        </w:trPr>
        <w:tc>
          <w:tcPr>
            <w:tcW w:w="3266" w:type="dxa"/>
            <w:shd w:val="clear" w:color="000000" w:fill="FFFFFF"/>
            <w:vAlign w:val="bottom"/>
            <w:hideMark/>
          </w:tcPr>
          <w:p w14:paraId="0614B221" w14:textId="2C3EF303"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Auditor (Contadores E Afins)</w:t>
            </w:r>
          </w:p>
        </w:tc>
        <w:tc>
          <w:tcPr>
            <w:tcW w:w="838" w:type="dxa"/>
            <w:shd w:val="clear" w:color="000000" w:fill="FFFFFF"/>
            <w:vAlign w:val="bottom"/>
            <w:hideMark/>
          </w:tcPr>
          <w:p w14:paraId="630245D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28</w:t>
            </w:r>
          </w:p>
        </w:tc>
        <w:tc>
          <w:tcPr>
            <w:tcW w:w="1132" w:type="dxa"/>
            <w:shd w:val="clear" w:color="auto" w:fill="auto"/>
            <w:noWrap/>
            <w:vAlign w:val="bottom"/>
            <w:hideMark/>
          </w:tcPr>
          <w:p w14:paraId="693F6A7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4.417</w:t>
            </w:r>
          </w:p>
        </w:tc>
        <w:tc>
          <w:tcPr>
            <w:tcW w:w="849" w:type="dxa"/>
            <w:shd w:val="clear" w:color="auto" w:fill="auto"/>
            <w:noWrap/>
            <w:vAlign w:val="bottom"/>
            <w:hideMark/>
          </w:tcPr>
          <w:p w14:paraId="40E3DA4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0" w:type="dxa"/>
            <w:shd w:val="clear" w:color="auto" w:fill="auto"/>
            <w:noWrap/>
            <w:vAlign w:val="bottom"/>
            <w:hideMark/>
          </w:tcPr>
          <w:p w14:paraId="003AA6F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3.321</w:t>
            </w:r>
          </w:p>
        </w:tc>
        <w:tc>
          <w:tcPr>
            <w:tcW w:w="849" w:type="dxa"/>
            <w:shd w:val="clear" w:color="auto" w:fill="auto"/>
            <w:noWrap/>
            <w:vAlign w:val="bottom"/>
            <w:hideMark/>
          </w:tcPr>
          <w:p w14:paraId="6524609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w:t>
            </w:r>
          </w:p>
        </w:tc>
        <w:tc>
          <w:tcPr>
            <w:tcW w:w="990" w:type="dxa"/>
            <w:shd w:val="clear" w:color="auto" w:fill="auto"/>
            <w:noWrap/>
            <w:vAlign w:val="bottom"/>
            <w:hideMark/>
          </w:tcPr>
          <w:p w14:paraId="3F9B762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9.471</w:t>
            </w:r>
          </w:p>
        </w:tc>
        <w:tc>
          <w:tcPr>
            <w:tcW w:w="848" w:type="dxa"/>
            <w:shd w:val="clear" w:color="auto" w:fill="auto"/>
            <w:noWrap/>
            <w:vAlign w:val="bottom"/>
            <w:hideMark/>
          </w:tcPr>
          <w:p w14:paraId="4A10757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2" w:type="dxa"/>
            <w:gridSpan w:val="2"/>
            <w:shd w:val="clear" w:color="auto" w:fill="auto"/>
            <w:noWrap/>
            <w:vAlign w:val="bottom"/>
            <w:hideMark/>
          </w:tcPr>
          <w:p w14:paraId="7477DC2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3.203</w:t>
            </w:r>
          </w:p>
        </w:tc>
      </w:tr>
      <w:tr w:rsidR="009B6A4B" w:rsidRPr="009B6A4B" w14:paraId="4CD1040A" w14:textId="77777777" w:rsidTr="009B6A4B">
        <w:trPr>
          <w:trHeight w:val="142"/>
        </w:trPr>
        <w:tc>
          <w:tcPr>
            <w:tcW w:w="3266" w:type="dxa"/>
            <w:shd w:val="clear" w:color="000000" w:fill="FFFFFF"/>
            <w:vAlign w:val="bottom"/>
            <w:hideMark/>
          </w:tcPr>
          <w:p w14:paraId="7320B3EF" w14:textId="677C2422"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Analista De Exportação E Importação</w:t>
            </w:r>
          </w:p>
        </w:tc>
        <w:tc>
          <w:tcPr>
            <w:tcW w:w="838" w:type="dxa"/>
            <w:shd w:val="clear" w:color="000000" w:fill="FFFFFF"/>
            <w:vAlign w:val="bottom"/>
            <w:hideMark/>
          </w:tcPr>
          <w:p w14:paraId="48A3BD9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1132" w:type="dxa"/>
            <w:shd w:val="clear" w:color="auto" w:fill="auto"/>
            <w:noWrap/>
            <w:vAlign w:val="bottom"/>
            <w:hideMark/>
          </w:tcPr>
          <w:p w14:paraId="4CACA40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7.024</w:t>
            </w:r>
          </w:p>
        </w:tc>
        <w:tc>
          <w:tcPr>
            <w:tcW w:w="849" w:type="dxa"/>
            <w:shd w:val="clear" w:color="auto" w:fill="auto"/>
            <w:noWrap/>
            <w:vAlign w:val="bottom"/>
            <w:hideMark/>
          </w:tcPr>
          <w:p w14:paraId="161D11B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0" w:type="dxa"/>
            <w:shd w:val="clear" w:color="auto" w:fill="auto"/>
            <w:noWrap/>
            <w:vAlign w:val="bottom"/>
            <w:hideMark/>
          </w:tcPr>
          <w:p w14:paraId="743D27F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6.245</w:t>
            </w:r>
          </w:p>
        </w:tc>
        <w:tc>
          <w:tcPr>
            <w:tcW w:w="849" w:type="dxa"/>
            <w:shd w:val="clear" w:color="auto" w:fill="auto"/>
            <w:noWrap/>
            <w:vAlign w:val="bottom"/>
            <w:hideMark/>
          </w:tcPr>
          <w:p w14:paraId="6932248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w:t>
            </w:r>
          </w:p>
        </w:tc>
        <w:tc>
          <w:tcPr>
            <w:tcW w:w="990" w:type="dxa"/>
            <w:shd w:val="clear" w:color="auto" w:fill="auto"/>
            <w:noWrap/>
            <w:vAlign w:val="bottom"/>
            <w:hideMark/>
          </w:tcPr>
          <w:p w14:paraId="43B1844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7.743</w:t>
            </w:r>
          </w:p>
        </w:tc>
        <w:tc>
          <w:tcPr>
            <w:tcW w:w="848" w:type="dxa"/>
            <w:shd w:val="clear" w:color="auto" w:fill="auto"/>
            <w:noWrap/>
            <w:vAlign w:val="bottom"/>
            <w:hideMark/>
          </w:tcPr>
          <w:p w14:paraId="0C2B603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w:t>
            </w:r>
          </w:p>
        </w:tc>
        <w:tc>
          <w:tcPr>
            <w:tcW w:w="852" w:type="dxa"/>
            <w:gridSpan w:val="2"/>
            <w:shd w:val="clear" w:color="auto" w:fill="auto"/>
            <w:noWrap/>
            <w:vAlign w:val="bottom"/>
            <w:hideMark/>
          </w:tcPr>
          <w:p w14:paraId="77171D6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7.018</w:t>
            </w:r>
          </w:p>
        </w:tc>
      </w:tr>
      <w:tr w:rsidR="009B6A4B" w:rsidRPr="009B6A4B" w14:paraId="7F7979DC" w14:textId="77777777" w:rsidTr="009B6A4B">
        <w:trPr>
          <w:trHeight w:val="70"/>
        </w:trPr>
        <w:tc>
          <w:tcPr>
            <w:tcW w:w="3266" w:type="dxa"/>
            <w:shd w:val="clear" w:color="000000" w:fill="FFFFFF"/>
            <w:vAlign w:val="bottom"/>
            <w:hideMark/>
          </w:tcPr>
          <w:p w14:paraId="0994CFE0" w14:textId="5FFB5BAA"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Montador De Veículos (Linha De Montagem)</w:t>
            </w:r>
          </w:p>
        </w:tc>
        <w:tc>
          <w:tcPr>
            <w:tcW w:w="838" w:type="dxa"/>
            <w:shd w:val="clear" w:color="000000" w:fill="FFFFFF"/>
            <w:vAlign w:val="bottom"/>
            <w:hideMark/>
          </w:tcPr>
          <w:p w14:paraId="2CF7687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12</w:t>
            </w:r>
          </w:p>
        </w:tc>
        <w:tc>
          <w:tcPr>
            <w:tcW w:w="1132" w:type="dxa"/>
            <w:shd w:val="clear" w:color="auto" w:fill="auto"/>
            <w:noWrap/>
            <w:vAlign w:val="bottom"/>
            <w:hideMark/>
          </w:tcPr>
          <w:p w14:paraId="2A707261"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2.432</w:t>
            </w:r>
          </w:p>
        </w:tc>
        <w:tc>
          <w:tcPr>
            <w:tcW w:w="849" w:type="dxa"/>
            <w:shd w:val="clear" w:color="auto" w:fill="auto"/>
            <w:noWrap/>
            <w:vAlign w:val="bottom"/>
            <w:hideMark/>
          </w:tcPr>
          <w:p w14:paraId="36E0CD7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0" w:type="dxa"/>
            <w:shd w:val="clear" w:color="auto" w:fill="auto"/>
            <w:noWrap/>
            <w:vAlign w:val="bottom"/>
            <w:hideMark/>
          </w:tcPr>
          <w:p w14:paraId="6936A94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2.043</w:t>
            </w:r>
          </w:p>
        </w:tc>
        <w:tc>
          <w:tcPr>
            <w:tcW w:w="849" w:type="dxa"/>
            <w:shd w:val="clear" w:color="auto" w:fill="auto"/>
            <w:noWrap/>
            <w:vAlign w:val="bottom"/>
            <w:hideMark/>
          </w:tcPr>
          <w:p w14:paraId="71096707"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w:t>
            </w:r>
          </w:p>
        </w:tc>
        <w:tc>
          <w:tcPr>
            <w:tcW w:w="990" w:type="dxa"/>
            <w:shd w:val="clear" w:color="auto" w:fill="auto"/>
            <w:noWrap/>
            <w:vAlign w:val="bottom"/>
            <w:hideMark/>
          </w:tcPr>
          <w:p w14:paraId="10C26E0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2.676</w:t>
            </w:r>
          </w:p>
        </w:tc>
        <w:tc>
          <w:tcPr>
            <w:tcW w:w="848" w:type="dxa"/>
            <w:shd w:val="clear" w:color="auto" w:fill="auto"/>
            <w:noWrap/>
            <w:vAlign w:val="bottom"/>
            <w:hideMark/>
          </w:tcPr>
          <w:p w14:paraId="0E02FCF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2" w:type="dxa"/>
            <w:gridSpan w:val="2"/>
            <w:shd w:val="clear" w:color="auto" w:fill="auto"/>
            <w:noWrap/>
            <w:vAlign w:val="bottom"/>
            <w:hideMark/>
          </w:tcPr>
          <w:p w14:paraId="23AEAEE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3.100</w:t>
            </w:r>
          </w:p>
        </w:tc>
      </w:tr>
      <w:tr w:rsidR="009B6A4B" w:rsidRPr="009B6A4B" w14:paraId="184C88F1" w14:textId="77777777" w:rsidTr="009B6A4B">
        <w:trPr>
          <w:trHeight w:val="70"/>
        </w:trPr>
        <w:tc>
          <w:tcPr>
            <w:tcW w:w="3266" w:type="dxa"/>
            <w:shd w:val="clear" w:color="000000" w:fill="FFFFFF"/>
            <w:vAlign w:val="bottom"/>
            <w:hideMark/>
          </w:tcPr>
          <w:p w14:paraId="7244DCDD" w14:textId="010CFE28"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Controlador De Entrada E Saída</w:t>
            </w:r>
          </w:p>
        </w:tc>
        <w:tc>
          <w:tcPr>
            <w:tcW w:w="838" w:type="dxa"/>
            <w:shd w:val="clear" w:color="000000" w:fill="FFFFFF"/>
            <w:vAlign w:val="bottom"/>
            <w:hideMark/>
          </w:tcPr>
          <w:p w14:paraId="56D9F28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w:t>
            </w:r>
          </w:p>
        </w:tc>
        <w:tc>
          <w:tcPr>
            <w:tcW w:w="1132" w:type="dxa"/>
            <w:shd w:val="clear" w:color="auto" w:fill="auto"/>
            <w:noWrap/>
            <w:vAlign w:val="bottom"/>
            <w:hideMark/>
          </w:tcPr>
          <w:p w14:paraId="0239588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4.668</w:t>
            </w:r>
          </w:p>
        </w:tc>
        <w:tc>
          <w:tcPr>
            <w:tcW w:w="849" w:type="dxa"/>
            <w:shd w:val="clear" w:color="auto" w:fill="auto"/>
            <w:noWrap/>
            <w:vAlign w:val="bottom"/>
            <w:hideMark/>
          </w:tcPr>
          <w:p w14:paraId="6D0694E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0" w:type="dxa"/>
            <w:shd w:val="clear" w:color="auto" w:fill="auto"/>
            <w:noWrap/>
            <w:vAlign w:val="bottom"/>
            <w:hideMark/>
          </w:tcPr>
          <w:p w14:paraId="308A410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5.160</w:t>
            </w:r>
          </w:p>
        </w:tc>
        <w:tc>
          <w:tcPr>
            <w:tcW w:w="849" w:type="dxa"/>
            <w:shd w:val="clear" w:color="auto" w:fill="auto"/>
            <w:noWrap/>
            <w:vAlign w:val="bottom"/>
            <w:hideMark/>
          </w:tcPr>
          <w:p w14:paraId="42EE5AE0"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37</w:t>
            </w:r>
          </w:p>
        </w:tc>
        <w:tc>
          <w:tcPr>
            <w:tcW w:w="990" w:type="dxa"/>
            <w:shd w:val="clear" w:color="auto" w:fill="auto"/>
            <w:noWrap/>
            <w:vAlign w:val="bottom"/>
            <w:hideMark/>
          </w:tcPr>
          <w:p w14:paraId="4D212455"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6.978</w:t>
            </w:r>
          </w:p>
        </w:tc>
        <w:tc>
          <w:tcPr>
            <w:tcW w:w="848" w:type="dxa"/>
            <w:shd w:val="clear" w:color="auto" w:fill="auto"/>
            <w:noWrap/>
            <w:vAlign w:val="bottom"/>
            <w:hideMark/>
          </w:tcPr>
          <w:p w14:paraId="0B7BAC5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11</w:t>
            </w:r>
          </w:p>
        </w:tc>
        <w:tc>
          <w:tcPr>
            <w:tcW w:w="852" w:type="dxa"/>
            <w:gridSpan w:val="2"/>
            <w:shd w:val="clear" w:color="auto" w:fill="auto"/>
            <w:noWrap/>
            <w:vAlign w:val="bottom"/>
            <w:hideMark/>
          </w:tcPr>
          <w:p w14:paraId="229063AC"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6.264</w:t>
            </w:r>
          </w:p>
        </w:tc>
      </w:tr>
      <w:tr w:rsidR="009B6A4B" w:rsidRPr="009B6A4B" w14:paraId="4F7663B3" w14:textId="77777777" w:rsidTr="009B6A4B">
        <w:trPr>
          <w:trHeight w:val="133"/>
        </w:trPr>
        <w:tc>
          <w:tcPr>
            <w:tcW w:w="3266" w:type="dxa"/>
            <w:shd w:val="clear" w:color="000000" w:fill="FFFFFF"/>
            <w:vAlign w:val="bottom"/>
            <w:hideMark/>
          </w:tcPr>
          <w:p w14:paraId="4B2E35A8" w14:textId="79632A9C"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Analista De Desenvolvimento De Sistemas</w:t>
            </w:r>
          </w:p>
        </w:tc>
        <w:tc>
          <w:tcPr>
            <w:tcW w:w="838" w:type="dxa"/>
            <w:shd w:val="clear" w:color="000000" w:fill="FFFFFF"/>
            <w:vAlign w:val="bottom"/>
            <w:hideMark/>
          </w:tcPr>
          <w:p w14:paraId="46CD390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w:t>
            </w:r>
          </w:p>
        </w:tc>
        <w:tc>
          <w:tcPr>
            <w:tcW w:w="1132" w:type="dxa"/>
            <w:shd w:val="clear" w:color="auto" w:fill="auto"/>
            <w:noWrap/>
            <w:vAlign w:val="bottom"/>
            <w:hideMark/>
          </w:tcPr>
          <w:p w14:paraId="4A11E14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2.751</w:t>
            </w:r>
          </w:p>
        </w:tc>
        <w:tc>
          <w:tcPr>
            <w:tcW w:w="849" w:type="dxa"/>
            <w:shd w:val="clear" w:color="auto" w:fill="auto"/>
            <w:noWrap/>
            <w:vAlign w:val="bottom"/>
            <w:hideMark/>
          </w:tcPr>
          <w:p w14:paraId="2AFCB79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0" w:type="dxa"/>
            <w:shd w:val="clear" w:color="auto" w:fill="auto"/>
            <w:noWrap/>
            <w:vAlign w:val="bottom"/>
            <w:hideMark/>
          </w:tcPr>
          <w:p w14:paraId="3C1CD2C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6.998</w:t>
            </w:r>
          </w:p>
        </w:tc>
        <w:tc>
          <w:tcPr>
            <w:tcW w:w="849" w:type="dxa"/>
            <w:shd w:val="clear" w:color="auto" w:fill="auto"/>
            <w:noWrap/>
            <w:vAlign w:val="bottom"/>
            <w:hideMark/>
          </w:tcPr>
          <w:p w14:paraId="38D021B2"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10</w:t>
            </w:r>
          </w:p>
        </w:tc>
        <w:tc>
          <w:tcPr>
            <w:tcW w:w="990" w:type="dxa"/>
            <w:shd w:val="clear" w:color="auto" w:fill="auto"/>
            <w:noWrap/>
            <w:vAlign w:val="bottom"/>
            <w:hideMark/>
          </w:tcPr>
          <w:p w14:paraId="23A982F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8.020</w:t>
            </w:r>
          </w:p>
        </w:tc>
        <w:tc>
          <w:tcPr>
            <w:tcW w:w="848" w:type="dxa"/>
            <w:shd w:val="clear" w:color="auto" w:fill="auto"/>
            <w:noWrap/>
            <w:vAlign w:val="bottom"/>
            <w:hideMark/>
          </w:tcPr>
          <w:p w14:paraId="39129E71"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w:t>
            </w:r>
          </w:p>
        </w:tc>
        <w:tc>
          <w:tcPr>
            <w:tcW w:w="852" w:type="dxa"/>
            <w:gridSpan w:val="2"/>
            <w:shd w:val="clear" w:color="auto" w:fill="auto"/>
            <w:noWrap/>
            <w:vAlign w:val="bottom"/>
            <w:hideMark/>
          </w:tcPr>
          <w:p w14:paraId="1A5524ED"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12.072</w:t>
            </w:r>
          </w:p>
        </w:tc>
      </w:tr>
      <w:tr w:rsidR="009B6A4B" w:rsidRPr="009B6A4B" w14:paraId="00C2C71C" w14:textId="77777777" w:rsidTr="009B6A4B">
        <w:trPr>
          <w:trHeight w:val="70"/>
        </w:trPr>
        <w:tc>
          <w:tcPr>
            <w:tcW w:w="3266" w:type="dxa"/>
            <w:shd w:val="clear" w:color="000000" w:fill="FFFFFF"/>
            <w:vAlign w:val="bottom"/>
            <w:hideMark/>
          </w:tcPr>
          <w:p w14:paraId="0BDBAE6F" w14:textId="365B55F4"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Gerente De Recursos Humanos</w:t>
            </w:r>
          </w:p>
        </w:tc>
        <w:tc>
          <w:tcPr>
            <w:tcW w:w="838" w:type="dxa"/>
            <w:shd w:val="clear" w:color="000000" w:fill="FFFFFF"/>
            <w:vAlign w:val="bottom"/>
            <w:hideMark/>
          </w:tcPr>
          <w:p w14:paraId="05BF9B17"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4</w:t>
            </w:r>
          </w:p>
        </w:tc>
        <w:tc>
          <w:tcPr>
            <w:tcW w:w="1132" w:type="dxa"/>
            <w:shd w:val="clear" w:color="auto" w:fill="auto"/>
            <w:noWrap/>
            <w:vAlign w:val="bottom"/>
            <w:hideMark/>
          </w:tcPr>
          <w:p w14:paraId="22AD6EC4"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15.256</w:t>
            </w:r>
          </w:p>
        </w:tc>
        <w:tc>
          <w:tcPr>
            <w:tcW w:w="849" w:type="dxa"/>
            <w:shd w:val="clear" w:color="auto" w:fill="auto"/>
            <w:noWrap/>
            <w:vAlign w:val="bottom"/>
            <w:hideMark/>
          </w:tcPr>
          <w:p w14:paraId="727F0B8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w:t>
            </w:r>
          </w:p>
        </w:tc>
        <w:tc>
          <w:tcPr>
            <w:tcW w:w="850" w:type="dxa"/>
            <w:shd w:val="clear" w:color="auto" w:fill="auto"/>
            <w:noWrap/>
            <w:vAlign w:val="bottom"/>
            <w:hideMark/>
          </w:tcPr>
          <w:p w14:paraId="0EEA07F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12.203</w:t>
            </w:r>
          </w:p>
        </w:tc>
        <w:tc>
          <w:tcPr>
            <w:tcW w:w="849" w:type="dxa"/>
            <w:shd w:val="clear" w:color="auto" w:fill="auto"/>
            <w:noWrap/>
            <w:vAlign w:val="bottom"/>
            <w:hideMark/>
          </w:tcPr>
          <w:p w14:paraId="43408B5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w:t>
            </w:r>
          </w:p>
        </w:tc>
        <w:tc>
          <w:tcPr>
            <w:tcW w:w="990" w:type="dxa"/>
            <w:shd w:val="clear" w:color="auto" w:fill="auto"/>
            <w:noWrap/>
            <w:vAlign w:val="bottom"/>
            <w:hideMark/>
          </w:tcPr>
          <w:p w14:paraId="1E2E3EB5"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12.251</w:t>
            </w:r>
          </w:p>
        </w:tc>
        <w:tc>
          <w:tcPr>
            <w:tcW w:w="848" w:type="dxa"/>
            <w:shd w:val="clear" w:color="auto" w:fill="auto"/>
            <w:noWrap/>
            <w:vAlign w:val="bottom"/>
            <w:hideMark/>
          </w:tcPr>
          <w:p w14:paraId="6F285EC6"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2" w:type="dxa"/>
            <w:gridSpan w:val="2"/>
            <w:shd w:val="clear" w:color="auto" w:fill="auto"/>
            <w:noWrap/>
            <w:vAlign w:val="bottom"/>
            <w:hideMark/>
          </w:tcPr>
          <w:p w14:paraId="7AC8B488"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28.913</w:t>
            </w:r>
          </w:p>
        </w:tc>
      </w:tr>
      <w:tr w:rsidR="009B6A4B" w:rsidRPr="009B6A4B" w14:paraId="76F685A7" w14:textId="77777777" w:rsidTr="009B6A4B">
        <w:trPr>
          <w:trHeight w:val="70"/>
        </w:trPr>
        <w:tc>
          <w:tcPr>
            <w:tcW w:w="3266" w:type="dxa"/>
            <w:shd w:val="clear" w:color="000000" w:fill="FFFFFF"/>
            <w:vAlign w:val="bottom"/>
            <w:hideMark/>
          </w:tcPr>
          <w:p w14:paraId="4B5D40D5" w14:textId="70FAD51A" w:rsidR="009B6A4B" w:rsidRPr="009B6A4B" w:rsidRDefault="009B6A4B" w:rsidP="009B6A4B">
            <w:pPr>
              <w:spacing w:after="0" w:line="240" w:lineRule="auto"/>
              <w:rPr>
                <w:rFonts w:ascii="Times New Roman" w:eastAsia="Times New Roman" w:hAnsi="Times New Roman" w:cs="Times New Roman"/>
                <w:bCs/>
                <w:color w:val="000000"/>
              </w:rPr>
            </w:pPr>
            <w:r w:rsidRPr="009B6A4B">
              <w:rPr>
                <w:rFonts w:ascii="Times New Roman" w:eastAsia="Times New Roman" w:hAnsi="Times New Roman" w:cs="Times New Roman"/>
                <w:bCs/>
                <w:color w:val="000000"/>
              </w:rPr>
              <w:t>Gerente De Produção E Operações</w:t>
            </w:r>
          </w:p>
        </w:tc>
        <w:tc>
          <w:tcPr>
            <w:tcW w:w="838" w:type="dxa"/>
            <w:shd w:val="clear" w:color="000000" w:fill="FFFFFF"/>
            <w:vAlign w:val="bottom"/>
            <w:hideMark/>
          </w:tcPr>
          <w:p w14:paraId="538D060B"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27</w:t>
            </w:r>
          </w:p>
        </w:tc>
        <w:tc>
          <w:tcPr>
            <w:tcW w:w="1132" w:type="dxa"/>
            <w:shd w:val="clear" w:color="auto" w:fill="auto"/>
            <w:noWrap/>
            <w:vAlign w:val="bottom"/>
            <w:hideMark/>
          </w:tcPr>
          <w:p w14:paraId="642DB10E"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20.023</w:t>
            </w:r>
          </w:p>
        </w:tc>
        <w:tc>
          <w:tcPr>
            <w:tcW w:w="849" w:type="dxa"/>
            <w:shd w:val="clear" w:color="auto" w:fill="auto"/>
            <w:noWrap/>
            <w:vAlign w:val="bottom"/>
            <w:hideMark/>
          </w:tcPr>
          <w:p w14:paraId="47EE56D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w:t>
            </w:r>
          </w:p>
        </w:tc>
        <w:tc>
          <w:tcPr>
            <w:tcW w:w="850" w:type="dxa"/>
            <w:shd w:val="clear" w:color="auto" w:fill="auto"/>
            <w:noWrap/>
            <w:vAlign w:val="bottom"/>
            <w:hideMark/>
          </w:tcPr>
          <w:p w14:paraId="1D86D133"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17.117</w:t>
            </w:r>
          </w:p>
        </w:tc>
        <w:tc>
          <w:tcPr>
            <w:tcW w:w="849" w:type="dxa"/>
            <w:shd w:val="clear" w:color="auto" w:fill="auto"/>
            <w:noWrap/>
            <w:vAlign w:val="bottom"/>
            <w:hideMark/>
          </w:tcPr>
          <w:p w14:paraId="5814497F"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26</w:t>
            </w:r>
          </w:p>
        </w:tc>
        <w:tc>
          <w:tcPr>
            <w:tcW w:w="990" w:type="dxa"/>
            <w:shd w:val="clear" w:color="auto" w:fill="auto"/>
            <w:noWrap/>
            <w:vAlign w:val="bottom"/>
            <w:hideMark/>
          </w:tcPr>
          <w:p w14:paraId="1D548147"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27.373</w:t>
            </w:r>
          </w:p>
        </w:tc>
        <w:tc>
          <w:tcPr>
            <w:tcW w:w="848" w:type="dxa"/>
            <w:shd w:val="clear" w:color="auto" w:fill="auto"/>
            <w:noWrap/>
            <w:vAlign w:val="bottom"/>
            <w:hideMark/>
          </w:tcPr>
          <w:p w14:paraId="4DF04919"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2</w:t>
            </w:r>
          </w:p>
        </w:tc>
        <w:tc>
          <w:tcPr>
            <w:tcW w:w="852" w:type="dxa"/>
            <w:gridSpan w:val="2"/>
            <w:shd w:val="clear" w:color="auto" w:fill="auto"/>
            <w:noWrap/>
            <w:vAlign w:val="bottom"/>
            <w:hideMark/>
          </w:tcPr>
          <w:p w14:paraId="163128CA" w14:textId="77777777" w:rsidR="009B6A4B" w:rsidRPr="009B6A4B" w:rsidRDefault="009B6A4B" w:rsidP="009B6A4B">
            <w:pPr>
              <w:spacing w:after="0" w:line="240" w:lineRule="auto"/>
              <w:jc w:val="right"/>
              <w:rPr>
                <w:rFonts w:ascii="Times New Roman" w:eastAsia="Times New Roman" w:hAnsi="Times New Roman" w:cs="Times New Roman"/>
                <w:color w:val="000000"/>
              </w:rPr>
            </w:pPr>
            <w:r w:rsidRPr="009B6A4B">
              <w:rPr>
                <w:rFonts w:ascii="Times New Roman" w:eastAsia="Times New Roman" w:hAnsi="Times New Roman" w:cs="Times New Roman"/>
                <w:color w:val="000000"/>
              </w:rPr>
              <w:t>10.510</w:t>
            </w:r>
          </w:p>
        </w:tc>
      </w:tr>
    </w:tbl>
    <w:p w14:paraId="7402C279" w14:textId="77777777" w:rsidR="007F3B8F" w:rsidRPr="006E40C8" w:rsidRDefault="007F3B8F" w:rsidP="00792964">
      <w:pPr>
        <w:rPr>
          <w:rFonts w:ascii="Times New Roman" w:eastAsia="Times New Roman" w:hAnsi="Times New Roman" w:cs="Times New Roman"/>
          <w:sz w:val="24"/>
          <w:szCs w:val="24"/>
        </w:rPr>
      </w:pPr>
    </w:p>
    <w:sectPr w:rsidR="007F3B8F" w:rsidRPr="006E40C8">
      <w:headerReference w:type="default" r:id="rId18"/>
      <w:footerReference w:type="default" r:id="rId19"/>
      <w:pgSz w:w="11906" w:h="16838"/>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F1745" w16cid:durableId="21C35173"/>
  <w16cid:commentId w16cid:paraId="48ED860F" w16cid:durableId="21C355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2004C" w14:textId="77777777" w:rsidR="00410EB7" w:rsidRDefault="00410EB7">
      <w:pPr>
        <w:spacing w:after="0" w:line="240" w:lineRule="auto"/>
      </w:pPr>
      <w:r>
        <w:separator/>
      </w:r>
    </w:p>
  </w:endnote>
  <w:endnote w:type="continuationSeparator" w:id="0">
    <w:p w14:paraId="7DA9AD98" w14:textId="77777777" w:rsidR="00410EB7" w:rsidRDefault="0041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1C42" w14:textId="77777777" w:rsidR="00D4686A" w:rsidRDefault="00D4686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0003">
      <w:rPr>
        <w:noProof/>
        <w:color w:val="000000"/>
      </w:rPr>
      <w:t>21</w:t>
    </w:r>
    <w:r>
      <w:rPr>
        <w:color w:val="000000"/>
      </w:rPr>
      <w:fldChar w:fldCharType="end"/>
    </w:r>
  </w:p>
  <w:p w14:paraId="481CBB23" w14:textId="77777777" w:rsidR="00D4686A" w:rsidRDefault="00D4686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E713D" w14:textId="77777777" w:rsidR="00410EB7" w:rsidRDefault="00410EB7">
      <w:pPr>
        <w:spacing w:after="0" w:line="240" w:lineRule="auto"/>
      </w:pPr>
      <w:r>
        <w:separator/>
      </w:r>
    </w:p>
  </w:footnote>
  <w:footnote w:type="continuationSeparator" w:id="0">
    <w:p w14:paraId="57A5DAF6" w14:textId="77777777" w:rsidR="00410EB7" w:rsidRDefault="00410EB7">
      <w:pPr>
        <w:spacing w:after="0" w:line="240" w:lineRule="auto"/>
      </w:pPr>
      <w:r>
        <w:continuationSeparator/>
      </w:r>
    </w:p>
  </w:footnote>
  <w:footnote w:id="1">
    <w:p w14:paraId="6E901D9B" w14:textId="06C10304" w:rsidR="00D4686A" w:rsidRDefault="00D4686A" w:rsidP="0078534B">
      <w:pPr>
        <w:pStyle w:val="Textodenotaderodap"/>
        <w:jc w:val="both"/>
      </w:pPr>
      <w:r>
        <w:rPr>
          <w:rStyle w:val="Refdenotaderodap"/>
        </w:rPr>
        <w:footnoteRef/>
      </w:r>
      <w:r>
        <w:t xml:space="preserve"> </w:t>
      </w:r>
      <w:r w:rsidRPr="008F1E25">
        <w:rPr>
          <w:rFonts w:ascii="Times New Roman" w:hAnsi="Times New Roman" w:cs="Times New Roman"/>
        </w:rPr>
        <w:t>Este artigo apresenta resultados de pesquisa no bojo do Projeto CNPQ-PQ "TRABALHO, DESENVOLVIMENTO E MOVIMENTOS SOCIAIS", coordenado pelo prof. José Ricardo Ramalho (PPGSA-IFCS-UFRJ).</w:t>
      </w:r>
    </w:p>
  </w:footnote>
  <w:footnote w:id="2">
    <w:p w14:paraId="733473B9" w14:textId="0A1AE93A" w:rsidR="00D4686A" w:rsidRPr="00D50A5E" w:rsidRDefault="00D4686A" w:rsidP="00D50A5E">
      <w:pPr>
        <w:pStyle w:val="Textodenotaderodap"/>
        <w:rPr>
          <w:rFonts w:ascii="Times New Roman" w:hAnsi="Times New Roman" w:cs="Times New Roman"/>
        </w:rPr>
      </w:pPr>
      <w:r>
        <w:rPr>
          <w:rStyle w:val="Refdenotaderodap"/>
        </w:rPr>
        <w:footnoteRef/>
      </w:r>
      <w:r>
        <w:t xml:space="preserve"> </w:t>
      </w:r>
      <w:r w:rsidRPr="00D50A5E">
        <w:rPr>
          <w:rFonts w:ascii="Times New Roman" w:hAnsi="Times New Roman" w:cs="Times New Roman"/>
        </w:rPr>
        <w:t>Doutoranda IESP/UERJ. Contato: anapaulavasconcelos@gmail.com.</w:t>
      </w:r>
    </w:p>
  </w:footnote>
  <w:footnote w:id="3">
    <w:p w14:paraId="407DAD3E" w14:textId="457206B3" w:rsidR="00D4686A" w:rsidRPr="00D50A5E" w:rsidRDefault="00D4686A" w:rsidP="00D50A5E">
      <w:pPr>
        <w:spacing w:after="0" w:line="240" w:lineRule="auto"/>
        <w:rPr>
          <w:rFonts w:ascii="Times New Roman" w:hAnsi="Times New Roman" w:cs="Times New Roman"/>
          <w:sz w:val="20"/>
          <w:szCs w:val="20"/>
        </w:rPr>
      </w:pPr>
      <w:r w:rsidRPr="00D50A5E">
        <w:rPr>
          <w:rStyle w:val="Refdenotaderodap"/>
          <w:rFonts w:ascii="Times New Roman" w:hAnsi="Times New Roman" w:cs="Times New Roman"/>
          <w:sz w:val="20"/>
          <w:szCs w:val="20"/>
        </w:rPr>
        <w:footnoteRef/>
      </w:r>
      <w:r w:rsidRPr="00D50A5E">
        <w:rPr>
          <w:rFonts w:ascii="Times New Roman" w:hAnsi="Times New Roman" w:cs="Times New Roman"/>
          <w:sz w:val="20"/>
          <w:szCs w:val="20"/>
        </w:rPr>
        <w:t xml:space="preserve"> Mestranda PPGS/UFF. Contato: leticiapaes@id.uff.br.</w:t>
      </w:r>
    </w:p>
  </w:footnote>
  <w:footnote w:id="4">
    <w:p w14:paraId="73993969" w14:textId="4277D672" w:rsidR="00D4686A" w:rsidRDefault="00D4686A" w:rsidP="00D50A5E">
      <w:pPr>
        <w:pStyle w:val="Textodenotaderodap"/>
      </w:pPr>
      <w:r w:rsidRPr="00D50A5E">
        <w:rPr>
          <w:rStyle w:val="Refdenotaderodap"/>
          <w:rFonts w:ascii="Times New Roman" w:hAnsi="Times New Roman" w:cs="Times New Roman"/>
        </w:rPr>
        <w:footnoteRef/>
      </w:r>
      <w:r w:rsidRPr="00D50A5E">
        <w:rPr>
          <w:rFonts w:ascii="Times New Roman" w:hAnsi="Times New Roman" w:cs="Times New Roman"/>
        </w:rPr>
        <w:t xml:space="preserve">  Mestrando PPGSA/UFRJ.</w:t>
      </w:r>
    </w:p>
  </w:footnote>
  <w:footnote w:id="5">
    <w:p w14:paraId="51F4E65C" w14:textId="77777777" w:rsidR="00D4686A" w:rsidRPr="00BF29DB" w:rsidRDefault="00D4686A" w:rsidP="008F1E2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vertAlign w:val="superscript"/>
        </w:rPr>
        <w:footnoteRef/>
      </w:r>
      <w:r>
        <w:rPr>
          <w:color w:val="000000"/>
          <w:sz w:val="20"/>
          <w:szCs w:val="20"/>
        </w:rPr>
        <w:t xml:space="preserve"> </w:t>
      </w:r>
      <w:r w:rsidRPr="00BF29DB">
        <w:rPr>
          <w:rFonts w:ascii="Times New Roman" w:hAnsi="Times New Roman" w:cs="Times New Roman"/>
          <w:color w:val="000000"/>
          <w:sz w:val="20"/>
          <w:szCs w:val="20"/>
        </w:rPr>
        <w:t>O Regime Automotivo Brasileiro foi aprovado em junho 1995 com o propósito de modernizar o parque industrial, acelerar o investimento e ampliar a competitividade externa do segmento automobilístico.</w:t>
      </w:r>
    </w:p>
  </w:footnote>
  <w:footnote w:id="6">
    <w:p w14:paraId="3B362A85" w14:textId="77777777" w:rsidR="00D4686A" w:rsidRPr="008C036C" w:rsidRDefault="00D4686A" w:rsidP="00723A19">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vertAlign w:val="superscript"/>
        </w:rPr>
        <w:footnoteRef/>
      </w:r>
      <w:r>
        <w:rPr>
          <w:color w:val="000000"/>
          <w:sz w:val="20"/>
          <w:szCs w:val="20"/>
        </w:rPr>
        <w:t xml:space="preserve"> </w:t>
      </w:r>
      <w:r w:rsidRPr="008C036C">
        <w:rPr>
          <w:rFonts w:ascii="Times New Roman" w:hAnsi="Times New Roman" w:cs="Times New Roman"/>
          <w:color w:val="000000"/>
          <w:sz w:val="20"/>
          <w:szCs w:val="20"/>
        </w:rPr>
        <w:t>Resende. Municípios assinam protocolo de Consórcio Intermunicipal de Emprego e Renda. 2013 Disponível em:</w:t>
      </w:r>
      <w:hyperlink r:id="rId1">
        <w:r w:rsidRPr="008C036C">
          <w:rPr>
            <w:rFonts w:ascii="Times New Roman" w:hAnsi="Times New Roman" w:cs="Times New Roman"/>
            <w:color w:val="000000"/>
            <w:sz w:val="20"/>
            <w:szCs w:val="20"/>
            <w:u w:val="single"/>
          </w:rPr>
          <w:t xml:space="preserve"> </w:t>
        </w:r>
      </w:hyperlink>
      <w:hyperlink r:id="rId2">
        <w:r w:rsidRPr="008C036C">
          <w:rPr>
            <w:rFonts w:ascii="Times New Roman" w:hAnsi="Times New Roman" w:cs="Times New Roman"/>
            <w:color w:val="1155CC"/>
            <w:sz w:val="20"/>
            <w:szCs w:val="20"/>
            <w:u w:val="single"/>
          </w:rPr>
          <w:t>http://resende.rj.gov.br/noticias/munic-pios-assinam-protocolo-de-cons-rcio-intermunicipal-de-emprego-e-renda</w:t>
        </w:r>
      </w:hyperlink>
    </w:p>
  </w:footnote>
  <w:footnote w:id="7">
    <w:p w14:paraId="20FB7752" w14:textId="2F11E776" w:rsidR="00D4686A" w:rsidRPr="008F1E25" w:rsidRDefault="00D4686A" w:rsidP="0078534B">
      <w:pPr>
        <w:pBdr>
          <w:top w:val="nil"/>
          <w:left w:val="nil"/>
          <w:bottom w:val="nil"/>
          <w:right w:val="nil"/>
          <w:between w:val="nil"/>
        </w:pBdr>
        <w:spacing w:after="0" w:line="240" w:lineRule="auto"/>
        <w:jc w:val="both"/>
        <w:rPr>
          <w:rFonts w:ascii="Times New Roman" w:hAnsi="Times New Roman" w:cs="Times New Roman"/>
          <w:sz w:val="20"/>
          <w:szCs w:val="20"/>
        </w:rPr>
      </w:pPr>
      <w:r w:rsidRPr="008C036C">
        <w:rPr>
          <w:rFonts w:ascii="Times New Roman" w:hAnsi="Times New Roman" w:cs="Times New Roman"/>
          <w:sz w:val="20"/>
          <w:szCs w:val="20"/>
          <w:vertAlign w:val="superscript"/>
        </w:rPr>
        <w:footnoteRef/>
      </w:r>
      <w:r w:rsidRPr="008C036C">
        <w:rPr>
          <w:rFonts w:ascii="Times New Roman" w:hAnsi="Times New Roman" w:cs="Times New Roman"/>
          <w:color w:val="000000"/>
          <w:sz w:val="20"/>
          <w:szCs w:val="20"/>
        </w:rPr>
        <w:t xml:space="preserve"> As informações de contexto sobre os municípios da área de pes</w:t>
      </w:r>
      <w:r>
        <w:rPr>
          <w:rFonts w:ascii="Times New Roman" w:hAnsi="Times New Roman" w:cs="Times New Roman"/>
          <w:color w:val="000000"/>
          <w:sz w:val="20"/>
          <w:szCs w:val="20"/>
        </w:rPr>
        <w:t>quisa mais recentes são de 2010</w:t>
      </w:r>
      <w:r w:rsidRPr="008F1E25">
        <w:rPr>
          <w:rFonts w:ascii="Times New Roman" w:hAnsi="Times New Roman" w:cs="Times New Roman"/>
          <w:sz w:val="20"/>
          <w:szCs w:val="20"/>
        </w:rPr>
        <w:t>, pois a única pesquisa mais abrangente que retrata os municípios brasileiros é o Censo Demográfico, realizado pelo IBGE a cada 10 anos.</w:t>
      </w:r>
    </w:p>
  </w:footnote>
  <w:footnote w:id="8">
    <w:p w14:paraId="6A1D57A8" w14:textId="77777777" w:rsidR="00D4686A" w:rsidRDefault="00D4686A" w:rsidP="00E9452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sidRPr="008C036C">
        <w:rPr>
          <w:rFonts w:ascii="Times New Roman" w:hAnsi="Times New Roman" w:cs="Times New Roman"/>
          <w:color w:val="000000"/>
          <w:sz w:val="20"/>
          <w:szCs w:val="20"/>
        </w:rPr>
        <w:t>A população economicamente ativa (PEA) são aquelas pessoas que estão em condições de trabalhar entre 10 até 65 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BD44C" w14:textId="41375D51" w:rsidR="00D4686A" w:rsidRDefault="00D4686A">
    <w:pPr>
      <w:pStyle w:val="Cabealho"/>
    </w:pPr>
  </w:p>
  <w:p w14:paraId="30710F39" w14:textId="77777777" w:rsidR="00D4686A" w:rsidRDefault="00D468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240E4"/>
    <w:multiLevelType w:val="multilevel"/>
    <w:tmpl w:val="61266DD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C2"/>
    <w:rsid w:val="00014698"/>
    <w:rsid w:val="00016BFD"/>
    <w:rsid w:val="0001715B"/>
    <w:rsid w:val="0003781E"/>
    <w:rsid w:val="00060AF5"/>
    <w:rsid w:val="00065E0F"/>
    <w:rsid w:val="00087063"/>
    <w:rsid w:val="000A668F"/>
    <w:rsid w:val="000B073B"/>
    <w:rsid w:val="000B39A1"/>
    <w:rsid w:val="000C2D29"/>
    <w:rsid w:val="000E2C2B"/>
    <w:rsid w:val="000F0A64"/>
    <w:rsid w:val="00106DC4"/>
    <w:rsid w:val="00114E9C"/>
    <w:rsid w:val="0012109B"/>
    <w:rsid w:val="001244C9"/>
    <w:rsid w:val="001348FC"/>
    <w:rsid w:val="00142D99"/>
    <w:rsid w:val="001769FE"/>
    <w:rsid w:val="0019422F"/>
    <w:rsid w:val="001A3301"/>
    <w:rsid w:val="001F71EA"/>
    <w:rsid w:val="002203C8"/>
    <w:rsid w:val="00224C9C"/>
    <w:rsid w:val="0025787E"/>
    <w:rsid w:val="0027099D"/>
    <w:rsid w:val="00272727"/>
    <w:rsid w:val="00276357"/>
    <w:rsid w:val="00295E9C"/>
    <w:rsid w:val="002A172F"/>
    <w:rsid w:val="002A7480"/>
    <w:rsid w:val="002B4682"/>
    <w:rsid w:val="002B7149"/>
    <w:rsid w:val="00325C26"/>
    <w:rsid w:val="003721BB"/>
    <w:rsid w:val="00373164"/>
    <w:rsid w:val="00391094"/>
    <w:rsid w:val="003F3045"/>
    <w:rsid w:val="003F5A43"/>
    <w:rsid w:val="003F6DEC"/>
    <w:rsid w:val="00410EB7"/>
    <w:rsid w:val="0042059C"/>
    <w:rsid w:val="004207E6"/>
    <w:rsid w:val="00442E55"/>
    <w:rsid w:val="00446E7D"/>
    <w:rsid w:val="0046443D"/>
    <w:rsid w:val="004812ED"/>
    <w:rsid w:val="00483A58"/>
    <w:rsid w:val="00491341"/>
    <w:rsid w:val="004919C5"/>
    <w:rsid w:val="004A01C0"/>
    <w:rsid w:val="004A2B67"/>
    <w:rsid w:val="004A3512"/>
    <w:rsid w:val="004B04FC"/>
    <w:rsid w:val="004B1AC2"/>
    <w:rsid w:val="004B3B2B"/>
    <w:rsid w:val="004C44C5"/>
    <w:rsid w:val="004E6BCC"/>
    <w:rsid w:val="00500DE6"/>
    <w:rsid w:val="0050178D"/>
    <w:rsid w:val="005059D3"/>
    <w:rsid w:val="005113CB"/>
    <w:rsid w:val="005311AB"/>
    <w:rsid w:val="0053596E"/>
    <w:rsid w:val="00551FB5"/>
    <w:rsid w:val="005871F0"/>
    <w:rsid w:val="00590F5C"/>
    <w:rsid w:val="00596AE2"/>
    <w:rsid w:val="005C75FA"/>
    <w:rsid w:val="005E131D"/>
    <w:rsid w:val="005E2D2E"/>
    <w:rsid w:val="005E4B3D"/>
    <w:rsid w:val="0061033C"/>
    <w:rsid w:val="0065700D"/>
    <w:rsid w:val="00663FEB"/>
    <w:rsid w:val="0066665D"/>
    <w:rsid w:val="00671E04"/>
    <w:rsid w:val="00683F62"/>
    <w:rsid w:val="0068416D"/>
    <w:rsid w:val="006E40C8"/>
    <w:rsid w:val="006E4149"/>
    <w:rsid w:val="006F1500"/>
    <w:rsid w:val="00700539"/>
    <w:rsid w:val="00700707"/>
    <w:rsid w:val="00705CB7"/>
    <w:rsid w:val="007165DC"/>
    <w:rsid w:val="00723A19"/>
    <w:rsid w:val="00734971"/>
    <w:rsid w:val="007360D3"/>
    <w:rsid w:val="00782B72"/>
    <w:rsid w:val="00784634"/>
    <w:rsid w:val="00784FBC"/>
    <w:rsid w:val="0078534B"/>
    <w:rsid w:val="007910B5"/>
    <w:rsid w:val="00792964"/>
    <w:rsid w:val="007946CC"/>
    <w:rsid w:val="007A4C38"/>
    <w:rsid w:val="007F154B"/>
    <w:rsid w:val="007F3B8F"/>
    <w:rsid w:val="007F565D"/>
    <w:rsid w:val="0081715A"/>
    <w:rsid w:val="0082392F"/>
    <w:rsid w:val="008354D2"/>
    <w:rsid w:val="00844127"/>
    <w:rsid w:val="0084701B"/>
    <w:rsid w:val="008473EC"/>
    <w:rsid w:val="00861090"/>
    <w:rsid w:val="00873392"/>
    <w:rsid w:val="00881BA6"/>
    <w:rsid w:val="008957C1"/>
    <w:rsid w:val="008A09A5"/>
    <w:rsid w:val="008A6508"/>
    <w:rsid w:val="008B29E8"/>
    <w:rsid w:val="008B764B"/>
    <w:rsid w:val="008C036C"/>
    <w:rsid w:val="008C4ED9"/>
    <w:rsid w:val="008E25A2"/>
    <w:rsid w:val="008E513B"/>
    <w:rsid w:val="008F09A2"/>
    <w:rsid w:val="008F1C29"/>
    <w:rsid w:val="008F1E25"/>
    <w:rsid w:val="008F4ABC"/>
    <w:rsid w:val="00932540"/>
    <w:rsid w:val="0094515E"/>
    <w:rsid w:val="009768FF"/>
    <w:rsid w:val="0098012E"/>
    <w:rsid w:val="009902A5"/>
    <w:rsid w:val="009B6A4B"/>
    <w:rsid w:val="009C4A28"/>
    <w:rsid w:val="009D451E"/>
    <w:rsid w:val="009E200D"/>
    <w:rsid w:val="009E2589"/>
    <w:rsid w:val="009E4AA6"/>
    <w:rsid w:val="00A05571"/>
    <w:rsid w:val="00A15E00"/>
    <w:rsid w:val="00A43711"/>
    <w:rsid w:val="00A44A1E"/>
    <w:rsid w:val="00A44CC2"/>
    <w:rsid w:val="00A61EBE"/>
    <w:rsid w:val="00A6233F"/>
    <w:rsid w:val="00A63BAC"/>
    <w:rsid w:val="00A65322"/>
    <w:rsid w:val="00A66039"/>
    <w:rsid w:val="00A8505F"/>
    <w:rsid w:val="00A868BF"/>
    <w:rsid w:val="00AA01A7"/>
    <w:rsid w:val="00AA2FDF"/>
    <w:rsid w:val="00AB2FCC"/>
    <w:rsid w:val="00AE0C09"/>
    <w:rsid w:val="00B161B4"/>
    <w:rsid w:val="00B2305A"/>
    <w:rsid w:val="00B31368"/>
    <w:rsid w:val="00B4482A"/>
    <w:rsid w:val="00B54E26"/>
    <w:rsid w:val="00B6142C"/>
    <w:rsid w:val="00B72966"/>
    <w:rsid w:val="00B913A6"/>
    <w:rsid w:val="00B914B2"/>
    <w:rsid w:val="00BA76A7"/>
    <w:rsid w:val="00BB0C2B"/>
    <w:rsid w:val="00BB31E0"/>
    <w:rsid w:val="00BB3618"/>
    <w:rsid w:val="00BE0003"/>
    <w:rsid w:val="00BF208C"/>
    <w:rsid w:val="00BF29DB"/>
    <w:rsid w:val="00BF56DD"/>
    <w:rsid w:val="00C0200B"/>
    <w:rsid w:val="00C37634"/>
    <w:rsid w:val="00C401A8"/>
    <w:rsid w:val="00C525D0"/>
    <w:rsid w:val="00C55D17"/>
    <w:rsid w:val="00C57DBD"/>
    <w:rsid w:val="00C6350B"/>
    <w:rsid w:val="00C658E3"/>
    <w:rsid w:val="00C66F12"/>
    <w:rsid w:val="00C9108D"/>
    <w:rsid w:val="00C9328C"/>
    <w:rsid w:val="00CE0641"/>
    <w:rsid w:val="00CF1005"/>
    <w:rsid w:val="00D3093C"/>
    <w:rsid w:val="00D32A1D"/>
    <w:rsid w:val="00D4686A"/>
    <w:rsid w:val="00D50A5E"/>
    <w:rsid w:val="00D66721"/>
    <w:rsid w:val="00DB01AC"/>
    <w:rsid w:val="00DB07F3"/>
    <w:rsid w:val="00DB45A8"/>
    <w:rsid w:val="00DD3C79"/>
    <w:rsid w:val="00E136A0"/>
    <w:rsid w:val="00E24704"/>
    <w:rsid w:val="00E34A12"/>
    <w:rsid w:val="00E34D03"/>
    <w:rsid w:val="00E51FCA"/>
    <w:rsid w:val="00E5429A"/>
    <w:rsid w:val="00E547AC"/>
    <w:rsid w:val="00E572E3"/>
    <w:rsid w:val="00E60D34"/>
    <w:rsid w:val="00E654D3"/>
    <w:rsid w:val="00E83146"/>
    <w:rsid w:val="00E9452D"/>
    <w:rsid w:val="00EA5931"/>
    <w:rsid w:val="00EA6493"/>
    <w:rsid w:val="00ED0899"/>
    <w:rsid w:val="00EE024B"/>
    <w:rsid w:val="00EF3712"/>
    <w:rsid w:val="00EF6225"/>
    <w:rsid w:val="00F138A4"/>
    <w:rsid w:val="00F20B74"/>
    <w:rsid w:val="00F32C4A"/>
    <w:rsid w:val="00F44EC4"/>
    <w:rsid w:val="00F60B84"/>
    <w:rsid w:val="00F61F52"/>
    <w:rsid w:val="00FA4045"/>
    <w:rsid w:val="00FC35C1"/>
    <w:rsid w:val="00FD12E3"/>
    <w:rsid w:val="00FE6AF5"/>
    <w:rsid w:val="00FF5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F425"/>
  <w15:docId w15:val="{D84C3966-4276-4040-BD59-BE8183BC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3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E42559"/>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E42559"/>
    <w:rPr>
      <w:lang w:val="pt-BR"/>
    </w:rPr>
  </w:style>
  <w:style w:type="paragraph" w:styleId="Rodap">
    <w:name w:val="footer"/>
    <w:basedOn w:val="Normal"/>
    <w:link w:val="RodapChar"/>
    <w:uiPriority w:val="99"/>
    <w:unhideWhenUsed/>
    <w:rsid w:val="00E42559"/>
    <w:pPr>
      <w:tabs>
        <w:tab w:val="center" w:pos="4419"/>
        <w:tab w:val="right" w:pos="8838"/>
      </w:tabs>
      <w:spacing w:after="0" w:line="240" w:lineRule="auto"/>
    </w:pPr>
  </w:style>
  <w:style w:type="character" w:customStyle="1" w:styleId="RodapChar">
    <w:name w:val="Rodapé Char"/>
    <w:basedOn w:val="Fontepargpadro"/>
    <w:link w:val="Rodap"/>
    <w:uiPriority w:val="99"/>
    <w:rsid w:val="00E42559"/>
    <w:rPr>
      <w:lang w:val="pt-BR"/>
    </w:rPr>
  </w:style>
  <w:style w:type="paragraph" w:customStyle="1" w:styleId="XVIIIENANPURcorpodotexto">
    <w:name w:val="XVIII_ENANPUR_corpo do texto"/>
    <w:basedOn w:val="Normal"/>
    <w:link w:val="XVIIIENANPURcorpodotextoChar"/>
    <w:qFormat/>
    <w:rsid w:val="007150FF"/>
    <w:pPr>
      <w:spacing w:before="100" w:beforeAutospacing="1" w:after="100" w:afterAutospacing="1" w:line="240" w:lineRule="auto"/>
      <w:ind w:left="567" w:right="567" w:firstLine="708"/>
      <w:jc w:val="both"/>
    </w:pPr>
    <w:rPr>
      <w:sz w:val="24"/>
      <w:szCs w:val="24"/>
    </w:rPr>
  </w:style>
  <w:style w:type="character" w:customStyle="1" w:styleId="XVIIIENANPURcorpodotextoChar">
    <w:name w:val="XVIII_ENANPUR_corpo do texto Char"/>
    <w:basedOn w:val="Fontepargpadro"/>
    <w:link w:val="XVIIIENANPURcorpodotexto"/>
    <w:rsid w:val="007150FF"/>
    <w:rPr>
      <w:sz w:val="24"/>
      <w:szCs w:val="24"/>
      <w:lang w:val="pt-BR"/>
    </w:rPr>
  </w:style>
  <w:style w:type="paragraph" w:styleId="Textodenotaderodap">
    <w:name w:val="footnote text"/>
    <w:basedOn w:val="Normal"/>
    <w:link w:val="TextodenotaderodapChar"/>
    <w:uiPriority w:val="99"/>
    <w:semiHidden/>
    <w:unhideWhenUsed/>
    <w:rsid w:val="008A34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348D"/>
    <w:rPr>
      <w:sz w:val="20"/>
      <w:szCs w:val="20"/>
      <w:lang w:val="pt-BR"/>
    </w:rPr>
  </w:style>
  <w:style w:type="character" w:styleId="Refdenotaderodap">
    <w:name w:val="footnote reference"/>
    <w:basedOn w:val="Fontepargpadro"/>
    <w:uiPriority w:val="99"/>
    <w:semiHidden/>
    <w:unhideWhenUsed/>
    <w:rsid w:val="008A348D"/>
    <w:rPr>
      <w:vertAlign w:val="superscript"/>
    </w:rPr>
  </w:style>
  <w:style w:type="paragraph" w:styleId="PargrafodaLista">
    <w:name w:val="List Paragraph"/>
    <w:basedOn w:val="Normal"/>
    <w:uiPriority w:val="34"/>
    <w:qFormat/>
    <w:rsid w:val="00062A90"/>
    <w:pPr>
      <w:ind w:left="720"/>
      <w:contextualSpacing/>
    </w:pPr>
  </w:style>
  <w:style w:type="character" w:styleId="Refdecomentrio">
    <w:name w:val="annotation reference"/>
    <w:basedOn w:val="Fontepargpadro"/>
    <w:uiPriority w:val="99"/>
    <w:semiHidden/>
    <w:unhideWhenUsed/>
    <w:rsid w:val="00062A90"/>
    <w:rPr>
      <w:sz w:val="16"/>
      <w:szCs w:val="16"/>
    </w:rPr>
  </w:style>
  <w:style w:type="paragraph" w:styleId="Textodecomentrio">
    <w:name w:val="annotation text"/>
    <w:basedOn w:val="Normal"/>
    <w:link w:val="TextodecomentrioChar"/>
    <w:uiPriority w:val="99"/>
    <w:semiHidden/>
    <w:unhideWhenUsed/>
    <w:rsid w:val="00062A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2A90"/>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062A90"/>
    <w:rPr>
      <w:b/>
      <w:bCs/>
    </w:rPr>
  </w:style>
  <w:style w:type="character" w:customStyle="1" w:styleId="AssuntodocomentrioChar">
    <w:name w:val="Assunto do comentário Char"/>
    <w:basedOn w:val="TextodecomentrioChar"/>
    <w:link w:val="Assuntodocomentrio"/>
    <w:uiPriority w:val="99"/>
    <w:semiHidden/>
    <w:rsid w:val="00062A90"/>
    <w:rPr>
      <w:b/>
      <w:bCs/>
      <w:sz w:val="20"/>
      <w:szCs w:val="20"/>
      <w:lang w:val="pt-BR"/>
    </w:rPr>
  </w:style>
  <w:style w:type="paragraph" w:styleId="Textodebalo">
    <w:name w:val="Balloon Text"/>
    <w:basedOn w:val="Normal"/>
    <w:link w:val="TextodebaloChar"/>
    <w:uiPriority w:val="99"/>
    <w:semiHidden/>
    <w:unhideWhenUsed/>
    <w:rsid w:val="00062A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2A90"/>
    <w:rPr>
      <w:rFonts w:ascii="Tahoma" w:hAnsi="Tahoma" w:cs="Tahoma"/>
      <w:sz w:val="16"/>
      <w:szCs w:val="16"/>
      <w:lang w:val="pt-BR"/>
    </w:rPr>
  </w:style>
  <w:style w:type="table" w:styleId="Tabelacomgrade">
    <w:name w:val="Table Grid"/>
    <w:basedOn w:val="Tabelanormal"/>
    <w:uiPriority w:val="59"/>
    <w:rsid w:val="006E0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72D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72DB5"/>
    <w:rPr>
      <w:color w:val="0000FF"/>
      <w:u w:val="single"/>
    </w:rPr>
  </w:style>
  <w:style w:type="character" w:customStyle="1" w:styleId="apple-converted-space">
    <w:name w:val="apple-converted-space"/>
    <w:basedOn w:val="Fontepargpadro"/>
    <w:rsid w:val="000C4F5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0062">
      <w:bodyDiv w:val="1"/>
      <w:marLeft w:val="0"/>
      <w:marRight w:val="0"/>
      <w:marTop w:val="0"/>
      <w:marBottom w:val="0"/>
      <w:divBdr>
        <w:top w:val="none" w:sz="0" w:space="0" w:color="auto"/>
        <w:left w:val="none" w:sz="0" w:space="0" w:color="auto"/>
        <w:bottom w:val="none" w:sz="0" w:space="0" w:color="auto"/>
        <w:right w:val="none" w:sz="0" w:space="0" w:color="auto"/>
      </w:divBdr>
    </w:div>
    <w:div w:id="93719138">
      <w:bodyDiv w:val="1"/>
      <w:marLeft w:val="0"/>
      <w:marRight w:val="0"/>
      <w:marTop w:val="0"/>
      <w:marBottom w:val="0"/>
      <w:divBdr>
        <w:top w:val="none" w:sz="0" w:space="0" w:color="auto"/>
        <w:left w:val="none" w:sz="0" w:space="0" w:color="auto"/>
        <w:bottom w:val="none" w:sz="0" w:space="0" w:color="auto"/>
        <w:right w:val="none" w:sz="0" w:space="0" w:color="auto"/>
      </w:divBdr>
    </w:div>
    <w:div w:id="465513082">
      <w:bodyDiv w:val="1"/>
      <w:marLeft w:val="0"/>
      <w:marRight w:val="0"/>
      <w:marTop w:val="0"/>
      <w:marBottom w:val="0"/>
      <w:divBdr>
        <w:top w:val="none" w:sz="0" w:space="0" w:color="auto"/>
        <w:left w:val="none" w:sz="0" w:space="0" w:color="auto"/>
        <w:bottom w:val="none" w:sz="0" w:space="0" w:color="auto"/>
        <w:right w:val="none" w:sz="0" w:space="0" w:color="auto"/>
      </w:divBdr>
    </w:div>
    <w:div w:id="956911370">
      <w:bodyDiv w:val="1"/>
      <w:marLeft w:val="0"/>
      <w:marRight w:val="0"/>
      <w:marTop w:val="0"/>
      <w:marBottom w:val="0"/>
      <w:divBdr>
        <w:top w:val="none" w:sz="0" w:space="0" w:color="auto"/>
        <w:left w:val="none" w:sz="0" w:space="0" w:color="auto"/>
        <w:bottom w:val="none" w:sz="0" w:space="0" w:color="auto"/>
        <w:right w:val="none" w:sz="0" w:space="0" w:color="auto"/>
      </w:divBdr>
    </w:div>
    <w:div w:id="1822188438">
      <w:bodyDiv w:val="1"/>
      <w:marLeft w:val="0"/>
      <w:marRight w:val="0"/>
      <w:marTop w:val="0"/>
      <w:marBottom w:val="0"/>
      <w:divBdr>
        <w:top w:val="none" w:sz="0" w:space="0" w:color="auto"/>
        <w:left w:val="none" w:sz="0" w:space="0" w:color="auto"/>
        <w:bottom w:val="none" w:sz="0" w:space="0" w:color="auto"/>
        <w:right w:val="none" w:sz="0" w:space="0" w:color="auto"/>
      </w:divBdr>
    </w:div>
    <w:div w:id="213767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chart" Target="charts/chart5.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resende.rj.gov.br/noticias/munic-pios-assinam-protocolo-de-cons-rcio-intermunicipal-de-emprego-e-renda" TargetMode="External"/><Relationship Id="rId1" Type="http://schemas.openxmlformats.org/officeDocument/2006/relationships/hyperlink" Target="http://resende.rj.gov.br/noticias/munic-pios-assinam-protocolo-de-cons-rcio-intermunicipal-de-emprego-e-rend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artigo%20genero%20industria%20automotiva\popula&#231;ao%20por%20idad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ana%20paula%20-%20sociologia\graficos\Participa&#231;&#227;o%20do%20G&#234;nero%20na%20Ind&#250;stria%20da%20Transforma&#231;&#227;o%20e%20no%20Setor%20Automotivo%201995%20-2017%20CNAE%209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rtigo%20genero%20industria%20automotiva\dados\2007_tabelasCruzad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artigo%20genero%20industria%20automotiva\dados\2007_tabelasCruzad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artigo%20genero%20industria%20automotiva\dados\2017_TabelasCruzad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artigo%20genero%20industria%20automotiva\dados\2017_TabelasCruzadas%20(Salvo%20automaticamen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'[populaçao por idade.xlsx]união'!$B$61</c:f>
              <c:strCache>
                <c:ptCount val="1"/>
                <c:pt idx="0">
                  <c:v>Homens</c:v>
                </c:pt>
              </c:strCache>
            </c:strRef>
          </c:tx>
          <c:spPr>
            <a:solidFill>
              <a:schemeClr val="accent1"/>
            </a:solidFill>
            <a:ln>
              <a:noFill/>
            </a:ln>
            <a:effectLst/>
          </c:spPr>
          <c:invertIfNegative val="0"/>
          <c:cat>
            <c:strRef>
              <c:f>'[populaçao por idade.xlsx]união'!$A$62:$A$76</c:f>
              <c:strCache>
                <c:ptCount val="15"/>
                <c:pt idx="0">
                  <c:v>0 a 4 anos</c:v>
                </c:pt>
                <c:pt idx="1">
                  <c:v>5 a 9 anos</c:v>
                </c:pt>
                <c:pt idx="2">
                  <c:v>10 a 14 anos</c:v>
                </c:pt>
                <c:pt idx="3">
                  <c:v>15 a 19 anos</c:v>
                </c:pt>
                <c:pt idx="4">
                  <c:v>20 a 24 anos</c:v>
                </c:pt>
                <c:pt idx="5">
                  <c:v>25 a 29 anos</c:v>
                </c:pt>
                <c:pt idx="6">
                  <c:v>30 a 34 anos</c:v>
                </c:pt>
                <c:pt idx="7">
                  <c:v>35 a 39 anos</c:v>
                </c:pt>
                <c:pt idx="8">
                  <c:v>40 a 44 anos</c:v>
                </c:pt>
                <c:pt idx="9">
                  <c:v>45 a 49 anos</c:v>
                </c:pt>
                <c:pt idx="10">
                  <c:v>50 a 54 anos</c:v>
                </c:pt>
                <c:pt idx="11">
                  <c:v>55 a 59 anos</c:v>
                </c:pt>
                <c:pt idx="12">
                  <c:v>60 a 64 anos</c:v>
                </c:pt>
                <c:pt idx="13">
                  <c:v>65 a 69 anos</c:v>
                </c:pt>
                <c:pt idx="14">
                  <c:v>70 anos ou mais</c:v>
                </c:pt>
              </c:strCache>
            </c:strRef>
          </c:cat>
          <c:val>
            <c:numRef>
              <c:f>'[populaçao por idade.xlsx]união'!$B$62:$B$76</c:f>
              <c:numCache>
                <c:formatCode>0;[Red]0</c:formatCode>
                <c:ptCount val="15"/>
                <c:pt idx="0">
                  <c:v>19102</c:v>
                </c:pt>
                <c:pt idx="1">
                  <c:v>20902</c:v>
                </c:pt>
                <c:pt idx="2">
                  <c:v>25279</c:v>
                </c:pt>
                <c:pt idx="3">
                  <c:v>24522</c:v>
                </c:pt>
                <c:pt idx="4">
                  <c:v>25690</c:v>
                </c:pt>
                <c:pt idx="5">
                  <c:v>25803</c:v>
                </c:pt>
                <c:pt idx="6">
                  <c:v>24125</c:v>
                </c:pt>
                <c:pt idx="7">
                  <c:v>21047</c:v>
                </c:pt>
                <c:pt idx="8">
                  <c:v>21020</c:v>
                </c:pt>
                <c:pt idx="9">
                  <c:v>21336</c:v>
                </c:pt>
                <c:pt idx="10">
                  <c:v>19420</c:v>
                </c:pt>
                <c:pt idx="11">
                  <c:v>15464</c:v>
                </c:pt>
                <c:pt idx="12">
                  <c:v>11404</c:v>
                </c:pt>
                <c:pt idx="13">
                  <c:v>7636</c:v>
                </c:pt>
                <c:pt idx="14">
                  <c:v>12922</c:v>
                </c:pt>
              </c:numCache>
            </c:numRef>
          </c:val>
          <c:extLst xmlns:c16r2="http://schemas.microsoft.com/office/drawing/2015/06/chart">
            <c:ext xmlns:c16="http://schemas.microsoft.com/office/drawing/2014/chart" uri="{C3380CC4-5D6E-409C-BE32-E72D297353CC}">
              <c16:uniqueId val="{00000000-714A-468D-932F-9AF647381F66}"/>
            </c:ext>
          </c:extLst>
        </c:ser>
        <c:ser>
          <c:idx val="1"/>
          <c:order val="1"/>
          <c:tx>
            <c:strRef>
              <c:f>'[populaçao por idade.xlsx]união'!$C$61</c:f>
              <c:strCache>
                <c:ptCount val="1"/>
                <c:pt idx="0">
                  <c:v>Mulheres</c:v>
                </c:pt>
              </c:strCache>
            </c:strRef>
          </c:tx>
          <c:spPr>
            <a:solidFill>
              <a:schemeClr val="accent2"/>
            </a:solidFill>
            <a:ln>
              <a:noFill/>
            </a:ln>
            <a:effectLst/>
          </c:spPr>
          <c:invertIfNegative val="0"/>
          <c:cat>
            <c:strRef>
              <c:f>'[populaçao por idade.xlsx]união'!$A$62:$A$76</c:f>
              <c:strCache>
                <c:ptCount val="15"/>
                <c:pt idx="0">
                  <c:v>0 a 4 anos</c:v>
                </c:pt>
                <c:pt idx="1">
                  <c:v>5 a 9 anos</c:v>
                </c:pt>
                <c:pt idx="2">
                  <c:v>10 a 14 anos</c:v>
                </c:pt>
                <c:pt idx="3">
                  <c:v>15 a 19 anos</c:v>
                </c:pt>
                <c:pt idx="4">
                  <c:v>20 a 24 anos</c:v>
                </c:pt>
                <c:pt idx="5">
                  <c:v>25 a 29 anos</c:v>
                </c:pt>
                <c:pt idx="6">
                  <c:v>30 a 34 anos</c:v>
                </c:pt>
                <c:pt idx="7">
                  <c:v>35 a 39 anos</c:v>
                </c:pt>
                <c:pt idx="8">
                  <c:v>40 a 44 anos</c:v>
                </c:pt>
                <c:pt idx="9">
                  <c:v>45 a 49 anos</c:v>
                </c:pt>
                <c:pt idx="10">
                  <c:v>50 a 54 anos</c:v>
                </c:pt>
                <c:pt idx="11">
                  <c:v>55 a 59 anos</c:v>
                </c:pt>
                <c:pt idx="12">
                  <c:v>60 a 64 anos</c:v>
                </c:pt>
                <c:pt idx="13">
                  <c:v>65 a 69 anos</c:v>
                </c:pt>
                <c:pt idx="14">
                  <c:v>70 anos ou mais</c:v>
                </c:pt>
              </c:strCache>
            </c:strRef>
          </c:cat>
          <c:val>
            <c:numRef>
              <c:f>'[populaçao por idade.xlsx]união'!$C$62:$C$76</c:f>
              <c:numCache>
                <c:formatCode>0;[Red]0</c:formatCode>
                <c:ptCount val="15"/>
                <c:pt idx="0">
                  <c:v>18608</c:v>
                </c:pt>
                <c:pt idx="1">
                  <c:v>19955</c:v>
                </c:pt>
                <c:pt idx="2">
                  <c:v>24149</c:v>
                </c:pt>
                <c:pt idx="3">
                  <c:v>24587</c:v>
                </c:pt>
                <c:pt idx="4">
                  <c:v>25814</c:v>
                </c:pt>
                <c:pt idx="5">
                  <c:v>27020</c:v>
                </c:pt>
                <c:pt idx="6">
                  <c:v>25567</c:v>
                </c:pt>
                <c:pt idx="7">
                  <c:v>23190</c:v>
                </c:pt>
                <c:pt idx="8">
                  <c:v>23463</c:v>
                </c:pt>
                <c:pt idx="9">
                  <c:v>24093</c:v>
                </c:pt>
                <c:pt idx="10">
                  <c:v>21898</c:v>
                </c:pt>
                <c:pt idx="11">
                  <c:v>17903</c:v>
                </c:pt>
                <c:pt idx="12">
                  <c:v>13284</c:v>
                </c:pt>
                <c:pt idx="13">
                  <c:v>9338</c:v>
                </c:pt>
                <c:pt idx="14">
                  <c:v>19012</c:v>
                </c:pt>
              </c:numCache>
            </c:numRef>
          </c:val>
          <c:extLst xmlns:c16r2="http://schemas.microsoft.com/office/drawing/2015/06/chart">
            <c:ext xmlns:c16="http://schemas.microsoft.com/office/drawing/2014/chart" uri="{C3380CC4-5D6E-409C-BE32-E72D297353CC}">
              <c16:uniqueId val="{00000001-714A-468D-932F-9AF647381F66}"/>
            </c:ext>
          </c:extLst>
        </c:ser>
        <c:dLbls>
          <c:showLegendKey val="0"/>
          <c:showVal val="0"/>
          <c:showCatName val="0"/>
          <c:showSerName val="0"/>
          <c:showPercent val="0"/>
          <c:showBubbleSize val="0"/>
        </c:dLbls>
        <c:gapWidth val="175"/>
        <c:axId val="301926928"/>
        <c:axId val="301927320"/>
      </c:barChart>
      <c:catAx>
        <c:axId val="301926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t-BR"/>
          </a:p>
        </c:txPr>
        <c:crossAx val="301927320"/>
        <c:crosses val="autoZero"/>
        <c:auto val="1"/>
        <c:lblAlgn val="ctr"/>
        <c:lblOffset val="100"/>
        <c:noMultiLvlLbl val="0"/>
      </c:catAx>
      <c:valAx>
        <c:axId val="301927320"/>
        <c:scaling>
          <c:orientation val="minMax"/>
        </c:scaling>
        <c:delete val="0"/>
        <c:axPos val="b"/>
        <c:numFmt formatCode="0;[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30192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'Gráfico Set. Aut. %'!$B$2</c:f>
              <c:strCache>
                <c:ptCount val="1"/>
                <c:pt idx="0">
                  <c:v>Brasil</c:v>
                </c:pt>
              </c:strCache>
            </c:strRef>
          </c:tx>
          <c:spPr>
            <a:ln w="19050" cap="rnd">
              <a:solidFill>
                <a:schemeClr val="accent1"/>
              </a:solidFill>
              <a:round/>
            </a:ln>
            <a:effectLst/>
          </c:spPr>
          <c:marker>
            <c:symbol val="none"/>
          </c:marker>
          <c:cat>
            <c:strRef>
              <c:f>'Gráfico Set. Aut. %'!$A$3:$A$20</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extLst xmlns:c16r2="http://schemas.microsoft.com/office/drawing/2015/06/chart"/>
            </c:strRef>
          </c:cat>
          <c:val>
            <c:numRef>
              <c:f>'Gráfico Set. Aut. %'!$B$3:$B$20</c:f>
              <c:numCache>
                <c:formatCode>0.00%</c:formatCode>
                <c:ptCount val="11"/>
                <c:pt idx="0">
                  <c:v>0.1158</c:v>
                </c:pt>
                <c:pt idx="1">
                  <c:v>0.125</c:v>
                </c:pt>
                <c:pt idx="2">
                  <c:v>0.12970000000000001</c:v>
                </c:pt>
                <c:pt idx="3">
                  <c:v>0.1381</c:v>
                </c:pt>
                <c:pt idx="4">
                  <c:v>0.14319999999999999</c:v>
                </c:pt>
                <c:pt idx="5">
                  <c:v>0.15629999999999999</c:v>
                </c:pt>
                <c:pt idx="6">
                  <c:v>0.15640000000000001</c:v>
                </c:pt>
                <c:pt idx="7">
                  <c:v>0.15409999999999999</c:v>
                </c:pt>
                <c:pt idx="8">
                  <c:v>0.154</c:v>
                </c:pt>
                <c:pt idx="9">
                  <c:v>0.15260000000000001</c:v>
                </c:pt>
                <c:pt idx="10">
                  <c:v>0.15260000000000001</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D39A-42C5-8364-16B9891CC9BA}"/>
            </c:ext>
          </c:extLst>
        </c:ser>
        <c:ser>
          <c:idx val="1"/>
          <c:order val="1"/>
          <c:tx>
            <c:strRef>
              <c:f>'Gráfico Set. Aut. %'!$C$2</c:f>
              <c:strCache>
                <c:ptCount val="1"/>
                <c:pt idx="0">
                  <c:v>Rio de Janeiro</c:v>
                </c:pt>
              </c:strCache>
            </c:strRef>
          </c:tx>
          <c:spPr>
            <a:ln w="19050" cap="rnd">
              <a:solidFill>
                <a:schemeClr val="accent2"/>
              </a:solidFill>
              <a:round/>
            </a:ln>
            <a:effectLst/>
          </c:spPr>
          <c:marker>
            <c:symbol val="none"/>
          </c:marker>
          <c:cat>
            <c:strRef>
              <c:f>'Gráfico Set. Aut. %'!$A$3:$A$20</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extLst xmlns:c16r2="http://schemas.microsoft.com/office/drawing/2015/06/chart"/>
            </c:strRef>
          </c:cat>
          <c:val>
            <c:numRef>
              <c:f>'Gráfico Set. Aut. %'!$C$3:$C$20</c:f>
              <c:numCache>
                <c:formatCode>0.00%</c:formatCode>
                <c:ptCount val="11"/>
                <c:pt idx="0">
                  <c:v>9.11E-2</c:v>
                </c:pt>
                <c:pt idx="1">
                  <c:v>8.3900000000000002E-2</c:v>
                </c:pt>
                <c:pt idx="2">
                  <c:v>8.7999999999999995E-2</c:v>
                </c:pt>
                <c:pt idx="3">
                  <c:v>8.8300000000000003E-2</c:v>
                </c:pt>
                <c:pt idx="4">
                  <c:v>9.5699999999999993E-2</c:v>
                </c:pt>
                <c:pt idx="5">
                  <c:v>0.1119</c:v>
                </c:pt>
                <c:pt idx="6">
                  <c:v>0.1169</c:v>
                </c:pt>
                <c:pt idx="7">
                  <c:v>0.12690000000000001</c:v>
                </c:pt>
                <c:pt idx="8">
                  <c:v>0.1268</c:v>
                </c:pt>
                <c:pt idx="9">
                  <c:v>0.1249</c:v>
                </c:pt>
                <c:pt idx="10">
                  <c:v>0.13270000000000001</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1-D39A-42C5-8364-16B9891CC9BA}"/>
            </c:ext>
          </c:extLst>
        </c:ser>
        <c:ser>
          <c:idx val="2"/>
          <c:order val="2"/>
          <c:tx>
            <c:strRef>
              <c:f>'Gráfico Set. Aut. %'!$D$2</c:f>
              <c:strCache>
                <c:ptCount val="1"/>
                <c:pt idx="0">
                  <c:v>Sul Fluminense</c:v>
                </c:pt>
              </c:strCache>
            </c:strRef>
          </c:tx>
          <c:spPr>
            <a:ln w="19050" cap="rnd">
              <a:solidFill>
                <a:schemeClr val="accent3"/>
              </a:solidFill>
              <a:round/>
            </a:ln>
            <a:effectLst/>
          </c:spPr>
          <c:marker>
            <c:symbol val="none"/>
          </c:marker>
          <c:cat>
            <c:strRef>
              <c:f>'Gráfico Set. Aut. %'!$A$3:$A$20</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extLst xmlns:c16r2="http://schemas.microsoft.com/office/drawing/2015/06/chart"/>
            </c:strRef>
          </c:cat>
          <c:val>
            <c:numRef>
              <c:f>'Gráfico Set. Aut. %'!$D$3:$D$20</c:f>
              <c:numCache>
                <c:formatCode>0.00%</c:formatCode>
                <c:ptCount val="11"/>
                <c:pt idx="0">
                  <c:v>8.3148335015136229E-2</c:v>
                </c:pt>
                <c:pt idx="1">
                  <c:v>8.9479846128115076E-2</c:v>
                </c:pt>
                <c:pt idx="2">
                  <c:v>9.8903074986513212E-2</c:v>
                </c:pt>
                <c:pt idx="3">
                  <c:v>0.10255734247297654</c:v>
                </c:pt>
                <c:pt idx="4">
                  <c:v>0.10882100355784566</c:v>
                </c:pt>
                <c:pt idx="5">
                  <c:v>0.13422117769943856</c:v>
                </c:pt>
                <c:pt idx="6">
                  <c:v>0.13494093289489709</c:v>
                </c:pt>
                <c:pt idx="7">
                  <c:v>0.14285714285714285</c:v>
                </c:pt>
                <c:pt idx="8">
                  <c:v>0.14370922646784715</c:v>
                </c:pt>
                <c:pt idx="9">
                  <c:v>0.13912231559290383</c:v>
                </c:pt>
                <c:pt idx="10">
                  <c:v>0.14627838992579267</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D39A-42C5-8364-16B9891CC9BA}"/>
            </c:ext>
          </c:extLst>
        </c:ser>
        <c:dLbls>
          <c:showLegendKey val="0"/>
          <c:showVal val="0"/>
          <c:showCatName val="0"/>
          <c:showSerName val="0"/>
          <c:showPercent val="0"/>
          <c:showBubbleSize val="0"/>
        </c:dLbls>
        <c:smooth val="0"/>
        <c:axId val="305882128"/>
        <c:axId val="305879776"/>
      </c:lineChart>
      <c:catAx>
        <c:axId val="30588212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305879776"/>
        <c:crosses val="autoZero"/>
        <c:auto val="1"/>
        <c:lblAlgn val="ctr"/>
        <c:lblOffset val="100"/>
        <c:noMultiLvlLbl val="1"/>
      </c:catAx>
      <c:valAx>
        <c:axId val="305879776"/>
        <c:scaling>
          <c:orientation val="minMax"/>
          <c:max val="0.2"/>
        </c:scaling>
        <c:delete val="0"/>
        <c:axPos val="l"/>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305882128"/>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213796473638993"/>
          <c:y val="6.1991047799522983E-2"/>
          <c:w val="0.50732149472306953"/>
          <c:h val="0.73577136191309422"/>
        </c:manualLayout>
      </c:layout>
      <c:barChart>
        <c:barDir val="bar"/>
        <c:grouping val="clustered"/>
        <c:varyColors val="0"/>
        <c:ser>
          <c:idx val="0"/>
          <c:order val="0"/>
          <c:tx>
            <c:strRef>
              <c:f>Plan4!$B$33</c:f>
              <c:strCache>
                <c:ptCount val="1"/>
                <c:pt idx="0">
                  <c:v>homens</c:v>
                </c:pt>
              </c:strCache>
            </c:strRef>
          </c:tx>
          <c:spPr>
            <a:solidFill>
              <a:schemeClr val="accent1"/>
            </a:solidFill>
            <a:ln>
              <a:noFill/>
            </a:ln>
            <a:effectLst/>
          </c:spPr>
          <c:invertIfNegative val="0"/>
          <c:cat>
            <c:strRef>
              <c:f>Plan4!$A$34:$A$38</c:f>
              <c:strCache>
                <c:ptCount val="5"/>
                <c:pt idx="0">
                  <c:v>INSPETOR DE QUALIDADE</c:v>
                </c:pt>
                <c:pt idx="1">
                  <c:v>OPERADOR DE MAQUINAS OPERATRIZES</c:v>
                </c:pt>
                <c:pt idx="2">
                  <c:v>OPERADOR DE EMPILHADEIRA</c:v>
                </c:pt>
                <c:pt idx="3">
                  <c:v>SOLDADOR</c:v>
                </c:pt>
                <c:pt idx="4">
                  <c:v>MONTADOR DE VEICULOS (LINHA DE MONTAGEM)</c:v>
                </c:pt>
              </c:strCache>
            </c:strRef>
          </c:cat>
          <c:val>
            <c:numRef>
              <c:f>Plan4!$B$34:$B$38</c:f>
              <c:numCache>
                <c:formatCode>#,##0</c:formatCode>
                <c:ptCount val="5"/>
                <c:pt idx="0">
                  <c:v>105</c:v>
                </c:pt>
                <c:pt idx="1">
                  <c:v>109</c:v>
                </c:pt>
                <c:pt idx="2">
                  <c:v>167</c:v>
                </c:pt>
                <c:pt idx="3">
                  <c:v>482</c:v>
                </c:pt>
                <c:pt idx="4">
                  <c:v>900</c:v>
                </c:pt>
              </c:numCache>
            </c:numRef>
          </c:val>
          <c:extLst xmlns:c16r2="http://schemas.microsoft.com/office/drawing/2015/06/chart">
            <c:ext xmlns:c16="http://schemas.microsoft.com/office/drawing/2014/chart" uri="{C3380CC4-5D6E-409C-BE32-E72D297353CC}">
              <c16:uniqueId val="{00000000-E65A-4DE8-83DB-AE0774AC39E5}"/>
            </c:ext>
          </c:extLst>
        </c:ser>
        <c:ser>
          <c:idx val="1"/>
          <c:order val="1"/>
          <c:tx>
            <c:strRef>
              <c:f>Plan4!$C$33</c:f>
              <c:strCache>
                <c:ptCount val="1"/>
                <c:pt idx="0">
                  <c:v>mulheres</c:v>
                </c:pt>
              </c:strCache>
            </c:strRef>
          </c:tx>
          <c:spPr>
            <a:solidFill>
              <a:srgbClr val="C00000"/>
            </a:solidFill>
            <a:ln>
              <a:noFill/>
            </a:ln>
            <a:effectLst/>
          </c:spPr>
          <c:invertIfNegative val="0"/>
          <c:cat>
            <c:strRef>
              <c:f>Plan4!$A$34:$A$38</c:f>
              <c:strCache>
                <c:ptCount val="5"/>
                <c:pt idx="0">
                  <c:v>INSPETOR DE QUALIDADE</c:v>
                </c:pt>
                <c:pt idx="1">
                  <c:v>OPERADOR DE MAQUINAS OPERATRIZES</c:v>
                </c:pt>
                <c:pt idx="2">
                  <c:v>OPERADOR DE EMPILHADEIRA</c:v>
                </c:pt>
                <c:pt idx="3">
                  <c:v>SOLDADOR</c:v>
                </c:pt>
                <c:pt idx="4">
                  <c:v>MONTADOR DE VEICULOS (LINHA DE MONTAGEM)</c:v>
                </c:pt>
              </c:strCache>
            </c:strRef>
          </c:cat>
          <c:val>
            <c:numRef>
              <c:f>Plan4!$C$34:$C$38</c:f>
              <c:numCache>
                <c:formatCode>#,##0</c:formatCode>
                <c:ptCount val="5"/>
                <c:pt idx="0">
                  <c:v>2</c:v>
                </c:pt>
                <c:pt idx="1">
                  <c:v>0</c:v>
                </c:pt>
                <c:pt idx="2">
                  <c:v>33</c:v>
                </c:pt>
                <c:pt idx="3">
                  <c:v>23</c:v>
                </c:pt>
                <c:pt idx="4">
                  <c:v>30</c:v>
                </c:pt>
              </c:numCache>
            </c:numRef>
          </c:val>
          <c:extLst xmlns:c16r2="http://schemas.microsoft.com/office/drawing/2015/06/chart">
            <c:ext xmlns:c16="http://schemas.microsoft.com/office/drawing/2014/chart" uri="{C3380CC4-5D6E-409C-BE32-E72D297353CC}">
              <c16:uniqueId val="{00000001-E65A-4DE8-83DB-AE0774AC39E5}"/>
            </c:ext>
          </c:extLst>
        </c:ser>
        <c:dLbls>
          <c:showLegendKey val="0"/>
          <c:showVal val="0"/>
          <c:showCatName val="0"/>
          <c:showSerName val="0"/>
          <c:showPercent val="0"/>
          <c:showBubbleSize val="0"/>
        </c:dLbls>
        <c:gapWidth val="175"/>
        <c:axId val="305882520"/>
        <c:axId val="305882912"/>
      </c:barChart>
      <c:catAx>
        <c:axId val="305882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882912"/>
        <c:crosses val="autoZero"/>
        <c:auto val="1"/>
        <c:lblAlgn val="ctr"/>
        <c:lblOffset val="100"/>
        <c:noMultiLvlLbl val="0"/>
      </c:catAx>
      <c:valAx>
        <c:axId val="30588291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882520"/>
        <c:crosses val="autoZero"/>
        <c:crossBetween val="between"/>
      </c:valAx>
      <c:spPr>
        <a:noFill/>
        <a:ln>
          <a:noFill/>
        </a:ln>
        <a:effectLst/>
      </c:spPr>
    </c:plotArea>
    <c:legend>
      <c:legendPos val="b"/>
      <c:layout>
        <c:manualLayout>
          <c:xMode val="edge"/>
          <c:yMode val="edge"/>
          <c:x val="0.31616781648423981"/>
          <c:y val="0.90701633007171178"/>
          <c:w val="0.36766404199475067"/>
          <c:h val="8.74048693704082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036951349361796"/>
          <c:y val="7.4369189907038516E-2"/>
          <c:w val="0.51920260802124274"/>
          <c:h val="0.6971630538214596"/>
        </c:manualLayout>
      </c:layout>
      <c:barChart>
        <c:barDir val="bar"/>
        <c:grouping val="clustered"/>
        <c:varyColors val="0"/>
        <c:ser>
          <c:idx val="0"/>
          <c:order val="0"/>
          <c:tx>
            <c:strRef>
              <c:f>Plan4!$B$43</c:f>
              <c:strCache>
                <c:ptCount val="1"/>
                <c:pt idx="0">
                  <c:v>homens</c:v>
                </c:pt>
              </c:strCache>
            </c:strRef>
          </c:tx>
          <c:spPr>
            <a:solidFill>
              <a:schemeClr val="accent1"/>
            </a:solidFill>
            <a:ln>
              <a:noFill/>
            </a:ln>
            <a:effectLst/>
          </c:spPr>
          <c:invertIfNegative val="0"/>
          <c:cat>
            <c:strRef>
              <c:f>Plan4!$A$44:$A$48</c:f>
              <c:strCache>
                <c:ptCount val="5"/>
                <c:pt idx="0">
                  <c:v>ENGENHEIRO DE PRODUCAO</c:v>
                </c:pt>
                <c:pt idx="1">
                  <c:v>ECONOMISTA INDUSTRIAL</c:v>
                </c:pt>
                <c:pt idx="2">
                  <c:v>CONTADOR</c:v>
                </c:pt>
                <c:pt idx="3">
                  <c:v>AUDITOR (CONTADORES E AFINS)</c:v>
                </c:pt>
                <c:pt idx="4">
                  <c:v>GERENTE DE PRODUCAO E OPERACOES</c:v>
                </c:pt>
              </c:strCache>
            </c:strRef>
          </c:cat>
          <c:val>
            <c:numRef>
              <c:f>Plan4!$B$44:$B$48</c:f>
              <c:numCache>
                <c:formatCode>General</c:formatCode>
                <c:ptCount val="5"/>
                <c:pt idx="0">
                  <c:v>27</c:v>
                </c:pt>
                <c:pt idx="1">
                  <c:v>28</c:v>
                </c:pt>
                <c:pt idx="2">
                  <c:v>28</c:v>
                </c:pt>
                <c:pt idx="3">
                  <c:v>41</c:v>
                </c:pt>
                <c:pt idx="4">
                  <c:v>105</c:v>
                </c:pt>
              </c:numCache>
            </c:numRef>
          </c:val>
          <c:extLst xmlns:c16r2="http://schemas.microsoft.com/office/drawing/2015/06/chart">
            <c:ext xmlns:c16="http://schemas.microsoft.com/office/drawing/2014/chart" uri="{C3380CC4-5D6E-409C-BE32-E72D297353CC}">
              <c16:uniqueId val="{00000000-915A-4D74-BDA7-C3176ACE4F0C}"/>
            </c:ext>
          </c:extLst>
        </c:ser>
        <c:ser>
          <c:idx val="1"/>
          <c:order val="1"/>
          <c:tx>
            <c:strRef>
              <c:f>Plan4!$C$43</c:f>
              <c:strCache>
                <c:ptCount val="1"/>
                <c:pt idx="0">
                  <c:v>mulheres</c:v>
                </c:pt>
              </c:strCache>
            </c:strRef>
          </c:tx>
          <c:spPr>
            <a:solidFill>
              <a:srgbClr val="C00000"/>
            </a:solidFill>
            <a:ln>
              <a:noFill/>
            </a:ln>
            <a:effectLst/>
          </c:spPr>
          <c:invertIfNegative val="0"/>
          <c:cat>
            <c:strRef>
              <c:f>Plan4!$A$44:$A$48</c:f>
              <c:strCache>
                <c:ptCount val="5"/>
                <c:pt idx="0">
                  <c:v>ENGENHEIRO DE PRODUCAO</c:v>
                </c:pt>
                <c:pt idx="1">
                  <c:v>ECONOMISTA INDUSTRIAL</c:v>
                </c:pt>
                <c:pt idx="2">
                  <c:v>CONTADOR</c:v>
                </c:pt>
                <c:pt idx="3">
                  <c:v>AUDITOR (CONTADORES E AFINS)</c:v>
                </c:pt>
                <c:pt idx="4">
                  <c:v>GERENTE DE PRODUCAO E OPERACOES</c:v>
                </c:pt>
              </c:strCache>
            </c:strRef>
          </c:cat>
          <c:val>
            <c:numRef>
              <c:f>Plan4!$C$44:$C$48</c:f>
              <c:numCache>
                <c:formatCode>General</c:formatCode>
                <c:ptCount val="5"/>
                <c:pt idx="0">
                  <c:v>1</c:v>
                </c:pt>
                <c:pt idx="1">
                  <c:v>18</c:v>
                </c:pt>
                <c:pt idx="2">
                  <c:v>2</c:v>
                </c:pt>
                <c:pt idx="3">
                  <c:v>12</c:v>
                </c:pt>
                <c:pt idx="4">
                  <c:v>35</c:v>
                </c:pt>
              </c:numCache>
            </c:numRef>
          </c:val>
          <c:extLst xmlns:c16r2="http://schemas.microsoft.com/office/drawing/2015/06/chart">
            <c:ext xmlns:c16="http://schemas.microsoft.com/office/drawing/2014/chart" uri="{C3380CC4-5D6E-409C-BE32-E72D297353CC}">
              <c16:uniqueId val="{00000001-915A-4D74-BDA7-C3176ACE4F0C}"/>
            </c:ext>
          </c:extLst>
        </c:ser>
        <c:dLbls>
          <c:showLegendKey val="0"/>
          <c:showVal val="0"/>
          <c:showCatName val="0"/>
          <c:showSerName val="0"/>
          <c:showPercent val="0"/>
          <c:showBubbleSize val="0"/>
        </c:dLbls>
        <c:gapWidth val="150"/>
        <c:axId val="305880560"/>
        <c:axId val="305880952"/>
      </c:barChart>
      <c:catAx>
        <c:axId val="30588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880952"/>
        <c:crosses val="autoZero"/>
        <c:auto val="1"/>
        <c:lblAlgn val="ctr"/>
        <c:lblOffset val="100"/>
        <c:noMultiLvlLbl val="0"/>
      </c:catAx>
      <c:valAx>
        <c:axId val="305880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88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651408479482936"/>
          <c:y val="7.2607260726072612E-2"/>
          <c:w val="0.49331975500156106"/>
          <c:h val="0.78211844806527897"/>
        </c:manualLayout>
      </c:layout>
      <c:barChart>
        <c:barDir val="bar"/>
        <c:grouping val="clustered"/>
        <c:varyColors val="0"/>
        <c:ser>
          <c:idx val="0"/>
          <c:order val="0"/>
          <c:tx>
            <c:strRef>
              <c:f>'CBO 2'!$B$31</c:f>
              <c:strCache>
                <c:ptCount val="1"/>
                <c:pt idx="0">
                  <c:v>homens</c:v>
                </c:pt>
              </c:strCache>
            </c:strRef>
          </c:tx>
          <c:spPr>
            <a:solidFill>
              <a:schemeClr val="accent1"/>
            </a:solidFill>
            <a:ln>
              <a:noFill/>
            </a:ln>
            <a:effectLst/>
          </c:spPr>
          <c:invertIfNegative val="0"/>
          <c:cat>
            <c:strRef>
              <c:f>'CBO 2'!$A$32:$A$36</c:f>
              <c:strCache>
                <c:ptCount val="5"/>
                <c:pt idx="0">
                  <c:v>SOLDADOR</c:v>
                </c:pt>
                <c:pt idx="1">
                  <c:v>COSTUREIRO, A  MAQUINA  NA CONFECCAO EM SERIE</c:v>
                </c:pt>
                <c:pt idx="2">
                  <c:v>OPERADOR DE MAQUINAS FIXAS, EM GERAL</c:v>
                </c:pt>
                <c:pt idx="3">
                  <c:v>OPERADOR DE PRODUCAO (QUIMICA, PETROQUIMICA E AFINS)</c:v>
                </c:pt>
                <c:pt idx="4">
                  <c:v>MONTADOR DE VEICULOS (LINHA DE MONTAGEM)</c:v>
                </c:pt>
              </c:strCache>
            </c:strRef>
          </c:cat>
          <c:val>
            <c:numRef>
              <c:f>'CBO 2'!$B$32:$B$36</c:f>
              <c:numCache>
                <c:formatCode>General</c:formatCode>
                <c:ptCount val="5"/>
                <c:pt idx="0">
                  <c:v>137</c:v>
                </c:pt>
                <c:pt idx="1">
                  <c:v>33</c:v>
                </c:pt>
                <c:pt idx="2">
                  <c:v>97</c:v>
                </c:pt>
                <c:pt idx="3">
                  <c:v>92</c:v>
                </c:pt>
                <c:pt idx="4">
                  <c:v>88</c:v>
                </c:pt>
              </c:numCache>
            </c:numRef>
          </c:val>
          <c:extLst xmlns:c16r2="http://schemas.microsoft.com/office/drawing/2015/06/chart">
            <c:ext xmlns:c16="http://schemas.microsoft.com/office/drawing/2014/chart" uri="{C3380CC4-5D6E-409C-BE32-E72D297353CC}">
              <c16:uniqueId val="{00000000-23FE-4B40-83EF-5FEA2D675B54}"/>
            </c:ext>
          </c:extLst>
        </c:ser>
        <c:ser>
          <c:idx val="1"/>
          <c:order val="1"/>
          <c:tx>
            <c:strRef>
              <c:f>'CBO 2'!$C$31</c:f>
              <c:strCache>
                <c:ptCount val="1"/>
                <c:pt idx="0">
                  <c:v>mulheres</c:v>
                </c:pt>
              </c:strCache>
            </c:strRef>
          </c:tx>
          <c:spPr>
            <a:solidFill>
              <a:srgbClr val="C00000"/>
            </a:solidFill>
            <a:ln>
              <a:noFill/>
            </a:ln>
            <a:effectLst/>
          </c:spPr>
          <c:invertIfNegative val="0"/>
          <c:cat>
            <c:strRef>
              <c:f>'CBO 2'!$A$32:$A$36</c:f>
              <c:strCache>
                <c:ptCount val="5"/>
                <c:pt idx="0">
                  <c:v>SOLDADOR</c:v>
                </c:pt>
                <c:pt idx="1">
                  <c:v>COSTUREIRO, A  MAQUINA  NA CONFECCAO EM SERIE</c:v>
                </c:pt>
                <c:pt idx="2">
                  <c:v>OPERADOR DE MAQUINAS FIXAS, EM GERAL</c:v>
                </c:pt>
                <c:pt idx="3">
                  <c:v>OPERADOR DE PRODUCAO (QUIMICA, PETROQUIMICA E AFINS)</c:v>
                </c:pt>
                <c:pt idx="4">
                  <c:v>MONTADOR DE VEICULOS (LINHA DE MONTAGEM)</c:v>
                </c:pt>
              </c:strCache>
            </c:strRef>
          </c:cat>
          <c:val>
            <c:numRef>
              <c:f>'CBO 2'!$C$32:$C$36</c:f>
              <c:numCache>
                <c:formatCode>General</c:formatCode>
                <c:ptCount val="5"/>
                <c:pt idx="0">
                  <c:v>1</c:v>
                </c:pt>
                <c:pt idx="1">
                  <c:v>109</c:v>
                </c:pt>
                <c:pt idx="2">
                  <c:v>5</c:v>
                </c:pt>
                <c:pt idx="3">
                  <c:v>22</c:v>
                </c:pt>
                <c:pt idx="4">
                  <c:v>8</c:v>
                </c:pt>
              </c:numCache>
            </c:numRef>
          </c:val>
          <c:extLst xmlns:c16r2="http://schemas.microsoft.com/office/drawing/2015/06/chart">
            <c:ext xmlns:c16="http://schemas.microsoft.com/office/drawing/2014/chart" uri="{C3380CC4-5D6E-409C-BE32-E72D297353CC}">
              <c16:uniqueId val="{00000001-23FE-4B40-83EF-5FEA2D675B54}"/>
            </c:ext>
          </c:extLst>
        </c:ser>
        <c:dLbls>
          <c:showLegendKey val="0"/>
          <c:showVal val="0"/>
          <c:showCatName val="0"/>
          <c:showSerName val="0"/>
          <c:showPercent val="0"/>
          <c:showBubbleSize val="0"/>
        </c:dLbls>
        <c:gapWidth val="150"/>
        <c:axId val="305961520"/>
        <c:axId val="305963088"/>
      </c:barChart>
      <c:catAx>
        <c:axId val="305961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963088"/>
        <c:crosses val="autoZero"/>
        <c:auto val="1"/>
        <c:lblAlgn val="ctr"/>
        <c:lblOffset val="100"/>
        <c:noMultiLvlLbl val="0"/>
      </c:catAx>
      <c:valAx>
        <c:axId val="305963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961520"/>
        <c:crosses val="autoZero"/>
        <c:crossBetween val="between"/>
      </c:valAx>
      <c:spPr>
        <a:noFill/>
        <a:ln>
          <a:noFill/>
        </a:ln>
        <a:effectLst/>
      </c:spPr>
    </c:plotArea>
    <c:legend>
      <c:legendPos val="b"/>
      <c:layout>
        <c:manualLayout>
          <c:xMode val="edge"/>
          <c:yMode val="edge"/>
          <c:x val="2.4461920462142767E-2"/>
          <c:y val="0.89658532782412104"/>
          <c:w val="0.36980117987638922"/>
          <c:h val="0.10341467217587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111319591060235"/>
          <c:y val="6.636500754147813E-2"/>
          <c:w val="0.48881419868102893"/>
          <c:h val="0.7706844336765597"/>
        </c:manualLayout>
      </c:layout>
      <c:barChart>
        <c:barDir val="bar"/>
        <c:grouping val="clustered"/>
        <c:varyColors val="0"/>
        <c:ser>
          <c:idx val="0"/>
          <c:order val="0"/>
          <c:tx>
            <c:strRef>
              <c:f>'CBO 2'!$B$47</c:f>
              <c:strCache>
                <c:ptCount val="1"/>
                <c:pt idx="0">
                  <c:v>homens</c:v>
                </c:pt>
              </c:strCache>
            </c:strRef>
          </c:tx>
          <c:spPr>
            <a:solidFill>
              <a:schemeClr val="accent1"/>
            </a:solidFill>
            <a:ln>
              <a:noFill/>
            </a:ln>
            <a:effectLst/>
          </c:spPr>
          <c:invertIfNegative val="0"/>
          <c:cat>
            <c:strRef>
              <c:f>'CBO 2'!$A$48:$A$52</c:f>
              <c:strCache>
                <c:ptCount val="5"/>
                <c:pt idx="0">
                  <c:v>CONTROLADOR DE ENTRADA E SAIDA</c:v>
                </c:pt>
                <c:pt idx="1">
                  <c:v>GERENTE ADMINISTRATIVO</c:v>
                </c:pt>
                <c:pt idx="2">
                  <c:v>SUPERVISOR ADMINISTRATIVO</c:v>
                </c:pt>
                <c:pt idx="3">
                  <c:v>ENGENHEIRO DE CONTROLE DE QUALIDADE</c:v>
                </c:pt>
                <c:pt idx="4">
                  <c:v>ENGENHEIRO MECANICO AUTOMOTIVO</c:v>
                </c:pt>
              </c:strCache>
            </c:strRef>
          </c:cat>
          <c:val>
            <c:numRef>
              <c:f>'CBO 2'!$B$48:$B$52</c:f>
              <c:numCache>
                <c:formatCode>General</c:formatCode>
                <c:ptCount val="5"/>
                <c:pt idx="0">
                  <c:v>37</c:v>
                </c:pt>
                <c:pt idx="1">
                  <c:v>50</c:v>
                </c:pt>
                <c:pt idx="2">
                  <c:v>56</c:v>
                </c:pt>
                <c:pt idx="3">
                  <c:v>68</c:v>
                </c:pt>
                <c:pt idx="4">
                  <c:v>173</c:v>
                </c:pt>
              </c:numCache>
            </c:numRef>
          </c:val>
          <c:extLst xmlns:c16r2="http://schemas.microsoft.com/office/drawing/2015/06/chart">
            <c:ext xmlns:c16="http://schemas.microsoft.com/office/drawing/2014/chart" uri="{C3380CC4-5D6E-409C-BE32-E72D297353CC}">
              <c16:uniqueId val="{00000000-5878-4A26-8DFE-76E2DE6EEDF8}"/>
            </c:ext>
          </c:extLst>
        </c:ser>
        <c:ser>
          <c:idx val="1"/>
          <c:order val="1"/>
          <c:tx>
            <c:strRef>
              <c:f>'CBO 2'!$C$47</c:f>
              <c:strCache>
                <c:ptCount val="1"/>
                <c:pt idx="0">
                  <c:v>mulheres</c:v>
                </c:pt>
              </c:strCache>
            </c:strRef>
          </c:tx>
          <c:spPr>
            <a:solidFill>
              <a:srgbClr val="C00000"/>
            </a:solidFill>
            <a:ln>
              <a:noFill/>
            </a:ln>
            <a:effectLst/>
          </c:spPr>
          <c:invertIfNegative val="0"/>
          <c:cat>
            <c:strRef>
              <c:f>'CBO 2'!$A$48:$A$52</c:f>
              <c:strCache>
                <c:ptCount val="5"/>
                <c:pt idx="0">
                  <c:v>CONTROLADOR DE ENTRADA E SAIDA</c:v>
                </c:pt>
                <c:pt idx="1">
                  <c:v>GERENTE ADMINISTRATIVO</c:v>
                </c:pt>
                <c:pt idx="2">
                  <c:v>SUPERVISOR ADMINISTRATIVO</c:v>
                </c:pt>
                <c:pt idx="3">
                  <c:v>ENGENHEIRO DE CONTROLE DE QUALIDADE</c:v>
                </c:pt>
                <c:pt idx="4">
                  <c:v>ENGENHEIRO MECANICO AUTOMOTIVO</c:v>
                </c:pt>
              </c:strCache>
            </c:strRef>
          </c:cat>
          <c:val>
            <c:numRef>
              <c:f>'CBO 2'!$C$48:$C$52</c:f>
              <c:numCache>
                <c:formatCode>General</c:formatCode>
                <c:ptCount val="5"/>
                <c:pt idx="0">
                  <c:v>11</c:v>
                </c:pt>
                <c:pt idx="1">
                  <c:v>5</c:v>
                </c:pt>
                <c:pt idx="2">
                  <c:v>8</c:v>
                </c:pt>
                <c:pt idx="3">
                  <c:v>12</c:v>
                </c:pt>
                <c:pt idx="4">
                  <c:v>31</c:v>
                </c:pt>
              </c:numCache>
            </c:numRef>
          </c:val>
          <c:extLst xmlns:c16r2="http://schemas.microsoft.com/office/drawing/2015/06/chart">
            <c:ext xmlns:c16="http://schemas.microsoft.com/office/drawing/2014/chart" uri="{C3380CC4-5D6E-409C-BE32-E72D297353CC}">
              <c16:uniqueId val="{00000001-5878-4A26-8DFE-76E2DE6EEDF8}"/>
            </c:ext>
          </c:extLst>
        </c:ser>
        <c:dLbls>
          <c:showLegendKey val="0"/>
          <c:showVal val="0"/>
          <c:showCatName val="0"/>
          <c:showSerName val="0"/>
          <c:showPercent val="0"/>
          <c:showBubbleSize val="0"/>
        </c:dLbls>
        <c:gapWidth val="150"/>
        <c:axId val="305960344"/>
        <c:axId val="305962304"/>
      </c:barChart>
      <c:catAx>
        <c:axId val="30596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962304"/>
        <c:crosses val="autoZero"/>
        <c:auto val="1"/>
        <c:lblAlgn val="ctr"/>
        <c:lblOffset val="100"/>
        <c:noMultiLvlLbl val="0"/>
      </c:catAx>
      <c:valAx>
        <c:axId val="305962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crossAx val="305960344"/>
        <c:crosses val="autoZero"/>
        <c:crossBetween val="between"/>
      </c:valAx>
      <c:spPr>
        <a:noFill/>
        <a:ln>
          <a:noFill/>
        </a:ln>
        <a:effectLst/>
      </c:spPr>
    </c:plotArea>
    <c:legend>
      <c:legendPos val="b"/>
      <c:layout>
        <c:manualLayout>
          <c:xMode val="edge"/>
          <c:yMode val="edge"/>
          <c:x val="1.2916257411462217E-2"/>
          <c:y val="0.88737663448177573"/>
          <c:w val="0.36911153822307646"/>
          <c:h val="9.452381800691203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oaF1z3LmpjLLlnwPk+e4E1EsFA==">AMUW2mWshUDOLfjbHdgkABU1gKaER3U6Zy1KsTXpme14SHEmUVdBnZP3YHoMimFJQM2dTGlSuOOOc3im9FxqlbXLgLavzPh/uHXwCtIAAQsjx4IIpXmkgl0ID9U8AqTvq/ZzHXLcPBcL</go:docsCustomData>
</go:gDocsCustomXmlDataStorage>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4CA186-9AC9-413B-9A1C-050496BA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6533</Words>
  <Characters>35281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Paulo</dc:creator>
  <cp:lastModifiedBy>ana</cp:lastModifiedBy>
  <cp:revision>3</cp:revision>
  <dcterms:created xsi:type="dcterms:W3CDTF">2020-01-12T02:25:00Z</dcterms:created>
  <dcterms:modified xsi:type="dcterms:W3CDTF">2020-01-12T02:30:00Z</dcterms:modified>
</cp:coreProperties>
</file>