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FBC6" w14:textId="2191B104" w:rsidR="006109D3" w:rsidRPr="006205F0" w:rsidRDefault="00BB3EF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5F0">
        <w:rPr>
          <w:rFonts w:ascii="Times New Roman" w:eastAsia="Times New Roman" w:hAnsi="Times New Roman" w:cs="Times New Roman"/>
          <w:b/>
          <w:sz w:val="20"/>
          <w:szCs w:val="20"/>
        </w:rPr>
        <w:t>RISCO DE DESENVOLVIMENTO DE LESÃO POR PRESSÃO EM PACIENTES IDOSOS</w:t>
      </w:r>
      <w:r w:rsidR="00BD2174" w:rsidRPr="006205F0">
        <w:rPr>
          <w:rFonts w:ascii="Times New Roman" w:eastAsia="Times New Roman" w:hAnsi="Times New Roman" w:cs="Times New Roman"/>
          <w:b/>
          <w:sz w:val="20"/>
          <w:szCs w:val="20"/>
        </w:rPr>
        <w:t>: OLHAR DO ENFERMEIRO ESTOMOTERAPEUTA E SUA</w:t>
      </w:r>
      <w:r w:rsidRPr="006205F0">
        <w:rPr>
          <w:rFonts w:ascii="Times New Roman" w:eastAsia="Times New Roman" w:hAnsi="Times New Roman" w:cs="Times New Roman"/>
          <w:b/>
          <w:sz w:val="20"/>
          <w:szCs w:val="20"/>
        </w:rPr>
        <w:t xml:space="preserve"> EQUIPE DE ENFERMAGEM</w:t>
      </w:r>
    </w:p>
    <w:p w14:paraId="6304BB49" w14:textId="77777777" w:rsidR="006109D3" w:rsidRPr="006205F0" w:rsidRDefault="006109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91D023" w14:textId="35419975" w:rsidR="006109D3" w:rsidRPr="006205F0" w:rsidRDefault="00BB3EF2" w:rsidP="00C02D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6205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Autores: 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 </w:t>
      </w:r>
      <w:proofErr w:type="spellStart"/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Monicky</w:t>
      </w:r>
      <w:proofErr w:type="spellEnd"/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Serra do Nascimento¹, </w:t>
      </w:r>
      <w:proofErr w:type="spellStart"/>
      <w:r w:rsidR="00C02D15">
        <w:rPr>
          <w:rFonts w:ascii="Times New Roman" w:eastAsia="Times New Roman" w:hAnsi="Times New Roman" w:cs="Times New Roman"/>
          <w:color w:val="000000"/>
          <w:sz w:val="20"/>
          <w:szCs w:val="20"/>
        </w:rPr>
        <w:t>Joerica</w:t>
      </w:r>
      <w:proofErr w:type="spellEnd"/>
      <w:r w:rsidR="00C02D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Silva 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Rayssa</w:t>
      </w:r>
      <w:proofErr w:type="spellEnd"/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Ferreira Sales de Prado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, </w:t>
      </w:r>
      <w:proofErr w:type="spellStart"/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Sandyhelly</w:t>
      </w:r>
      <w:proofErr w:type="spellEnd"/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Assunção Pereira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E1398D"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,</w:t>
      </w:r>
      <w:r w:rsidR="003269A7"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="00E1398D"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Samuel Ramalho Torres Maia</w:t>
      </w:r>
      <w:r w:rsidR="00E1398D" w:rsidRPr="006205F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3FEAA8C7" w14:textId="77777777" w:rsidR="006109D3" w:rsidRPr="006205F0" w:rsidRDefault="00BB3EF2" w:rsidP="00BD21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5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Instituições: 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1- Acadêmica do Curso de Enfermagem do Centro Universitário Ateneu. Fortaleza, Ceará. Brasil. 2- Acadêmica do Curso de Enfermagem do Centro Universitário Ateneu. Fortaleza, Ceará. Brasil. 3- Acadêmica do Curso de Enfermagem do Centro Universitário Ateneu. Fortaleza, Ceará. Brasil. 4- Acadêmica do Curso de Enfermagem do Centro Universitário Ateneu. Fortaleza, Ceará. Brasil.</w:t>
      </w:r>
      <w:r w:rsidR="00BD2174"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5- Enfermeiro, Mestre e Doutorando em Cuidados Clínicos em Enfermagem e Saúde, Professor Adjunto do Centro Universitário Ateneu, Fortaleza, Ceará. Brasil.</w:t>
      </w:r>
    </w:p>
    <w:p w14:paraId="2859C0DF" w14:textId="77777777" w:rsidR="006109D3" w:rsidRPr="006205F0" w:rsidRDefault="006109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48F80A" w14:textId="77777777" w:rsidR="006109D3" w:rsidRPr="006205F0" w:rsidRDefault="00BB3EF2" w:rsidP="00946FC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05F0">
        <w:rPr>
          <w:rFonts w:ascii="Times New Roman" w:eastAsia="Times New Roman" w:hAnsi="Times New Roman" w:cs="Times New Roman"/>
          <w:sz w:val="20"/>
          <w:szCs w:val="20"/>
        </w:rPr>
        <w:t>Existem vários termos de definição p</w:t>
      </w:r>
      <w:bookmarkStart w:id="0" w:name="_GoBack"/>
      <w:bookmarkEnd w:id="0"/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ara lesão por pressão (LP), como escaras, úlcera de decúbito, úlcera por pressão e ferida de pressão. As LP são consideradas crônicas e sabe-se que ocorrem por meio da compressão entre uma proeminência óssea e uma superfície durante um período prolongado como pacientes que estão em decúbito dorsal ou com deficiência que permaneça na posição sentada, levando à morte celular e consequentemente o aparecimento das feridas que acomete, principalmente, os idosos. No entanto, se for ofertada uma assistência de qualidade e individual, as consequências podem ser minimizadas e o restabelecimento efetivo. O sucesso na prevenção e na diminuição das LP depende do conhecimento dos fatores predisponentes e da habilidade da equipe de saúde principalmente do enfermeiro </w:t>
      </w:r>
      <w:proofErr w:type="spellStart"/>
      <w:r w:rsidRPr="006205F0">
        <w:rPr>
          <w:rFonts w:ascii="Times New Roman" w:eastAsia="Times New Roman" w:hAnsi="Times New Roman" w:cs="Times New Roman"/>
          <w:sz w:val="20"/>
          <w:szCs w:val="20"/>
        </w:rPr>
        <w:t>estomaterapeuta</w:t>
      </w:r>
      <w:proofErr w:type="spellEnd"/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 que atende os pacientes de maneira indivi</w:t>
      </w:r>
      <w:r w:rsidR="00234748" w:rsidRPr="006205F0">
        <w:rPr>
          <w:rFonts w:ascii="Times New Roman" w:eastAsia="Times New Roman" w:hAnsi="Times New Roman" w:cs="Times New Roman"/>
          <w:sz w:val="20"/>
          <w:szCs w:val="20"/>
        </w:rPr>
        <w:t>dualizada. O enfermeiro fornece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 medidas de prevenção extremamente essenciais como: complicações ocasionadas, distinguindo e classificando o grau de dependência e prescrevendo os cuidados de enfermagem essenciais na prevenção do surgimento de</w:t>
      </w:r>
      <w:r w:rsidR="00234748" w:rsidRPr="006205F0">
        <w:rPr>
          <w:rFonts w:ascii="Times New Roman" w:eastAsia="Times New Roman" w:hAnsi="Times New Roman" w:cs="Times New Roman"/>
          <w:sz w:val="20"/>
          <w:szCs w:val="20"/>
        </w:rPr>
        <w:t xml:space="preserve"> lesões por pressão. </w:t>
      </w:r>
      <w:r w:rsidR="00BD2174" w:rsidRPr="006205F0">
        <w:rPr>
          <w:rFonts w:ascii="Times New Roman" w:eastAsia="Times New Roman" w:hAnsi="Times New Roman" w:cs="Times New Roman"/>
          <w:sz w:val="20"/>
          <w:szCs w:val="20"/>
        </w:rPr>
        <w:t>Objetivou-se i</w:t>
      </w:r>
      <w:r w:rsidR="00234748" w:rsidRPr="006205F0">
        <w:rPr>
          <w:rFonts w:ascii="Times New Roman" w:eastAsia="Times New Roman" w:hAnsi="Times New Roman" w:cs="Times New Roman"/>
          <w:sz w:val="20"/>
          <w:szCs w:val="20"/>
        </w:rPr>
        <w:t>dentifica</w:t>
      </w:r>
      <w:r w:rsidR="00BD2174" w:rsidRPr="006205F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 fatores predisponentes para o surgimento da LP em idosos, enfatizando a habilidade do cuidado da equipe de enfermagem com o paciente. Trata-se de uma revisão de literatura. Os critérios de inclusão foram artigos nacionais que abordassem a temática: fatores predisponentes para desenvolvimento de LP em pacientes idosos, da base de dados </w:t>
      </w:r>
      <w:proofErr w:type="spellStart"/>
      <w:r w:rsidR="00EE6AB5" w:rsidRPr="006205F0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Scientific</w:t>
      </w:r>
      <w:proofErr w:type="spellEnd"/>
      <w:r w:rsidR="003269A7" w:rsidRPr="006205F0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E6AB5" w:rsidRPr="006205F0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Electronic</w:t>
      </w:r>
      <w:proofErr w:type="spellEnd"/>
      <w:r w:rsidR="00EE6AB5" w:rsidRPr="006205F0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Library Online</w:t>
      </w:r>
      <w:r w:rsidR="00EE6AB5" w:rsidRPr="006205F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– </w:t>
      </w:r>
      <w:proofErr w:type="spellStart"/>
      <w:r w:rsidR="00EE6AB5" w:rsidRPr="006205F0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SciELO</w:t>
      </w:r>
      <w:proofErr w:type="spellEnd"/>
      <w:r w:rsidR="003269A7" w:rsidRPr="006205F0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hyperlink r:id="rId5" w:history="1">
        <w:r w:rsidR="00EE6AB5" w:rsidRPr="006205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U.S. </w:t>
        </w:r>
        <w:proofErr w:type="spellStart"/>
        <w:r w:rsidR="00EE6AB5" w:rsidRPr="006205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National</w:t>
        </w:r>
        <w:proofErr w:type="spellEnd"/>
        <w:r w:rsidR="00EE6AB5" w:rsidRPr="006205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Library </w:t>
        </w:r>
        <w:proofErr w:type="spellStart"/>
        <w:r w:rsidR="00EE6AB5" w:rsidRPr="006205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of</w:t>
        </w:r>
        <w:proofErr w:type="spellEnd"/>
        <w:r w:rsidR="00EE6AB5" w:rsidRPr="006205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Medicine</w:t>
        </w:r>
      </w:hyperlink>
      <w:r w:rsidR="00EE6AB5" w:rsidRPr="006205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69A7" w:rsidRPr="006205F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EE6AB5" w:rsidRPr="006205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205F0">
        <w:rPr>
          <w:rFonts w:ascii="Times New Roman" w:eastAsia="Times New Roman" w:hAnsi="Times New Roman" w:cs="Times New Roman"/>
          <w:sz w:val="20"/>
          <w:szCs w:val="20"/>
        </w:rPr>
        <w:t>PubMed</w:t>
      </w:r>
      <w:proofErr w:type="spellEnd"/>
      <w:r w:rsidR="003269A7" w:rsidRPr="00620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no período de 2017 a 2018 e os critérios de exclusão foram artigos de relato de experiência</w:t>
      </w:r>
      <w:r w:rsidR="008130A8" w:rsidRPr="006205F0">
        <w:rPr>
          <w:rFonts w:ascii="Times New Roman" w:eastAsia="Times New Roman" w:hAnsi="Times New Roman" w:cs="Times New Roman"/>
          <w:sz w:val="20"/>
          <w:szCs w:val="20"/>
        </w:rPr>
        <w:t>, sendo obtidos 10 artigos como base e utilizados como amostra 6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69A7" w:rsidRPr="00620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A pesquisa foi desenvolvida em junho de 2019.</w:t>
      </w:r>
      <w:r w:rsidR="003269A7" w:rsidRPr="00620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Foi observada a importância dos fatores predisponentes</w:t>
      </w:r>
      <w:r w:rsidR="00B668BA" w:rsidRPr="006205F0">
        <w:rPr>
          <w:rFonts w:ascii="Times New Roman" w:eastAsia="Times New Roman" w:hAnsi="Times New Roman" w:cs="Times New Roman"/>
          <w:sz w:val="20"/>
          <w:szCs w:val="20"/>
        </w:rPr>
        <w:t xml:space="preserve"> para desenvolvimento da LP</w:t>
      </w:r>
      <w:r w:rsidR="00234748" w:rsidRPr="006205F0">
        <w:rPr>
          <w:rFonts w:ascii="Times New Roman" w:eastAsia="Times New Roman" w:hAnsi="Times New Roman" w:cs="Times New Roman"/>
          <w:sz w:val="20"/>
          <w:szCs w:val="20"/>
        </w:rPr>
        <w:t xml:space="preserve"> que são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: permanência na posição de decúbito dorsal por um longo período tanto no ambiente hospitalar como no domiciliar ou pacientes portadores de alguma deficiência que permaneçam na posição sentada diariamente </w:t>
      </w:r>
      <w:r w:rsidR="002D7EC3" w:rsidRPr="006205F0">
        <w:rPr>
          <w:rFonts w:ascii="Times New Roman" w:eastAsia="Times New Roman" w:hAnsi="Times New Roman" w:cs="Times New Roman"/>
          <w:sz w:val="20"/>
          <w:szCs w:val="20"/>
        </w:rPr>
        <w:t xml:space="preserve">cuja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lesão por pressão</w:t>
      </w:r>
      <w:r w:rsidR="002D7EC3" w:rsidRPr="006205F0">
        <w:rPr>
          <w:rFonts w:ascii="Times New Roman" w:eastAsia="Times New Roman" w:hAnsi="Times New Roman" w:cs="Times New Roman"/>
          <w:sz w:val="20"/>
          <w:szCs w:val="20"/>
        </w:rPr>
        <w:t xml:space="preserve"> pode atingir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 em torno de 9% de todos os pacientes internados</w:t>
      </w:r>
      <w:r w:rsidR="002D7EC3" w:rsidRPr="006205F0">
        <w:rPr>
          <w:rFonts w:ascii="Times New Roman" w:eastAsia="Times New Roman" w:hAnsi="Times New Roman" w:cs="Times New Roman"/>
          <w:sz w:val="20"/>
          <w:szCs w:val="20"/>
        </w:rPr>
        <w:t>. O</w:t>
      </w:r>
      <w:r w:rsidR="00234748" w:rsidRPr="006205F0">
        <w:rPr>
          <w:rFonts w:ascii="Times New Roman" w:eastAsia="Times New Roman" w:hAnsi="Times New Roman" w:cs="Times New Roman"/>
          <w:sz w:val="20"/>
          <w:szCs w:val="20"/>
        </w:rPr>
        <w:t>s mais susceptíveis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 xml:space="preserve"> são o grupo de idosos e cerca de 20% dos acamados que estão em tratamento residencial. Dessa forma, foi concretizada a importância do conhecimento dos fatores predisponentes e da habilidade da equipe de enfermagem</w:t>
      </w:r>
      <w:r w:rsidR="00E1398D" w:rsidRPr="006205F0">
        <w:rPr>
          <w:rFonts w:ascii="Times New Roman" w:eastAsia="Times New Roman" w:hAnsi="Times New Roman" w:cs="Times New Roman"/>
          <w:sz w:val="20"/>
          <w:szCs w:val="20"/>
        </w:rPr>
        <w:t xml:space="preserve"> juntamente com o </w:t>
      </w:r>
      <w:proofErr w:type="spellStart"/>
      <w:r w:rsidR="00E1398D" w:rsidRPr="006205F0">
        <w:rPr>
          <w:rFonts w:ascii="Times New Roman" w:eastAsia="Times New Roman" w:hAnsi="Times New Roman" w:cs="Times New Roman"/>
          <w:sz w:val="20"/>
          <w:szCs w:val="20"/>
        </w:rPr>
        <w:t>estomoterapeuta</w:t>
      </w:r>
      <w:proofErr w:type="spellEnd"/>
      <w:r w:rsidR="00B668BA" w:rsidRPr="006205F0">
        <w:rPr>
          <w:rFonts w:ascii="Times New Roman" w:eastAsia="Times New Roman" w:hAnsi="Times New Roman" w:cs="Times New Roman"/>
          <w:sz w:val="20"/>
          <w:szCs w:val="20"/>
        </w:rPr>
        <w:t xml:space="preserve"> para ressaltar a importância da mudança de decúbito diariamente e na promoção e prevenção da lesão por </w:t>
      </w:r>
      <w:r w:rsidR="000B5ABE" w:rsidRPr="006205F0">
        <w:rPr>
          <w:rFonts w:ascii="Times New Roman" w:eastAsia="Times New Roman" w:hAnsi="Times New Roman" w:cs="Times New Roman"/>
          <w:sz w:val="20"/>
          <w:szCs w:val="20"/>
        </w:rPr>
        <w:t>pressão.</w:t>
      </w:r>
      <w:r w:rsidR="000B5ABE"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Nenhuma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estratégia isolada alcança o impacto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da habilidade da equipe de enfermagem</w:t>
      </w:r>
      <w:r w:rsidR="00493932" w:rsidRPr="006205F0">
        <w:rPr>
          <w:rFonts w:ascii="Times New Roman" w:eastAsia="Times New Roman" w:hAnsi="Times New Roman" w:cs="Times New Roman"/>
          <w:sz w:val="20"/>
          <w:szCs w:val="20"/>
        </w:rPr>
        <w:t xml:space="preserve"> e do enfermeiro </w:t>
      </w:r>
      <w:proofErr w:type="spellStart"/>
      <w:r w:rsidR="00493932" w:rsidRPr="006205F0">
        <w:rPr>
          <w:rFonts w:ascii="Times New Roman" w:eastAsia="Times New Roman" w:hAnsi="Times New Roman" w:cs="Times New Roman"/>
          <w:sz w:val="20"/>
          <w:szCs w:val="20"/>
        </w:rPr>
        <w:t>estomaterapeuta</w:t>
      </w:r>
      <w:proofErr w:type="spellEnd"/>
      <w:r w:rsidR="003269A7" w:rsidRPr="00620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na</w:t>
      </w:r>
      <w:r w:rsidR="003269A7" w:rsidRPr="00620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5F0">
        <w:rPr>
          <w:rFonts w:ascii="Times New Roman" w:eastAsia="Times New Roman" w:hAnsi="Times New Roman" w:cs="Times New Roman"/>
          <w:sz w:val="20"/>
          <w:szCs w:val="20"/>
        </w:rPr>
        <w:t>prevenção da LP. Pode-se concluir que as LPs constituem um sério problema comumente identificável em idosos, além de relacionar-se com a condição clínica do idoso, também reflete a qualidade da assistência prestada por parte dos profissionais de saúde.</w:t>
      </w:r>
    </w:p>
    <w:p w14:paraId="086066FC" w14:textId="3FF3BC35" w:rsidR="006109D3" w:rsidRPr="006205F0" w:rsidRDefault="00BB3EF2" w:rsidP="0019742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 w:rsidRPr="006205F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Descritores: 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Lesão por Pressão, Cuidados de Enfermagem, Prevenção</w:t>
      </w:r>
      <w:r w:rsidR="001974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Doenças</w:t>
      </w:r>
      <w:r w:rsidRPr="006205F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6109D3" w:rsidRPr="006205F0" w:rsidSect="0048789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90D"/>
    <w:multiLevelType w:val="hybridMultilevel"/>
    <w:tmpl w:val="4F48D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9D3"/>
    <w:rsid w:val="00013C87"/>
    <w:rsid w:val="000B5ABE"/>
    <w:rsid w:val="0019742A"/>
    <w:rsid w:val="002129A2"/>
    <w:rsid w:val="00234748"/>
    <w:rsid w:val="002B7C64"/>
    <w:rsid w:val="002D7EC3"/>
    <w:rsid w:val="003269A7"/>
    <w:rsid w:val="00487899"/>
    <w:rsid w:val="00493932"/>
    <w:rsid w:val="006109D3"/>
    <w:rsid w:val="006205F0"/>
    <w:rsid w:val="00724A28"/>
    <w:rsid w:val="008130A8"/>
    <w:rsid w:val="00916ED8"/>
    <w:rsid w:val="00946FC9"/>
    <w:rsid w:val="00B668BA"/>
    <w:rsid w:val="00BB3EF2"/>
    <w:rsid w:val="00BD2174"/>
    <w:rsid w:val="00C02D15"/>
    <w:rsid w:val="00E1398D"/>
    <w:rsid w:val="00EE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112F"/>
  <w15:docId w15:val="{85BB25D6-0011-49AA-B9E4-3B9E587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D6"/>
  </w:style>
  <w:style w:type="paragraph" w:styleId="Ttulo1">
    <w:name w:val="heading 1"/>
    <w:basedOn w:val="Normal"/>
    <w:next w:val="Normal"/>
    <w:uiPriority w:val="9"/>
    <w:qFormat/>
    <w:rsid w:val="004878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878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878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878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878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878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878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87899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0D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7E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7E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7E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4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rsid w:val="004878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1398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E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U.S._National_Library_of_Medic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Brandão Filhos</cp:lastModifiedBy>
  <cp:revision>4</cp:revision>
  <dcterms:created xsi:type="dcterms:W3CDTF">2019-08-12T18:50:00Z</dcterms:created>
  <dcterms:modified xsi:type="dcterms:W3CDTF">2019-08-12T19:11:00Z</dcterms:modified>
</cp:coreProperties>
</file>