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B2BC2" w:rsidRPr="00E01A64" w:rsidRDefault="001B2BC2">
      <w:pPr>
        <w:widowControl w:val="0"/>
        <w:pBdr>
          <w:top w:val="nil"/>
          <w:left w:val="nil"/>
          <w:bottom w:val="nil"/>
          <w:right w:val="nil"/>
          <w:between w:val="nil"/>
        </w:pBdr>
        <w:spacing w:after="0" w:line="276" w:lineRule="auto"/>
        <w:rPr>
          <w:rFonts w:ascii="Times New Roman" w:hAnsi="Times New Roman" w:cs="Times New Roman"/>
        </w:rPr>
      </w:pPr>
    </w:p>
    <w:p w:rsidR="001B2BC2" w:rsidRPr="00AA013E" w:rsidRDefault="00000000">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AA013E">
        <w:rPr>
          <w:rFonts w:ascii="Times New Roman" w:eastAsia="Times New Roman" w:hAnsi="Times New Roman" w:cs="Times New Roman"/>
          <w:b/>
          <w:sz w:val="28"/>
          <w:szCs w:val="28"/>
        </w:rPr>
        <w:t>ESTRESSE OCUPACIONAL DOS ENFERMEIROS QUE ATUAM NA URGÊNCIA E EMERGÊNCIA</w:t>
      </w:r>
    </w:p>
    <w:p w:rsidR="001B2BC2" w:rsidRPr="00E01A64"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E01A64">
        <w:rPr>
          <w:rFonts w:ascii="Times New Roman" w:eastAsia="Times New Roman" w:hAnsi="Times New Roman" w:cs="Times New Roman"/>
          <w:sz w:val="20"/>
          <w:szCs w:val="20"/>
        </w:rPr>
        <w:t>Bezerra</w:t>
      </w:r>
      <w:r w:rsidRPr="00E01A64">
        <w:rPr>
          <w:rFonts w:ascii="Times New Roman" w:eastAsia="Times New Roman" w:hAnsi="Times New Roman" w:cs="Times New Roman"/>
          <w:color w:val="000000"/>
          <w:sz w:val="20"/>
          <w:szCs w:val="20"/>
        </w:rPr>
        <w:t xml:space="preserve">, </w:t>
      </w:r>
      <w:r w:rsidRPr="00E01A64">
        <w:rPr>
          <w:rFonts w:ascii="Times New Roman" w:eastAsia="Times New Roman" w:hAnsi="Times New Roman" w:cs="Times New Roman"/>
          <w:sz w:val="20"/>
          <w:szCs w:val="20"/>
        </w:rPr>
        <w:t xml:space="preserve">Maria Eduarda Lopes de Macedo </w:t>
      </w:r>
      <w:r w:rsidRPr="00E01A64">
        <w:rPr>
          <w:rFonts w:ascii="Times New Roman" w:eastAsia="Times New Roman" w:hAnsi="Times New Roman" w:cs="Times New Roman"/>
          <w:color w:val="000000"/>
          <w:sz w:val="20"/>
          <w:szCs w:val="20"/>
        </w:rPr>
        <w:t>¹</w:t>
      </w:r>
    </w:p>
    <w:p w:rsidR="001B2BC2" w:rsidRPr="00E01A64"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E01A64">
        <w:rPr>
          <w:rFonts w:ascii="Times New Roman" w:eastAsia="Times New Roman" w:hAnsi="Times New Roman" w:cs="Times New Roman"/>
          <w:sz w:val="20"/>
          <w:szCs w:val="20"/>
        </w:rPr>
        <w:t>Nery</w:t>
      </w:r>
      <w:r w:rsidRPr="00E01A64">
        <w:rPr>
          <w:rFonts w:ascii="Times New Roman" w:eastAsia="Times New Roman" w:hAnsi="Times New Roman" w:cs="Times New Roman"/>
          <w:color w:val="000000"/>
          <w:sz w:val="20"/>
          <w:szCs w:val="20"/>
        </w:rPr>
        <w:t xml:space="preserve">, </w:t>
      </w:r>
      <w:r w:rsidRPr="00E01A64">
        <w:rPr>
          <w:rFonts w:ascii="Times New Roman" w:eastAsia="Times New Roman" w:hAnsi="Times New Roman" w:cs="Times New Roman"/>
          <w:sz w:val="20"/>
          <w:szCs w:val="20"/>
        </w:rPr>
        <w:t xml:space="preserve">Rebeca Ferreira </w:t>
      </w:r>
      <w:r w:rsidRPr="00E01A64">
        <w:rPr>
          <w:rFonts w:ascii="Times New Roman" w:eastAsia="Times New Roman" w:hAnsi="Times New Roman" w:cs="Times New Roman"/>
          <w:color w:val="000000"/>
          <w:sz w:val="20"/>
          <w:szCs w:val="20"/>
          <w:vertAlign w:val="superscript"/>
        </w:rPr>
        <w:t>2</w:t>
      </w:r>
    </w:p>
    <w:p w:rsidR="001B2BC2" w:rsidRDefault="009400C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Carvalho, </w:t>
      </w:r>
      <w:proofErr w:type="spellStart"/>
      <w:r>
        <w:rPr>
          <w:rFonts w:ascii="Times New Roman" w:eastAsia="Times New Roman" w:hAnsi="Times New Roman" w:cs="Times New Roman"/>
          <w:color w:val="000000"/>
          <w:sz w:val="20"/>
          <w:szCs w:val="20"/>
        </w:rPr>
        <w:t>Kézia</w:t>
      </w:r>
      <w:proofErr w:type="spellEnd"/>
      <w:r>
        <w:rPr>
          <w:rFonts w:ascii="Times New Roman" w:eastAsia="Times New Roman" w:hAnsi="Times New Roman" w:cs="Times New Roman"/>
          <w:color w:val="000000"/>
          <w:sz w:val="20"/>
          <w:szCs w:val="20"/>
        </w:rPr>
        <w:t xml:space="preserve"> Lima</w:t>
      </w:r>
      <w:r w:rsidR="00000000" w:rsidRPr="00E01A64">
        <w:rPr>
          <w:rFonts w:ascii="Times New Roman" w:eastAsia="Times New Roman" w:hAnsi="Times New Roman" w:cs="Times New Roman"/>
          <w:color w:val="000000"/>
          <w:sz w:val="20"/>
          <w:szCs w:val="20"/>
          <w:vertAlign w:val="superscript"/>
        </w:rPr>
        <w:t>3</w:t>
      </w:r>
    </w:p>
    <w:p w:rsidR="009400C2" w:rsidRDefault="009400C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Texeira, </w:t>
      </w:r>
      <w:proofErr w:type="spellStart"/>
      <w:r>
        <w:rPr>
          <w:rFonts w:ascii="Times New Roman" w:eastAsia="Times New Roman" w:hAnsi="Times New Roman" w:cs="Times New Roman"/>
          <w:color w:val="000000"/>
          <w:sz w:val="20"/>
          <w:szCs w:val="20"/>
        </w:rPr>
        <w:t>Andre</w:t>
      </w:r>
      <w:proofErr w:type="spellEnd"/>
      <w:r>
        <w:rPr>
          <w:rFonts w:ascii="Times New Roman" w:eastAsia="Times New Roman" w:hAnsi="Times New Roman" w:cs="Times New Roman"/>
          <w:color w:val="000000"/>
          <w:sz w:val="20"/>
          <w:szCs w:val="20"/>
        </w:rPr>
        <w:t xml:space="preserve"> Sousa da Cruz</w:t>
      </w:r>
      <w:r>
        <w:rPr>
          <w:rFonts w:ascii="Times New Roman" w:eastAsia="Times New Roman" w:hAnsi="Times New Roman" w:cs="Times New Roman"/>
          <w:color w:val="000000"/>
          <w:sz w:val="20"/>
          <w:szCs w:val="20"/>
          <w:vertAlign w:val="superscript"/>
        </w:rPr>
        <w:t>4</w:t>
      </w:r>
    </w:p>
    <w:p w:rsidR="009400C2" w:rsidRDefault="009400C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Dantas, Larissa Caroline de Souza</w:t>
      </w:r>
      <w:r>
        <w:rPr>
          <w:rFonts w:ascii="Times New Roman" w:eastAsia="Times New Roman" w:hAnsi="Times New Roman" w:cs="Times New Roman"/>
          <w:color w:val="000000"/>
          <w:sz w:val="20"/>
          <w:szCs w:val="20"/>
          <w:vertAlign w:val="superscript"/>
        </w:rPr>
        <w:t>5</w:t>
      </w:r>
    </w:p>
    <w:p w:rsidR="009400C2" w:rsidRDefault="009400C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Silva, Raquel Pereira da Cruz</w:t>
      </w:r>
      <w:r>
        <w:rPr>
          <w:rFonts w:ascii="Times New Roman" w:eastAsia="Times New Roman" w:hAnsi="Times New Roman" w:cs="Times New Roman"/>
          <w:color w:val="000000"/>
          <w:sz w:val="20"/>
          <w:szCs w:val="20"/>
          <w:vertAlign w:val="superscript"/>
        </w:rPr>
        <w:t>6</w:t>
      </w:r>
    </w:p>
    <w:p w:rsidR="009400C2" w:rsidRDefault="009400C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Santos, </w:t>
      </w:r>
      <w:proofErr w:type="spellStart"/>
      <w:r>
        <w:rPr>
          <w:rFonts w:ascii="Times New Roman" w:eastAsia="Times New Roman" w:hAnsi="Times New Roman" w:cs="Times New Roman"/>
          <w:color w:val="000000"/>
          <w:sz w:val="20"/>
          <w:szCs w:val="20"/>
        </w:rPr>
        <w:t>Nigelle</w:t>
      </w:r>
      <w:proofErr w:type="spellEnd"/>
      <w:r>
        <w:rPr>
          <w:rFonts w:ascii="Times New Roman" w:eastAsia="Times New Roman" w:hAnsi="Times New Roman" w:cs="Times New Roman"/>
          <w:color w:val="000000"/>
          <w:sz w:val="20"/>
          <w:szCs w:val="20"/>
        </w:rPr>
        <w:t xml:space="preserve"> Cardoso dos Santos</w:t>
      </w:r>
      <w:r>
        <w:rPr>
          <w:rFonts w:ascii="Times New Roman" w:eastAsia="Times New Roman" w:hAnsi="Times New Roman" w:cs="Times New Roman"/>
          <w:color w:val="000000"/>
          <w:sz w:val="20"/>
          <w:szCs w:val="20"/>
          <w:vertAlign w:val="superscript"/>
        </w:rPr>
        <w:t>7</w:t>
      </w:r>
    </w:p>
    <w:p w:rsidR="009400C2" w:rsidRDefault="00BC7E1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Paulino, Cassia de Souza Lima</w:t>
      </w:r>
      <w:r w:rsidR="009400C2">
        <w:rPr>
          <w:rFonts w:ascii="Times New Roman" w:eastAsia="Times New Roman" w:hAnsi="Times New Roman" w:cs="Times New Roman"/>
          <w:color w:val="000000"/>
          <w:sz w:val="20"/>
          <w:szCs w:val="20"/>
          <w:vertAlign w:val="superscript"/>
        </w:rPr>
        <w:t>8</w:t>
      </w:r>
    </w:p>
    <w:p w:rsidR="009400C2" w:rsidRDefault="00BC7E14">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Rodrigues, Camila Santos</w:t>
      </w:r>
      <w:r w:rsidR="009400C2">
        <w:rPr>
          <w:rFonts w:ascii="Times New Roman" w:eastAsia="Times New Roman" w:hAnsi="Times New Roman" w:cs="Times New Roman"/>
          <w:color w:val="000000"/>
          <w:sz w:val="20"/>
          <w:szCs w:val="20"/>
          <w:vertAlign w:val="superscript"/>
        </w:rPr>
        <w:t>9</w:t>
      </w:r>
    </w:p>
    <w:p w:rsidR="001B2BC2" w:rsidRPr="009400C2" w:rsidRDefault="00AA013E" w:rsidP="009400C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Guedes, </w:t>
      </w:r>
      <w:proofErr w:type="spellStart"/>
      <w:r>
        <w:rPr>
          <w:rFonts w:ascii="Times New Roman" w:eastAsia="Times New Roman" w:hAnsi="Times New Roman" w:cs="Times New Roman"/>
          <w:color w:val="000000"/>
          <w:sz w:val="20"/>
          <w:szCs w:val="20"/>
        </w:rPr>
        <w:t>Thiemmy</w:t>
      </w:r>
      <w:proofErr w:type="spellEnd"/>
      <w:r>
        <w:rPr>
          <w:rFonts w:ascii="Times New Roman" w:eastAsia="Times New Roman" w:hAnsi="Times New Roman" w:cs="Times New Roman"/>
          <w:color w:val="000000"/>
          <w:sz w:val="20"/>
          <w:szCs w:val="20"/>
        </w:rPr>
        <w:t xml:space="preserve"> de Souza Almeida</w:t>
      </w:r>
      <w:r w:rsidR="009400C2">
        <w:rPr>
          <w:rFonts w:ascii="Times New Roman" w:eastAsia="Times New Roman" w:hAnsi="Times New Roman" w:cs="Times New Roman"/>
          <w:color w:val="000000"/>
          <w:sz w:val="20"/>
          <w:szCs w:val="20"/>
          <w:vertAlign w:val="superscript"/>
        </w:rPr>
        <w:t>10</w:t>
      </w:r>
    </w:p>
    <w:p w:rsidR="001B2BC2" w:rsidRPr="00E01A64" w:rsidRDefault="00000000">
      <w:pPr>
        <w:spacing w:before="240" w:after="240" w:line="276" w:lineRule="auto"/>
        <w:jc w:val="both"/>
        <w:rPr>
          <w:rFonts w:ascii="Times New Roman" w:eastAsia="Times New Roman" w:hAnsi="Times New Roman" w:cs="Times New Roman"/>
          <w:b/>
        </w:rPr>
      </w:pPr>
      <w:r w:rsidRPr="00E01A64">
        <w:rPr>
          <w:rFonts w:ascii="Times New Roman" w:eastAsia="Times New Roman" w:hAnsi="Times New Roman" w:cs="Times New Roman"/>
          <w:b/>
          <w:sz w:val="24"/>
          <w:szCs w:val="24"/>
        </w:rPr>
        <w:t xml:space="preserve">Introdução: </w:t>
      </w:r>
      <w:r w:rsidRPr="00E01A64">
        <w:rPr>
          <w:rFonts w:ascii="Times New Roman" w:eastAsia="Times New Roman" w:hAnsi="Times New Roman" w:cs="Times New Roman"/>
          <w:sz w:val="24"/>
          <w:szCs w:val="24"/>
        </w:rPr>
        <w:t>O estresse ocupacional é uma reação do corpo aos estímulos do ambiente de trabalho que exigem adaptações e extrapolam suas habilidades de enfrentamento. É considerado um grave problema de saúde, interferindo na vida social, biológica e psicológica do indivíduo.</w:t>
      </w:r>
      <w:r w:rsidRPr="00E01A64">
        <w:rPr>
          <w:rFonts w:ascii="Times New Roman" w:eastAsia="Times New Roman" w:hAnsi="Times New Roman" w:cs="Times New Roman"/>
          <w:b/>
          <w:sz w:val="24"/>
          <w:szCs w:val="24"/>
        </w:rPr>
        <w:t xml:space="preserve"> Objetivo: </w:t>
      </w:r>
      <w:r w:rsidRPr="00E01A64">
        <w:rPr>
          <w:rFonts w:ascii="Times New Roman" w:eastAsia="Times New Roman" w:hAnsi="Times New Roman" w:cs="Times New Roman"/>
          <w:sz w:val="24"/>
          <w:szCs w:val="24"/>
        </w:rPr>
        <w:t>Analisar na literatura científica o estresse ocupacional sofrido pelos enfermeiros no âmbito do setor de urgência e emergência.</w:t>
      </w:r>
      <w:r w:rsidRPr="00E01A64">
        <w:rPr>
          <w:rFonts w:ascii="Times New Roman" w:eastAsia="Times New Roman" w:hAnsi="Times New Roman" w:cs="Times New Roman"/>
          <w:b/>
          <w:sz w:val="24"/>
          <w:szCs w:val="24"/>
        </w:rPr>
        <w:t xml:space="preserve"> Metodologia:</w:t>
      </w:r>
      <w:r w:rsidRPr="00E01A64">
        <w:rPr>
          <w:rFonts w:ascii="Times New Roman" w:eastAsia="Times New Roman" w:hAnsi="Times New Roman" w:cs="Times New Roman"/>
          <w:sz w:val="24"/>
          <w:szCs w:val="24"/>
        </w:rPr>
        <w:t xml:space="preserve"> Revisão integrativa da literatura, realizada nas bases de dados: Bases de Dados em Enfermagem (BDENF), Literatura Latino-Americana e do Caribe em Ciências da Saúde (LILACS) e Medical </w:t>
      </w:r>
      <w:proofErr w:type="spellStart"/>
      <w:r w:rsidRPr="00E01A64">
        <w:rPr>
          <w:rFonts w:ascii="Times New Roman" w:eastAsia="Times New Roman" w:hAnsi="Times New Roman" w:cs="Times New Roman"/>
          <w:sz w:val="24"/>
          <w:szCs w:val="24"/>
        </w:rPr>
        <w:t>Literature</w:t>
      </w:r>
      <w:proofErr w:type="spellEnd"/>
      <w:r w:rsidRPr="00E01A64">
        <w:rPr>
          <w:rFonts w:ascii="Times New Roman" w:eastAsia="Times New Roman" w:hAnsi="Times New Roman" w:cs="Times New Roman"/>
          <w:sz w:val="24"/>
          <w:szCs w:val="24"/>
        </w:rPr>
        <w:t xml:space="preserve"> </w:t>
      </w:r>
      <w:proofErr w:type="spellStart"/>
      <w:r w:rsidRPr="00E01A64">
        <w:rPr>
          <w:rFonts w:ascii="Times New Roman" w:eastAsia="Times New Roman" w:hAnsi="Times New Roman" w:cs="Times New Roman"/>
          <w:sz w:val="24"/>
          <w:szCs w:val="24"/>
        </w:rPr>
        <w:t>Analysis</w:t>
      </w:r>
      <w:proofErr w:type="spellEnd"/>
      <w:r w:rsidRPr="00E01A64">
        <w:rPr>
          <w:rFonts w:ascii="Times New Roman" w:eastAsia="Times New Roman" w:hAnsi="Times New Roman" w:cs="Times New Roman"/>
          <w:sz w:val="24"/>
          <w:szCs w:val="24"/>
        </w:rPr>
        <w:t xml:space="preserve"> </w:t>
      </w:r>
      <w:proofErr w:type="spellStart"/>
      <w:r w:rsidRPr="00E01A64">
        <w:rPr>
          <w:rFonts w:ascii="Times New Roman" w:eastAsia="Times New Roman" w:hAnsi="Times New Roman" w:cs="Times New Roman"/>
          <w:sz w:val="24"/>
          <w:szCs w:val="24"/>
        </w:rPr>
        <w:t>and</w:t>
      </w:r>
      <w:proofErr w:type="spellEnd"/>
      <w:r w:rsidRPr="00E01A64">
        <w:rPr>
          <w:rFonts w:ascii="Times New Roman" w:eastAsia="Times New Roman" w:hAnsi="Times New Roman" w:cs="Times New Roman"/>
          <w:sz w:val="24"/>
          <w:szCs w:val="24"/>
        </w:rPr>
        <w:t xml:space="preserve"> </w:t>
      </w:r>
      <w:proofErr w:type="spellStart"/>
      <w:r w:rsidRPr="00E01A64">
        <w:rPr>
          <w:rFonts w:ascii="Times New Roman" w:eastAsia="Times New Roman" w:hAnsi="Times New Roman" w:cs="Times New Roman"/>
          <w:sz w:val="24"/>
          <w:szCs w:val="24"/>
        </w:rPr>
        <w:t>Retrieval</w:t>
      </w:r>
      <w:proofErr w:type="spellEnd"/>
      <w:r w:rsidRPr="00E01A64">
        <w:rPr>
          <w:rFonts w:ascii="Times New Roman" w:eastAsia="Times New Roman" w:hAnsi="Times New Roman" w:cs="Times New Roman"/>
          <w:sz w:val="24"/>
          <w:szCs w:val="24"/>
        </w:rPr>
        <w:t xml:space="preserve"> System Online (MEDLINE), através da Biblioteca Virtual de Saúde (BVS) e por meio de literatura complementar na </w:t>
      </w:r>
      <w:proofErr w:type="spellStart"/>
      <w:r w:rsidRPr="00E01A64">
        <w:rPr>
          <w:rFonts w:ascii="Times New Roman" w:eastAsia="Times New Roman" w:hAnsi="Times New Roman" w:cs="Times New Roman"/>
          <w:sz w:val="24"/>
          <w:szCs w:val="24"/>
        </w:rPr>
        <w:t>Scientific</w:t>
      </w:r>
      <w:proofErr w:type="spellEnd"/>
      <w:r w:rsidRPr="00E01A64">
        <w:rPr>
          <w:rFonts w:ascii="Times New Roman" w:eastAsia="Times New Roman" w:hAnsi="Times New Roman" w:cs="Times New Roman"/>
          <w:sz w:val="24"/>
          <w:szCs w:val="24"/>
        </w:rPr>
        <w:t xml:space="preserve"> </w:t>
      </w:r>
      <w:proofErr w:type="spellStart"/>
      <w:r w:rsidRPr="00E01A64">
        <w:rPr>
          <w:rFonts w:ascii="Times New Roman" w:eastAsia="Times New Roman" w:hAnsi="Times New Roman" w:cs="Times New Roman"/>
          <w:sz w:val="24"/>
          <w:szCs w:val="24"/>
        </w:rPr>
        <w:t>Electronic</w:t>
      </w:r>
      <w:proofErr w:type="spellEnd"/>
      <w:r w:rsidRPr="00E01A64">
        <w:rPr>
          <w:rFonts w:ascii="Times New Roman" w:eastAsia="Times New Roman" w:hAnsi="Times New Roman" w:cs="Times New Roman"/>
          <w:sz w:val="24"/>
          <w:szCs w:val="24"/>
        </w:rPr>
        <w:t xml:space="preserve"> Library Online (SciELO). Utilizaram-se os seguintes descritores: “Estresse Ocupacional”, “Enfermagem” e "Urgência e Emergência” os quais foram combinados com o operador booleano “AND” no cruzamento. Como critério de inclusão, artigos que abordassem a temática, nos idiomas português e inglês, e publicações disponíveis na íntegra. E como critérios de exclusão, estudos que não abordassem a temática e publicações repetidas. Emergiram-se na pesquisa 10 estudos</w:t>
      </w:r>
      <w:r w:rsidRPr="00CB33D0">
        <w:rPr>
          <w:rFonts w:ascii="Times New Roman" w:eastAsia="Times New Roman" w:hAnsi="Times New Roman" w:cs="Times New Roman"/>
          <w:b/>
          <w:bCs/>
          <w:sz w:val="24"/>
          <w:szCs w:val="24"/>
        </w:rPr>
        <w:t xml:space="preserve">. </w:t>
      </w:r>
      <w:r w:rsidR="00CB33D0">
        <w:rPr>
          <w:rFonts w:ascii="Times New Roman" w:eastAsia="Times New Roman" w:hAnsi="Times New Roman" w:cs="Times New Roman"/>
          <w:b/>
          <w:bCs/>
          <w:sz w:val="24"/>
          <w:szCs w:val="24"/>
        </w:rPr>
        <w:t xml:space="preserve">Resultados e Discussão: </w:t>
      </w:r>
      <w:r w:rsidR="00A37F05" w:rsidRPr="00A37F05">
        <w:rPr>
          <w:rFonts w:ascii="Times New Roman" w:eastAsia="Times New Roman" w:hAnsi="Times New Roman" w:cs="Times New Roman"/>
          <w:sz w:val="24"/>
          <w:szCs w:val="24"/>
        </w:rPr>
        <w:t xml:space="preserve">Após análise dos estudos </w:t>
      </w:r>
      <w:r w:rsidR="00A37F05" w:rsidRPr="00A37F05">
        <w:rPr>
          <w:rFonts w:ascii="Times New Roman" w:hAnsi="Times New Roman" w:cs="Times New Roman"/>
          <w:sz w:val="24"/>
          <w:szCs w:val="24"/>
          <w:shd w:val="clear" w:color="auto" w:fill="FFFFFF"/>
        </w:rPr>
        <w:t>atividade ocupacional do enfermeiro no setor de urgência e emergência é vista como a quarta profissão mais estressante no setor público, sendo necessário que estes profissionais tenham condições satisfatórias mínimas para o desempenho de seu trabalho.</w:t>
      </w:r>
      <w:r w:rsidR="00A37F05">
        <w:rPr>
          <w:rFonts w:ascii="Noto Sans" w:hAnsi="Noto Sans" w:cs="Noto Sans"/>
          <w:sz w:val="21"/>
          <w:szCs w:val="21"/>
          <w:shd w:val="clear" w:color="auto" w:fill="FFFFFF"/>
        </w:rPr>
        <w:t xml:space="preserve"> </w:t>
      </w:r>
      <w:r w:rsidR="00CB33D0" w:rsidRPr="00CB33D0">
        <w:rPr>
          <w:rFonts w:ascii="Times New Roman" w:eastAsia="Times New Roman" w:hAnsi="Times New Roman" w:cs="Times New Roman"/>
          <w:b/>
          <w:bCs/>
          <w:sz w:val="24"/>
          <w:szCs w:val="24"/>
        </w:rPr>
        <w:t>Conclusão:</w:t>
      </w:r>
      <w:r w:rsidR="00CB33D0">
        <w:rPr>
          <w:rFonts w:ascii="Times New Roman" w:eastAsia="Times New Roman" w:hAnsi="Times New Roman" w:cs="Times New Roman"/>
          <w:sz w:val="24"/>
          <w:szCs w:val="24"/>
        </w:rPr>
        <w:t xml:space="preserve"> </w:t>
      </w:r>
      <w:r w:rsidR="00CB33D0" w:rsidRPr="00E01A64">
        <w:rPr>
          <w:rFonts w:ascii="Times New Roman" w:eastAsia="Times New Roman" w:hAnsi="Times New Roman" w:cs="Times New Roman"/>
          <w:sz w:val="24"/>
          <w:szCs w:val="24"/>
        </w:rPr>
        <w:t xml:space="preserve">Tendo em vista os aspectos observados, podemos concluir que os estressores ocupacionais mais comentados pela a equipe de enfermagem que atuam no ambiente de urgência e emergência são a falta de recursos humanos, materiais e instalações físicas </w:t>
      </w:r>
      <w:r w:rsidR="00CB33D0" w:rsidRPr="00E01A64">
        <w:rPr>
          <w:rFonts w:ascii="Times New Roman" w:eastAsia="Times New Roman" w:hAnsi="Times New Roman" w:cs="Times New Roman"/>
          <w:sz w:val="24"/>
          <w:szCs w:val="24"/>
        </w:rPr>
        <w:lastRenderedPageBreak/>
        <w:t>inadequadas. Dado o exposto desta pesquisa, torna-se essencial a implementação de planos nos estabelecimentos de saúde que atuam na urgência e emergência</w:t>
      </w:r>
      <w:r w:rsidR="00A37F05">
        <w:rPr>
          <w:rFonts w:ascii="Times New Roman" w:eastAsia="Times New Roman" w:hAnsi="Times New Roman" w:cs="Times New Roman"/>
          <w:sz w:val="24"/>
          <w:szCs w:val="24"/>
        </w:rPr>
        <w:t>.</w:t>
      </w:r>
    </w:p>
    <w:p w:rsidR="001B2BC2" w:rsidRPr="00E01A64" w:rsidRDefault="00000000">
      <w:pPr>
        <w:spacing w:before="240" w:after="240" w:line="276" w:lineRule="auto"/>
        <w:rPr>
          <w:rFonts w:ascii="Times New Roman" w:eastAsia="Times New Roman" w:hAnsi="Times New Roman" w:cs="Times New Roman"/>
          <w:sz w:val="24"/>
          <w:szCs w:val="24"/>
        </w:rPr>
      </w:pPr>
      <w:r w:rsidRPr="00E01A64">
        <w:rPr>
          <w:rFonts w:ascii="Times New Roman" w:eastAsia="Times New Roman" w:hAnsi="Times New Roman" w:cs="Times New Roman"/>
          <w:b/>
          <w:sz w:val="24"/>
          <w:szCs w:val="24"/>
        </w:rPr>
        <w:t xml:space="preserve">Palavras-chave: </w:t>
      </w:r>
      <w:r w:rsidRPr="00E01A64">
        <w:rPr>
          <w:rFonts w:ascii="Times New Roman" w:eastAsia="Times New Roman" w:hAnsi="Times New Roman" w:cs="Times New Roman"/>
          <w:sz w:val="24"/>
          <w:szCs w:val="24"/>
        </w:rPr>
        <w:t>Estresse Ocupacional, Enfermagem, Urgência e Emergência.</w:t>
      </w:r>
    </w:p>
    <w:p w:rsidR="001B2BC2" w:rsidRPr="00E01A64" w:rsidRDefault="00000000">
      <w:pPr>
        <w:spacing w:before="240" w:after="240" w:line="276" w:lineRule="auto"/>
        <w:rPr>
          <w:rFonts w:ascii="Times New Roman" w:eastAsia="Times New Roman" w:hAnsi="Times New Roman" w:cs="Times New Roman"/>
          <w:b/>
          <w:color w:val="000000"/>
          <w:sz w:val="24"/>
          <w:szCs w:val="24"/>
        </w:rPr>
      </w:pPr>
      <w:r w:rsidRPr="00E01A64">
        <w:rPr>
          <w:rFonts w:ascii="Times New Roman" w:eastAsia="Times New Roman" w:hAnsi="Times New Roman" w:cs="Times New Roman"/>
          <w:b/>
          <w:color w:val="000000"/>
          <w:sz w:val="24"/>
          <w:szCs w:val="24"/>
        </w:rPr>
        <w:t>Área Temática:</w:t>
      </w:r>
      <w:r w:rsidR="00BC7E14">
        <w:rPr>
          <w:rFonts w:ascii="Times New Roman" w:eastAsia="Times New Roman" w:hAnsi="Times New Roman" w:cs="Times New Roman"/>
          <w:b/>
          <w:color w:val="000000"/>
          <w:sz w:val="24"/>
          <w:szCs w:val="24"/>
        </w:rPr>
        <w:t xml:space="preserve"> </w:t>
      </w:r>
      <w:r w:rsidR="00BC7E14" w:rsidRPr="00BC7E14">
        <w:rPr>
          <w:rFonts w:ascii="Times New Roman" w:hAnsi="Times New Roman" w:cs="Times New Roman"/>
          <w:bCs/>
          <w:color w:val="000000" w:themeColor="text1"/>
          <w:szCs w:val="24"/>
        </w:rPr>
        <w:t>Temática Livre Para Todas as Áreas.</w:t>
      </w:r>
    </w:p>
    <w:p w:rsidR="001B2BC2" w:rsidRPr="00E01A6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01A64">
        <w:rPr>
          <w:rFonts w:ascii="Times New Roman" w:eastAsia="Times New Roman" w:hAnsi="Times New Roman" w:cs="Times New Roman"/>
          <w:b/>
          <w:color w:val="000000"/>
          <w:sz w:val="24"/>
          <w:szCs w:val="24"/>
        </w:rPr>
        <w:t xml:space="preserve">E-mail do autor principal: </w:t>
      </w:r>
      <w:hyperlink r:id="rId7" w:history="1">
        <w:r w:rsidR="00BC7E14" w:rsidRPr="00165ADE">
          <w:rPr>
            <w:rStyle w:val="Hyperlink"/>
            <w:rFonts w:ascii="Times New Roman" w:eastAsia="Times New Roman" w:hAnsi="Times New Roman" w:cs="Times New Roman"/>
            <w:sz w:val="24"/>
            <w:szCs w:val="24"/>
          </w:rPr>
          <w:t>enfaeduardalopes@gmail.com</w:t>
        </w:r>
      </w:hyperlink>
      <w:r w:rsidR="00BC7E14">
        <w:rPr>
          <w:rFonts w:ascii="Times New Roman" w:eastAsia="Times New Roman" w:hAnsi="Times New Roman" w:cs="Times New Roman"/>
          <w:sz w:val="24"/>
          <w:szCs w:val="24"/>
        </w:rPr>
        <w:t xml:space="preserve"> </w:t>
      </w:r>
    </w:p>
    <w:p w:rsidR="001B2BC2" w:rsidRPr="00E01A64" w:rsidRDefault="001B2BC2">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9400C2" w:rsidRPr="006433CD" w:rsidRDefault="009400C2" w:rsidP="009400C2">
      <w:pPr>
        <w:pStyle w:val="NormalWeb"/>
        <w:spacing w:before="0" w:beforeAutospacing="0" w:after="0" w:afterAutospacing="0"/>
        <w:jc w:val="both"/>
        <w:rPr>
          <w:color w:val="000000" w:themeColor="text1"/>
          <w:sz w:val="20"/>
          <w:szCs w:val="20"/>
        </w:rPr>
      </w:pPr>
      <w:r w:rsidRPr="006433CD">
        <w:rPr>
          <w:color w:val="000000" w:themeColor="text1"/>
          <w:sz w:val="20"/>
          <w:szCs w:val="20"/>
          <w:vertAlign w:val="superscript"/>
        </w:rPr>
        <w:t>1</w:t>
      </w:r>
      <w:r w:rsidRPr="006433CD">
        <w:rPr>
          <w:color w:val="000000" w:themeColor="text1"/>
          <w:sz w:val="20"/>
          <w:szCs w:val="20"/>
        </w:rPr>
        <w:t xml:space="preserve">Pós-Graduanda, Faculdade de Ciências da Saúde do </w:t>
      </w:r>
      <w:proofErr w:type="spellStart"/>
      <w:r w:rsidRPr="006433CD">
        <w:rPr>
          <w:color w:val="000000" w:themeColor="text1"/>
          <w:sz w:val="20"/>
          <w:szCs w:val="20"/>
        </w:rPr>
        <w:t>Traíri</w:t>
      </w:r>
      <w:proofErr w:type="spellEnd"/>
      <w:r w:rsidRPr="006433CD">
        <w:rPr>
          <w:color w:val="000000" w:themeColor="text1"/>
          <w:sz w:val="20"/>
          <w:szCs w:val="20"/>
        </w:rPr>
        <w:t>, Santa Cruz</w:t>
      </w:r>
      <w:r>
        <w:rPr>
          <w:color w:val="000000" w:themeColor="text1"/>
          <w:sz w:val="20"/>
          <w:szCs w:val="20"/>
        </w:rPr>
        <w:t>-RN.</w:t>
      </w:r>
      <w:r w:rsidRPr="006433CD">
        <w:rPr>
          <w:color w:val="000000" w:themeColor="text1"/>
          <w:sz w:val="20"/>
          <w:szCs w:val="20"/>
        </w:rPr>
        <w:t xml:space="preserve"> </w:t>
      </w:r>
      <w:hyperlink r:id="rId8" w:history="1">
        <w:r w:rsidRPr="006433CD">
          <w:rPr>
            <w:rStyle w:val="Hyperlink"/>
            <w:sz w:val="20"/>
            <w:szCs w:val="20"/>
          </w:rPr>
          <w:t>Enfaeduardalopes@gmail.com</w:t>
        </w:r>
      </w:hyperlink>
    </w:p>
    <w:p w:rsidR="009400C2" w:rsidRPr="006433CD" w:rsidRDefault="009400C2" w:rsidP="009400C2">
      <w:pPr>
        <w:pStyle w:val="NormalWeb"/>
        <w:spacing w:before="0" w:beforeAutospacing="0" w:after="0" w:afterAutospacing="0"/>
        <w:jc w:val="both"/>
        <w:rPr>
          <w:color w:val="000000" w:themeColor="text1"/>
          <w:sz w:val="20"/>
          <w:szCs w:val="20"/>
        </w:rPr>
      </w:pPr>
      <w:r w:rsidRPr="006433CD">
        <w:rPr>
          <w:color w:val="000000" w:themeColor="text1"/>
          <w:sz w:val="20"/>
          <w:szCs w:val="20"/>
          <w:vertAlign w:val="superscript"/>
        </w:rPr>
        <w:t xml:space="preserve">2 </w:t>
      </w:r>
      <w:r w:rsidRPr="006433CD">
        <w:rPr>
          <w:color w:val="000000" w:themeColor="text1"/>
          <w:sz w:val="20"/>
          <w:szCs w:val="20"/>
        </w:rPr>
        <w:t>Enfermagem, Faculdade São Francisco da Paraíba, Para</w:t>
      </w:r>
      <w:r>
        <w:rPr>
          <w:color w:val="000000" w:themeColor="text1"/>
          <w:sz w:val="20"/>
          <w:szCs w:val="20"/>
        </w:rPr>
        <w:t>íba- PB</w:t>
      </w:r>
      <w:r w:rsidRPr="006433CD">
        <w:rPr>
          <w:color w:val="000000" w:themeColor="text1"/>
          <w:sz w:val="20"/>
          <w:szCs w:val="20"/>
        </w:rPr>
        <w:t xml:space="preserve">. </w:t>
      </w:r>
      <w:hyperlink r:id="rId9" w:history="1">
        <w:r w:rsidRPr="006433CD">
          <w:rPr>
            <w:rStyle w:val="Hyperlink"/>
            <w:sz w:val="20"/>
            <w:szCs w:val="20"/>
          </w:rPr>
          <w:t>rebecafnery@outlook.com</w:t>
        </w:r>
      </w:hyperlink>
      <w:r w:rsidRPr="006433CD">
        <w:rPr>
          <w:color w:val="000000" w:themeColor="text1"/>
          <w:sz w:val="20"/>
          <w:szCs w:val="20"/>
        </w:rPr>
        <w:t xml:space="preserve"> </w:t>
      </w:r>
    </w:p>
    <w:p w:rsidR="009400C2" w:rsidRDefault="009400C2" w:rsidP="009400C2">
      <w:pPr>
        <w:pStyle w:val="ABNT"/>
        <w:spacing w:after="0" w:line="240" w:lineRule="auto"/>
        <w:ind w:firstLine="0"/>
        <w:rPr>
          <w:rFonts w:cs="Times New Roman"/>
          <w:sz w:val="20"/>
          <w:szCs w:val="20"/>
        </w:rPr>
      </w:pPr>
      <w:r w:rsidRPr="009400C2">
        <w:rPr>
          <w:rFonts w:cs="Times New Roman"/>
          <w:sz w:val="20"/>
          <w:szCs w:val="20"/>
          <w:vertAlign w:val="superscript"/>
        </w:rPr>
        <w:t>3</w:t>
      </w:r>
      <w:r w:rsidRPr="009400C2">
        <w:rPr>
          <w:rFonts w:cs="Times New Roman"/>
          <w:sz w:val="20"/>
          <w:szCs w:val="20"/>
        </w:rPr>
        <w:t xml:space="preserve">Enfermagem, União Metropolitana de Educação e Cultura, Lauro de Freitas – BH. </w:t>
      </w:r>
      <w:hyperlink r:id="rId10" w:history="1">
        <w:r w:rsidRPr="009400C2">
          <w:rPr>
            <w:rStyle w:val="Hyperlink"/>
            <w:rFonts w:cs="Times New Roman"/>
            <w:sz w:val="20"/>
            <w:szCs w:val="20"/>
          </w:rPr>
          <w:t>Kezialima.20@gmail.com</w:t>
        </w:r>
      </w:hyperlink>
      <w:r w:rsidRPr="009400C2">
        <w:rPr>
          <w:rFonts w:cs="Times New Roman"/>
          <w:sz w:val="20"/>
          <w:szCs w:val="20"/>
        </w:rPr>
        <w:t xml:space="preserve"> </w:t>
      </w:r>
    </w:p>
    <w:p w:rsidR="009400C2" w:rsidRDefault="009400C2" w:rsidP="009400C2">
      <w:pPr>
        <w:pStyle w:val="ABNT"/>
        <w:spacing w:after="0" w:line="240" w:lineRule="auto"/>
        <w:ind w:firstLine="0"/>
        <w:rPr>
          <w:rFonts w:cs="Times New Roman"/>
          <w:sz w:val="20"/>
          <w:szCs w:val="20"/>
        </w:rPr>
      </w:pPr>
      <w:r>
        <w:rPr>
          <w:rFonts w:cs="Times New Roman"/>
          <w:sz w:val="20"/>
          <w:szCs w:val="20"/>
          <w:vertAlign w:val="superscript"/>
        </w:rPr>
        <w:t xml:space="preserve">4 </w:t>
      </w:r>
      <w:r>
        <w:rPr>
          <w:rFonts w:cs="Times New Roman"/>
          <w:sz w:val="20"/>
          <w:szCs w:val="20"/>
        </w:rPr>
        <w:t xml:space="preserve">Enfermagem, Faculdade Adventista da Bahia, Cachoeira – BH. </w:t>
      </w:r>
      <w:hyperlink r:id="rId11" w:history="1">
        <w:r w:rsidRPr="00165ADE">
          <w:rPr>
            <w:rStyle w:val="Hyperlink"/>
            <w:rFonts w:cs="Times New Roman"/>
            <w:sz w:val="20"/>
            <w:szCs w:val="20"/>
          </w:rPr>
          <w:t>Andrsousa71@gmail.com</w:t>
        </w:r>
      </w:hyperlink>
      <w:r>
        <w:rPr>
          <w:rFonts w:cs="Times New Roman"/>
          <w:sz w:val="20"/>
          <w:szCs w:val="20"/>
        </w:rPr>
        <w:t xml:space="preserve"> </w:t>
      </w:r>
    </w:p>
    <w:p w:rsidR="009400C2" w:rsidRDefault="009400C2" w:rsidP="009400C2">
      <w:pPr>
        <w:pStyle w:val="ABNT"/>
        <w:spacing w:after="0" w:line="240" w:lineRule="auto"/>
        <w:ind w:firstLine="0"/>
        <w:rPr>
          <w:rFonts w:cs="Times New Roman"/>
          <w:sz w:val="20"/>
          <w:szCs w:val="20"/>
        </w:rPr>
      </w:pPr>
      <w:r>
        <w:rPr>
          <w:rFonts w:cs="Times New Roman"/>
          <w:sz w:val="20"/>
          <w:szCs w:val="20"/>
          <w:vertAlign w:val="superscript"/>
        </w:rPr>
        <w:t xml:space="preserve">5 </w:t>
      </w:r>
      <w:r w:rsidR="00AA013E">
        <w:rPr>
          <w:rFonts w:cs="Times New Roman"/>
          <w:sz w:val="20"/>
          <w:szCs w:val="20"/>
        </w:rPr>
        <w:t>Enfermagem, Faculdade Adventista da Bahia, Cachoeira – BH</w:t>
      </w:r>
      <w:r w:rsidR="00AA013E">
        <w:rPr>
          <w:rFonts w:cs="Times New Roman"/>
          <w:sz w:val="20"/>
          <w:szCs w:val="20"/>
        </w:rPr>
        <w:t xml:space="preserve">. </w:t>
      </w:r>
      <w:hyperlink r:id="rId12" w:history="1">
        <w:r w:rsidR="00AA013E" w:rsidRPr="00165ADE">
          <w:rPr>
            <w:rStyle w:val="Hyperlink"/>
            <w:rFonts w:cs="Times New Roman"/>
            <w:sz w:val="20"/>
            <w:szCs w:val="20"/>
          </w:rPr>
          <w:t>Larisslsd25@gmail.com</w:t>
        </w:r>
      </w:hyperlink>
    </w:p>
    <w:p w:rsidR="00AA013E" w:rsidRDefault="00AA013E" w:rsidP="009400C2">
      <w:pPr>
        <w:pStyle w:val="ABNT"/>
        <w:spacing w:after="0" w:line="240" w:lineRule="auto"/>
        <w:ind w:firstLine="0"/>
        <w:rPr>
          <w:rFonts w:cs="Times New Roman"/>
          <w:sz w:val="20"/>
          <w:szCs w:val="20"/>
        </w:rPr>
      </w:pPr>
      <w:r>
        <w:rPr>
          <w:rFonts w:cs="Times New Roman"/>
          <w:sz w:val="20"/>
          <w:szCs w:val="20"/>
          <w:vertAlign w:val="superscript"/>
        </w:rPr>
        <w:t xml:space="preserve">6 </w:t>
      </w:r>
      <w:r>
        <w:rPr>
          <w:rFonts w:cs="Times New Roman"/>
          <w:sz w:val="20"/>
          <w:szCs w:val="20"/>
        </w:rPr>
        <w:t>Enfermagem, Faculdade Adventista da Bahia, Cachoeira – BH</w:t>
      </w:r>
      <w:r>
        <w:rPr>
          <w:rFonts w:cs="Times New Roman"/>
          <w:sz w:val="20"/>
          <w:szCs w:val="20"/>
        </w:rPr>
        <w:t xml:space="preserve">. </w:t>
      </w:r>
      <w:hyperlink r:id="rId13" w:history="1">
        <w:r w:rsidRPr="00165ADE">
          <w:rPr>
            <w:rStyle w:val="Hyperlink"/>
            <w:rFonts w:cs="Times New Roman"/>
            <w:sz w:val="20"/>
            <w:szCs w:val="20"/>
          </w:rPr>
          <w:t>raquelcruzsilvs@gmail.com</w:t>
        </w:r>
      </w:hyperlink>
    </w:p>
    <w:p w:rsidR="00AA013E" w:rsidRDefault="00AA013E" w:rsidP="009400C2">
      <w:pPr>
        <w:pStyle w:val="ABNT"/>
        <w:spacing w:after="0" w:line="240" w:lineRule="auto"/>
        <w:ind w:firstLine="0"/>
        <w:rPr>
          <w:rFonts w:cs="Times New Roman"/>
          <w:sz w:val="20"/>
          <w:szCs w:val="20"/>
        </w:rPr>
      </w:pPr>
      <w:r>
        <w:rPr>
          <w:rFonts w:cs="Times New Roman"/>
          <w:sz w:val="20"/>
          <w:szCs w:val="20"/>
          <w:vertAlign w:val="superscript"/>
        </w:rPr>
        <w:t xml:space="preserve">7 </w:t>
      </w:r>
      <w:r>
        <w:rPr>
          <w:rFonts w:cs="Times New Roman"/>
          <w:sz w:val="20"/>
          <w:szCs w:val="20"/>
        </w:rPr>
        <w:t xml:space="preserve">Medicina, Universidade Tiradentes, Estância-SE. </w:t>
      </w:r>
      <w:hyperlink r:id="rId14" w:history="1">
        <w:r w:rsidRPr="00165ADE">
          <w:rPr>
            <w:rStyle w:val="Hyperlink"/>
            <w:rFonts w:cs="Times New Roman"/>
            <w:sz w:val="20"/>
            <w:szCs w:val="20"/>
          </w:rPr>
          <w:t>Nigellesantos13@outlook.com</w:t>
        </w:r>
      </w:hyperlink>
      <w:r>
        <w:rPr>
          <w:rFonts w:cs="Times New Roman"/>
          <w:sz w:val="20"/>
          <w:szCs w:val="20"/>
        </w:rPr>
        <w:t xml:space="preserve"> </w:t>
      </w:r>
    </w:p>
    <w:p w:rsidR="00BC7E14" w:rsidRPr="00BC7E14" w:rsidRDefault="00BC7E14" w:rsidP="009400C2">
      <w:pPr>
        <w:pStyle w:val="ABNT"/>
        <w:spacing w:after="0" w:line="240" w:lineRule="auto"/>
        <w:ind w:firstLine="0"/>
        <w:rPr>
          <w:rFonts w:cs="Times New Roman"/>
          <w:sz w:val="20"/>
          <w:szCs w:val="20"/>
        </w:rPr>
      </w:pPr>
      <w:r>
        <w:rPr>
          <w:rFonts w:cs="Times New Roman"/>
          <w:sz w:val="20"/>
          <w:szCs w:val="20"/>
          <w:vertAlign w:val="superscript"/>
        </w:rPr>
        <w:t>8</w:t>
      </w:r>
      <w:r>
        <w:rPr>
          <w:rFonts w:cs="Times New Roman"/>
          <w:sz w:val="20"/>
          <w:szCs w:val="20"/>
        </w:rPr>
        <w:t xml:space="preserve">Enfermeira, Faculdade Estácio. </w:t>
      </w:r>
      <w:proofErr w:type="spellStart"/>
      <w:r>
        <w:rPr>
          <w:rFonts w:cs="Times New Roman"/>
          <w:sz w:val="20"/>
          <w:szCs w:val="20"/>
        </w:rPr>
        <w:t>Fortaleza-CE</w:t>
      </w:r>
      <w:proofErr w:type="spellEnd"/>
      <w:r>
        <w:rPr>
          <w:rFonts w:cs="Times New Roman"/>
          <w:sz w:val="20"/>
          <w:szCs w:val="20"/>
        </w:rPr>
        <w:t xml:space="preserve">. </w:t>
      </w:r>
      <w:hyperlink r:id="rId15" w:history="1">
        <w:r w:rsidRPr="00165ADE">
          <w:rPr>
            <w:rStyle w:val="Hyperlink"/>
            <w:rFonts w:cs="Times New Roman"/>
            <w:sz w:val="20"/>
            <w:szCs w:val="20"/>
          </w:rPr>
          <w:t>Cassiasouzal016@gmail.com</w:t>
        </w:r>
      </w:hyperlink>
      <w:r>
        <w:rPr>
          <w:rFonts w:cs="Times New Roman"/>
          <w:sz w:val="20"/>
          <w:szCs w:val="20"/>
        </w:rPr>
        <w:t xml:space="preserve"> </w:t>
      </w:r>
    </w:p>
    <w:p w:rsidR="00AA013E" w:rsidRPr="00BC7E14" w:rsidRDefault="00BC7E14" w:rsidP="009400C2">
      <w:pPr>
        <w:pStyle w:val="ABNT"/>
        <w:spacing w:after="0" w:line="240" w:lineRule="auto"/>
        <w:ind w:firstLine="0"/>
        <w:rPr>
          <w:rFonts w:cs="Times New Roman"/>
          <w:sz w:val="20"/>
          <w:szCs w:val="20"/>
        </w:rPr>
      </w:pPr>
      <w:r>
        <w:rPr>
          <w:rFonts w:cs="Times New Roman"/>
          <w:sz w:val="20"/>
          <w:szCs w:val="20"/>
          <w:vertAlign w:val="superscript"/>
        </w:rPr>
        <w:t xml:space="preserve">9 </w:t>
      </w:r>
      <w:r>
        <w:rPr>
          <w:rFonts w:cs="Times New Roman"/>
          <w:sz w:val="20"/>
          <w:szCs w:val="20"/>
        </w:rPr>
        <w:t xml:space="preserve">Enfermagem, Universidade Estadual do Sudoeste da Bahia, Jequié-BH. </w:t>
      </w:r>
      <w:hyperlink r:id="rId16" w:history="1">
        <w:r w:rsidRPr="00165ADE">
          <w:rPr>
            <w:rStyle w:val="Hyperlink"/>
            <w:rFonts w:cs="Times New Roman"/>
            <w:sz w:val="20"/>
            <w:szCs w:val="20"/>
          </w:rPr>
          <w:t>Milla.sr@hotmail.com</w:t>
        </w:r>
      </w:hyperlink>
      <w:r>
        <w:rPr>
          <w:rFonts w:cs="Times New Roman"/>
          <w:sz w:val="20"/>
          <w:szCs w:val="20"/>
        </w:rPr>
        <w:t xml:space="preserve"> </w:t>
      </w:r>
    </w:p>
    <w:p w:rsidR="009400C2" w:rsidRPr="00101808" w:rsidRDefault="009400C2" w:rsidP="009400C2">
      <w:pPr>
        <w:pStyle w:val="ABNT"/>
        <w:spacing w:after="0" w:line="240" w:lineRule="auto"/>
        <w:ind w:firstLine="0"/>
        <w:rPr>
          <w:color w:val="000000" w:themeColor="text1"/>
          <w:sz w:val="20"/>
          <w:szCs w:val="20"/>
        </w:rPr>
      </w:pPr>
      <w:r w:rsidRPr="00B351A1">
        <w:rPr>
          <w:color w:val="000000" w:themeColor="text1"/>
          <w:sz w:val="20"/>
          <w:szCs w:val="20"/>
          <w:vertAlign w:val="superscript"/>
        </w:rPr>
        <w:t>10</w:t>
      </w:r>
      <w:r>
        <w:rPr>
          <w:color w:val="000000" w:themeColor="text1"/>
          <w:sz w:val="20"/>
          <w:szCs w:val="20"/>
        </w:rPr>
        <w:t xml:space="preserve">Pós-graduação em Saúde Coletiva, Faculdade Venda Nova do Imigrante, Espirito Santo-SE. </w:t>
      </w:r>
      <w:hyperlink r:id="rId17" w:history="1">
        <w:r w:rsidRPr="00814CBB">
          <w:rPr>
            <w:rStyle w:val="Hyperlink"/>
            <w:sz w:val="20"/>
            <w:szCs w:val="20"/>
          </w:rPr>
          <w:t>Thiemmyalmeida@gmail.com</w:t>
        </w:r>
      </w:hyperlink>
      <w:r>
        <w:rPr>
          <w:color w:val="000000" w:themeColor="text1"/>
          <w:sz w:val="20"/>
          <w:szCs w:val="20"/>
        </w:rPr>
        <w:t xml:space="preserve"> </w:t>
      </w:r>
    </w:p>
    <w:p w:rsidR="001B2BC2" w:rsidRPr="00AA013E" w:rsidRDefault="00000000">
      <w:pPr>
        <w:rPr>
          <w:rFonts w:ascii="Times New Roman" w:hAnsi="Times New Roman"/>
          <w:color w:val="000000" w:themeColor="text1"/>
          <w:sz w:val="20"/>
          <w:szCs w:val="20"/>
        </w:rPr>
      </w:pPr>
      <w:r w:rsidRPr="00E01A64">
        <w:rPr>
          <w:rFonts w:ascii="Times New Roman" w:hAnsi="Times New Roman" w:cs="Times New Roman"/>
        </w:rPr>
        <w:br w:type="page"/>
      </w:r>
    </w:p>
    <w:p w:rsidR="00AA013E" w:rsidRDefault="00AA013E">
      <w:pPr>
        <w:rPr>
          <w:rFonts w:ascii="Times New Roman" w:hAnsi="Times New Roman" w:cs="Times New Roman"/>
        </w:rPr>
      </w:pPr>
    </w:p>
    <w:p w:rsidR="00AA013E" w:rsidRPr="009400C2" w:rsidRDefault="00AA013E">
      <w:pPr>
        <w:rPr>
          <w:rFonts w:ascii="Times New Roman" w:hAnsi="Times New Roman" w:cs="Times New Roman"/>
          <w:vertAlign w:val="superscript"/>
        </w:rPr>
      </w:pPr>
    </w:p>
    <w:p w:rsidR="001B2BC2" w:rsidRPr="00E01A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E01A64">
        <w:rPr>
          <w:rFonts w:ascii="Times New Roman" w:eastAsia="Times New Roman" w:hAnsi="Times New Roman" w:cs="Times New Roman"/>
          <w:b/>
          <w:color w:val="000000"/>
          <w:sz w:val="24"/>
          <w:szCs w:val="24"/>
        </w:rPr>
        <w:t xml:space="preserve">1. INTRODUÇÃO </w:t>
      </w:r>
    </w:p>
    <w:p w:rsidR="001B2BC2" w:rsidRPr="00E01A64" w:rsidRDefault="00000000" w:rsidP="00E01A64">
      <w:pPr>
        <w:spacing w:before="240" w:after="24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 xml:space="preserve">O estresse ocupacional atinge várias profissões e é considerado um grave problema de saúde pública, pois interfere na vida social, biológica e psicológica do indivíduo. Define-se o estresse como uma reação complexa composta por mudanças que provocam alterações emocionais. O estresse ocupacional é caracterizado como um conjunto de fenômenos presentes no organismo, na qual, coloca-se em risco a saúde desses profissionais, gerando assim, um desempenho profissional baixo, baixo moral e até mesmo violência no local de trabalho (LEITE, 2018; NASCIMENTO et al., 2021). </w:t>
      </w:r>
    </w:p>
    <w:p w:rsidR="001B2BC2" w:rsidRPr="00E01A64" w:rsidRDefault="00000000" w:rsidP="00E01A64">
      <w:pPr>
        <w:widowControl w:val="0"/>
        <w:spacing w:after="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 xml:space="preserve">De acordo com Wu </w:t>
      </w:r>
      <w:r w:rsidRPr="00E01A64">
        <w:rPr>
          <w:rFonts w:ascii="Times New Roman" w:eastAsia="Times New Roman" w:hAnsi="Times New Roman" w:cs="Times New Roman"/>
          <w:i/>
          <w:sz w:val="24"/>
          <w:szCs w:val="24"/>
        </w:rPr>
        <w:t>et al</w:t>
      </w:r>
      <w:r w:rsidRPr="00E01A64">
        <w:rPr>
          <w:rFonts w:ascii="Times New Roman" w:eastAsia="Times New Roman" w:hAnsi="Times New Roman" w:cs="Times New Roman"/>
          <w:sz w:val="24"/>
          <w:szCs w:val="24"/>
        </w:rPr>
        <w:t xml:space="preserve"> (2020), o profissional de saúde é afetado de diversas maneiras por conta do esgotamento ocupacional, atingindo seu estado físico, psicológico e interferindo no desempenho das atividades inerentes aos processos de trabalho. Diante de uma rotina exaustiva devido a altas demandas do serviço hospitalar, este profissional sente-se pressionado a gerenciar e garantir que o atendimento seja outorgado a todo aquele que necessitar; tornando o ambiente de trabalho estressante e cansativo. O estresse, é um dos primeiros sintomas percebidos pelo profissional, tornando-se crônico posteriormente. </w:t>
      </w:r>
    </w:p>
    <w:p w:rsidR="001B2BC2" w:rsidRPr="00E01A64" w:rsidRDefault="00000000" w:rsidP="00E01A64">
      <w:pPr>
        <w:widowControl w:val="0"/>
        <w:spacing w:after="0" w:line="360" w:lineRule="auto"/>
        <w:jc w:val="both"/>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rPr>
        <w:tab/>
        <w:t xml:space="preserve">O estudo conduzido por </w:t>
      </w:r>
      <w:r w:rsidRPr="00E01A64">
        <w:rPr>
          <w:rFonts w:ascii="Times New Roman" w:eastAsia="Times New Roman" w:hAnsi="Times New Roman" w:cs="Times New Roman"/>
          <w:sz w:val="24"/>
          <w:szCs w:val="24"/>
          <w:highlight w:val="white"/>
        </w:rPr>
        <w:t xml:space="preserve">Sousa </w:t>
      </w:r>
      <w:r w:rsidRPr="00E01A64">
        <w:rPr>
          <w:rFonts w:ascii="Times New Roman" w:eastAsia="Times New Roman" w:hAnsi="Times New Roman" w:cs="Times New Roman"/>
          <w:i/>
          <w:sz w:val="24"/>
          <w:szCs w:val="24"/>
          <w:highlight w:val="white"/>
        </w:rPr>
        <w:t xml:space="preserve">et al </w:t>
      </w:r>
      <w:r w:rsidRPr="00E01A64">
        <w:rPr>
          <w:rFonts w:ascii="Times New Roman" w:eastAsia="Times New Roman" w:hAnsi="Times New Roman" w:cs="Times New Roman"/>
          <w:sz w:val="24"/>
          <w:szCs w:val="24"/>
          <w:highlight w:val="white"/>
        </w:rPr>
        <w:t xml:space="preserve">(2022), descreve diversos fatores que preocupam os profissionais enfermeiros durante sua jornada de trabalho. Dentre eles, evidencia-se o medo pela exposição a riscos químicos, físicos e biológicos, no qual podem se contaminar ou transmitir a seus familiares de alguma forma. Além disso, a baixa remuneração, falta de valorização, fragilidade do sistema de saúde e competitividade entre colegas impactam diretamente na qualidade do bem-estar psicológico dos enfermeiros. </w:t>
      </w:r>
    </w:p>
    <w:p w:rsidR="001B2BC2" w:rsidRPr="00E01A64" w:rsidRDefault="00000000" w:rsidP="00E01A64">
      <w:pPr>
        <w:widowControl w:val="0"/>
        <w:spacing w:after="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Diante do exposto, ressalta que os serviços de urgência e emergência tem uma grande relevância no âmbito da assistência à saúde, destacando-se por ser um espaço de alta rotatividade de pacientes, exigindo-se uma agilidade e eficiência durante os procedimentos para a manutenção da vida desses pacientes. Precisando-se assim, de profissionais capacitados e adeptos a lidar com a população de forma calma e segura, mantendo seus níveis de estresse sempre controlados.</w:t>
      </w:r>
    </w:p>
    <w:p w:rsidR="001B2BC2" w:rsidRPr="00E01A64" w:rsidRDefault="00000000" w:rsidP="00E01A64">
      <w:pPr>
        <w:widowControl w:val="0"/>
        <w:spacing w:after="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 xml:space="preserve">Dessa forma, o presente trabalho tem como objetivo analisar na literatura científica o </w:t>
      </w:r>
      <w:r w:rsidRPr="00E01A64">
        <w:rPr>
          <w:rFonts w:ascii="Times New Roman" w:eastAsia="Times New Roman" w:hAnsi="Times New Roman" w:cs="Times New Roman"/>
          <w:sz w:val="24"/>
          <w:szCs w:val="24"/>
        </w:rPr>
        <w:lastRenderedPageBreak/>
        <w:t>estresse ocupacional sofrido pelos enfermeiros no âmbito do setor de urgência e emergência.</w:t>
      </w:r>
    </w:p>
    <w:p w:rsidR="001B2BC2" w:rsidRPr="00E01A64" w:rsidRDefault="001B2BC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1B2BC2" w:rsidRPr="00E01A64"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E01A64">
        <w:rPr>
          <w:rFonts w:ascii="Times New Roman" w:eastAsia="Times New Roman" w:hAnsi="Times New Roman" w:cs="Times New Roman"/>
          <w:b/>
          <w:color w:val="000000"/>
          <w:sz w:val="24"/>
          <w:szCs w:val="24"/>
        </w:rPr>
        <w:t xml:space="preserve">2. METODOLOGIA </w:t>
      </w:r>
    </w:p>
    <w:p w:rsidR="001B2BC2" w:rsidRPr="00E01A64" w:rsidRDefault="00000000" w:rsidP="00E01A64">
      <w:pPr>
        <w:spacing w:after="0" w:line="360" w:lineRule="auto"/>
        <w:ind w:firstLine="720"/>
        <w:jc w:val="both"/>
        <w:rPr>
          <w:rFonts w:ascii="Times New Roman" w:eastAsia="Times New Roman" w:hAnsi="Times New Roman" w:cs="Times New Roman"/>
          <w:color w:val="000000"/>
          <w:sz w:val="24"/>
          <w:szCs w:val="24"/>
        </w:rPr>
      </w:pPr>
      <w:r w:rsidRPr="00E01A64">
        <w:rPr>
          <w:rFonts w:ascii="Times New Roman" w:eastAsia="Times New Roman" w:hAnsi="Times New Roman" w:cs="Times New Roman"/>
          <w:sz w:val="24"/>
          <w:szCs w:val="24"/>
        </w:rPr>
        <w:t>O presente estudo</w:t>
      </w:r>
      <w:r w:rsidRPr="00E01A64">
        <w:rPr>
          <w:rFonts w:ascii="Times New Roman" w:eastAsia="Times New Roman" w:hAnsi="Times New Roman" w:cs="Times New Roman"/>
          <w:sz w:val="24"/>
          <w:szCs w:val="24"/>
          <w:highlight w:val="white"/>
        </w:rPr>
        <w:t xml:space="preserve"> é uma revisão integrativa de literatura, de abordagem qualitativa, desenvolvida a partir de levantamentos bibliográficos</w:t>
      </w:r>
      <w:r w:rsidRPr="00E01A64">
        <w:rPr>
          <w:rFonts w:ascii="Times New Roman" w:eastAsia="Times New Roman" w:hAnsi="Times New Roman" w:cs="Times New Roman"/>
          <w:sz w:val="24"/>
          <w:szCs w:val="24"/>
        </w:rPr>
        <w:t xml:space="preserve">. </w:t>
      </w:r>
      <w:r w:rsidRPr="00E01A64">
        <w:rPr>
          <w:rFonts w:ascii="Times New Roman" w:eastAsia="Times New Roman" w:hAnsi="Times New Roman" w:cs="Times New Roman"/>
          <w:sz w:val="24"/>
          <w:szCs w:val="24"/>
          <w:highlight w:val="white"/>
        </w:rPr>
        <w:t xml:space="preserve">A coleta de dados foi realizada nas seguintes bases: Base de Dados de Enfermagem (BDENF), Biblioteca Virtual de Saúde (BVS), Literatura Latino-Americana e do Caribe em Ciências da Saúde (LILACS), Medical </w:t>
      </w:r>
      <w:proofErr w:type="spellStart"/>
      <w:r w:rsidRPr="00E01A64">
        <w:rPr>
          <w:rFonts w:ascii="Times New Roman" w:eastAsia="Times New Roman" w:hAnsi="Times New Roman" w:cs="Times New Roman"/>
          <w:sz w:val="24"/>
          <w:szCs w:val="24"/>
          <w:highlight w:val="white"/>
        </w:rPr>
        <w:t>Literature</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Analysis</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and</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Retrieval</w:t>
      </w:r>
      <w:proofErr w:type="spellEnd"/>
      <w:r w:rsidRPr="00E01A64">
        <w:rPr>
          <w:rFonts w:ascii="Times New Roman" w:eastAsia="Times New Roman" w:hAnsi="Times New Roman" w:cs="Times New Roman"/>
          <w:sz w:val="24"/>
          <w:szCs w:val="24"/>
          <w:highlight w:val="white"/>
        </w:rPr>
        <w:t xml:space="preserve"> System Online (MEDLINE) e </w:t>
      </w:r>
      <w:proofErr w:type="spellStart"/>
      <w:r w:rsidRPr="00E01A64">
        <w:rPr>
          <w:rFonts w:ascii="Times New Roman" w:eastAsia="Times New Roman" w:hAnsi="Times New Roman" w:cs="Times New Roman"/>
          <w:sz w:val="24"/>
          <w:szCs w:val="24"/>
          <w:highlight w:val="white"/>
        </w:rPr>
        <w:t>Scientific</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Electronic</w:t>
      </w:r>
      <w:proofErr w:type="spellEnd"/>
      <w:r w:rsidRPr="00E01A64">
        <w:rPr>
          <w:rFonts w:ascii="Times New Roman" w:eastAsia="Times New Roman" w:hAnsi="Times New Roman" w:cs="Times New Roman"/>
          <w:sz w:val="24"/>
          <w:szCs w:val="24"/>
          <w:highlight w:val="white"/>
        </w:rPr>
        <w:t xml:space="preserve"> Library Online (SciELO). Para a busca foram utilizados os descritores em Ciências da Saúde (</w:t>
      </w:r>
      <w:proofErr w:type="spellStart"/>
      <w:r w:rsidRPr="00E01A64">
        <w:rPr>
          <w:rFonts w:ascii="Times New Roman" w:eastAsia="Times New Roman" w:hAnsi="Times New Roman" w:cs="Times New Roman"/>
          <w:sz w:val="24"/>
          <w:szCs w:val="24"/>
          <w:highlight w:val="white"/>
        </w:rPr>
        <w:t>DeCS</w:t>
      </w:r>
      <w:proofErr w:type="spellEnd"/>
      <w:r w:rsidRPr="00E01A64">
        <w:rPr>
          <w:rFonts w:ascii="Times New Roman" w:eastAsia="Times New Roman" w:hAnsi="Times New Roman" w:cs="Times New Roman"/>
          <w:sz w:val="24"/>
          <w:szCs w:val="24"/>
          <w:highlight w:val="white"/>
        </w:rPr>
        <w:t xml:space="preserve">): </w:t>
      </w:r>
      <w:r w:rsidRPr="00E01A64">
        <w:rPr>
          <w:rFonts w:ascii="Times New Roman" w:eastAsia="Times New Roman" w:hAnsi="Times New Roman" w:cs="Times New Roman"/>
          <w:sz w:val="24"/>
          <w:szCs w:val="24"/>
        </w:rPr>
        <w:t>“Estresse Ocupacional”, “Enfermagem” e "Urgência e Emergência” os quais foram combinados com o operador booleano “AND” no cruzamento.</w:t>
      </w:r>
      <w:r w:rsidRPr="00E01A64">
        <w:rPr>
          <w:rFonts w:ascii="Times New Roman" w:eastAsia="Times New Roman" w:hAnsi="Times New Roman" w:cs="Times New Roman"/>
          <w:sz w:val="24"/>
          <w:szCs w:val="24"/>
          <w:highlight w:val="white"/>
        </w:rPr>
        <w:t xml:space="preserve"> A seleção foi executada a partir do recorte temporal de 2018 a 2023, mediante o protocolo de busca elaborado previamente com critérios de inclusão (idiomas conhecidos, estudos voltados à área em pauta publicados no recorte temporal, artigos completos) e critérios de exclusão (idiomas desconhecidos aos autores, artigos duplicados, ausência de temas coerentes ao tema escolhido), e a leitura minuciosa dos artigos, os quais foram encontrados nos idiomas português e inglês. Após a filtragem dos artigos os quais encontravam-se disponíveis gratuitamente na íntegra, obtiveram-se 46 artigos que, ao serem submetidos aos critérios supracitados, permaneceram 10 estudos para a amostra. Objetivou-se analisar a produção científica sobre estresse ocupacional em profissionais da enfermagem que atuam no cenário da urgência e emergência</w:t>
      </w:r>
    </w:p>
    <w:p w:rsidR="001B2BC2" w:rsidRPr="00E01A64" w:rsidRDefault="001B2BC2">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1B2BC2" w:rsidRPr="00E01A64"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r w:rsidRPr="00E01A64">
        <w:rPr>
          <w:rFonts w:ascii="Times New Roman" w:eastAsia="Times New Roman" w:hAnsi="Times New Roman" w:cs="Times New Roman"/>
          <w:b/>
          <w:color w:val="000000"/>
          <w:sz w:val="24"/>
          <w:szCs w:val="24"/>
        </w:rPr>
        <w:t xml:space="preserve">3. RESULTADOS E </w:t>
      </w:r>
      <w:r w:rsidRPr="00E01A64">
        <w:rPr>
          <w:rFonts w:ascii="Times New Roman" w:eastAsia="Times New Roman" w:hAnsi="Times New Roman" w:cs="Times New Roman"/>
          <w:b/>
          <w:sz w:val="24"/>
          <w:szCs w:val="24"/>
        </w:rPr>
        <w:t>DISCUSSÕES</w:t>
      </w:r>
    </w:p>
    <w:p w:rsidR="001B2BC2" w:rsidRPr="00E01A64" w:rsidRDefault="001B2BC2">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rsidR="001B2BC2" w:rsidRPr="00E01A64" w:rsidRDefault="00000000">
      <w:pPr>
        <w:widowControl w:val="0"/>
        <w:spacing w:before="240" w:after="240" w:line="480" w:lineRule="auto"/>
        <w:ind w:left="566" w:right="-56" w:hanging="425"/>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Após análise e leitura das pesquisas, 10 artigos foram selecionados para compor o Quadro 1.</w:t>
      </w:r>
    </w:p>
    <w:tbl>
      <w:tblPr>
        <w:tblStyle w:val="a"/>
        <w:tblW w:w="9930" w:type="dxa"/>
        <w:tblInd w:w="-195" w:type="dxa"/>
        <w:tblBorders>
          <w:top w:val="nil"/>
          <w:left w:val="nil"/>
          <w:bottom w:val="nil"/>
          <w:right w:val="nil"/>
          <w:insideH w:val="nil"/>
          <w:insideV w:val="nil"/>
        </w:tblBorders>
        <w:tblLayout w:type="fixed"/>
        <w:tblLook w:val="0600" w:firstRow="0" w:lastRow="0" w:firstColumn="0" w:lastColumn="0" w:noHBand="1" w:noVBand="1"/>
      </w:tblPr>
      <w:tblGrid>
        <w:gridCol w:w="510"/>
        <w:gridCol w:w="2085"/>
        <w:gridCol w:w="2460"/>
        <w:gridCol w:w="4875"/>
      </w:tblGrid>
      <w:tr w:rsidR="001B2BC2" w:rsidRPr="00E01A64">
        <w:trPr>
          <w:trHeight w:val="855"/>
        </w:trPr>
        <w:tc>
          <w:tcPr>
            <w:tcW w:w="51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N°</w:t>
            </w:r>
          </w:p>
        </w:tc>
        <w:tc>
          <w:tcPr>
            <w:tcW w:w="20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TÍTULO/AUTORES/ANO</w:t>
            </w:r>
          </w:p>
        </w:tc>
        <w:tc>
          <w:tcPr>
            <w:tcW w:w="24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OBJETIVOS</w:t>
            </w:r>
          </w:p>
        </w:tc>
        <w:tc>
          <w:tcPr>
            <w:tcW w:w="487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PRINCIPAIS RESULTADOS</w:t>
            </w:r>
          </w:p>
        </w:tc>
      </w:tr>
      <w:tr w:rsidR="001B2BC2" w:rsidRPr="00E01A64">
        <w:trPr>
          <w:trHeight w:val="3851"/>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lastRenderedPageBreak/>
              <w:t>01</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bookmarkStart w:id="0" w:name="_heading=h.3xky3i16myu9" w:colFirst="0" w:colLast="0" w:displacedByCustomXml="next"/>
          <w:bookmarkEnd w:id="0" w:displacedByCustomXml="next"/>
          <w:sdt>
            <w:sdtPr>
              <w:rPr>
                <w:rFonts w:ascii="Times New Roman" w:hAnsi="Times New Roman" w:cs="Times New Roman"/>
                <w:sz w:val="24"/>
                <w:szCs w:val="24"/>
              </w:rPr>
              <w:tag w:val="goog_rdk_0"/>
              <w:id w:val="-1985547663"/>
            </w:sdtPr>
            <w:sdtContent>
              <w:p w:rsidR="001B2BC2" w:rsidRPr="00E01A64" w:rsidRDefault="00000000">
                <w:pPr>
                  <w:pStyle w:val="Ttulo1"/>
                  <w:keepNext w:val="0"/>
                  <w:keepLines w:val="0"/>
                  <w:widowControl w:val="0"/>
                  <w:spacing w:line="240" w:lineRule="auto"/>
                  <w:rPr>
                    <w:rFonts w:ascii="Times New Roman" w:eastAsia="Times New Roman" w:hAnsi="Times New Roman" w:cs="Times New Roman"/>
                    <w:b w:val="0"/>
                    <w:sz w:val="24"/>
                    <w:szCs w:val="24"/>
                  </w:rPr>
                </w:pPr>
                <w:r w:rsidRPr="00E01A64">
                  <w:rPr>
                    <w:rFonts w:ascii="Times New Roman" w:eastAsia="Times New Roman" w:hAnsi="Times New Roman" w:cs="Times New Roman"/>
                    <w:b w:val="0"/>
                    <w:sz w:val="24"/>
                    <w:szCs w:val="24"/>
                    <w:highlight w:val="white"/>
                  </w:rPr>
                  <w:t xml:space="preserve">Um estudo de correlação da fadiga, estresse percebido, suporte social e autoeficácia dos enfermeiros do departamento de emergência em hospitais de grau III A de </w:t>
                </w:r>
                <w:proofErr w:type="spellStart"/>
                <w:r w:rsidRPr="00E01A64">
                  <w:rPr>
                    <w:rFonts w:ascii="Times New Roman" w:eastAsia="Times New Roman" w:hAnsi="Times New Roman" w:cs="Times New Roman"/>
                    <w:b w:val="0"/>
                    <w:sz w:val="24"/>
                    <w:szCs w:val="24"/>
                    <w:highlight w:val="white"/>
                  </w:rPr>
                  <w:t>Xi'an</w:t>
                </w:r>
                <w:proofErr w:type="spellEnd"/>
                <w:r w:rsidRPr="00E01A64">
                  <w:rPr>
                    <w:rFonts w:ascii="Times New Roman" w:eastAsia="Times New Roman" w:hAnsi="Times New Roman" w:cs="Times New Roman"/>
                    <w:b w:val="0"/>
                    <w:sz w:val="24"/>
                    <w:szCs w:val="24"/>
                    <w:highlight w:val="white"/>
                  </w:rPr>
                  <w:t xml:space="preserve">. /CHAO MM </w:t>
                </w:r>
                <w:r w:rsidRPr="00E01A64">
                  <w:rPr>
                    <w:rFonts w:ascii="Times New Roman" w:eastAsia="Times New Roman" w:hAnsi="Times New Roman" w:cs="Times New Roman"/>
                    <w:b w:val="0"/>
                    <w:i/>
                    <w:sz w:val="24"/>
                    <w:szCs w:val="24"/>
                    <w:highlight w:val="white"/>
                  </w:rPr>
                  <w:t>et al</w:t>
                </w:r>
                <w:r w:rsidRPr="00E01A64">
                  <w:rPr>
                    <w:rFonts w:ascii="Times New Roman" w:eastAsia="Times New Roman" w:hAnsi="Times New Roman" w:cs="Times New Roman"/>
                    <w:b w:val="0"/>
                    <w:sz w:val="24"/>
                    <w:szCs w:val="24"/>
                    <w:highlight w:val="white"/>
                  </w:rPr>
                  <w:t xml:space="preserve">., 2020. </w:t>
                </w:r>
              </w:p>
            </w:sdtContent>
          </w:sdt>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after="0" w:line="240" w:lineRule="auto"/>
              <w:rPr>
                <w:rFonts w:ascii="Times New Roman" w:eastAsia="Times New Roman" w:hAnsi="Times New Roman" w:cs="Times New Roman"/>
                <w:color w:val="202124"/>
                <w:sz w:val="24"/>
                <w:szCs w:val="24"/>
                <w:highlight w:val="white"/>
              </w:rPr>
            </w:pPr>
            <w:proofErr w:type="spellStart"/>
            <w:r w:rsidRPr="00E01A64">
              <w:rPr>
                <w:rFonts w:ascii="Times New Roman" w:eastAsia="Times New Roman" w:hAnsi="Times New Roman" w:cs="Times New Roman"/>
                <w:color w:val="202124"/>
                <w:sz w:val="24"/>
                <w:szCs w:val="24"/>
                <w:highlight w:val="white"/>
              </w:rPr>
              <w:t>Fornecer</w:t>
            </w:r>
            <w:proofErr w:type="spellEnd"/>
            <w:r w:rsidRPr="00E01A64">
              <w:rPr>
                <w:rFonts w:ascii="Times New Roman" w:eastAsia="Times New Roman" w:hAnsi="Times New Roman" w:cs="Times New Roman"/>
                <w:color w:val="202124"/>
                <w:sz w:val="24"/>
                <w:szCs w:val="24"/>
                <w:highlight w:val="white"/>
              </w:rPr>
              <w:t xml:space="preserve"> orientações para a elaboração de estratégias de promoção da saúde ocupacional e alívio da fadiga, através da análise do estado atual da fadiga dos enfermeiros do departamento de emergência.</w:t>
            </w:r>
          </w:p>
          <w:p w:rsidR="001B2BC2" w:rsidRPr="00E01A64" w:rsidRDefault="001B2BC2">
            <w:pPr>
              <w:widowControl w:val="0"/>
              <w:spacing w:before="240" w:after="0" w:line="240" w:lineRule="auto"/>
              <w:rPr>
                <w:rFonts w:ascii="Times New Roman" w:eastAsia="Times New Roman" w:hAnsi="Times New Roman" w:cs="Times New Roman"/>
                <w:sz w:val="24"/>
                <w:szCs w:val="24"/>
                <w:highlight w:val="white"/>
              </w:rPr>
            </w:pP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after="0" w:line="240" w:lineRule="auto"/>
              <w:jc w:val="both"/>
              <w:rPr>
                <w:rFonts w:ascii="Times New Roman" w:eastAsia="Times New Roman" w:hAnsi="Times New Roman" w:cs="Times New Roman"/>
                <w:color w:val="202124"/>
                <w:sz w:val="24"/>
                <w:szCs w:val="24"/>
              </w:rPr>
            </w:pPr>
            <w:r w:rsidRPr="00E01A64">
              <w:rPr>
                <w:rFonts w:ascii="Times New Roman" w:eastAsia="Times New Roman" w:hAnsi="Times New Roman" w:cs="Times New Roman"/>
                <w:color w:val="202124"/>
                <w:sz w:val="24"/>
                <w:szCs w:val="24"/>
                <w:highlight w:val="white"/>
              </w:rPr>
              <w:t xml:space="preserve">A pontuação de fadiga das enfermeiras de emergência de hospitais de grau III A em Xian foi de 8,71 ± 3,01, um alto nível de fadiga. Além disso, houve diferenças significativas nos escores de fadiga de diferentes faixas etárias, qualidades de sono, níveis de estresse no trabalho e estados físicos (P &lt; 0,01). </w:t>
            </w:r>
          </w:p>
        </w:tc>
      </w:tr>
      <w:tr w:rsidR="001B2BC2" w:rsidRPr="00E01A64">
        <w:trPr>
          <w:trHeight w:val="3710"/>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02</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E01A64">
            <w:pPr>
              <w:widowControl w:val="0"/>
              <w:spacing w:before="240" w:after="0" w:line="240" w:lineRule="auto"/>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 xml:space="preserve">Estresse ocupacional da enfermagem em uma emergência obstétrica na pandemia de covid-19 / (SOUSA </w:t>
            </w:r>
            <w:r w:rsidRPr="00E01A64">
              <w:rPr>
                <w:rFonts w:ascii="Times New Roman" w:eastAsia="Times New Roman" w:hAnsi="Times New Roman" w:cs="Times New Roman"/>
                <w:i/>
                <w:sz w:val="24"/>
                <w:szCs w:val="24"/>
              </w:rPr>
              <w:t xml:space="preserve">et al., </w:t>
            </w:r>
            <w:r w:rsidRPr="00E01A64">
              <w:rPr>
                <w:rFonts w:ascii="Times New Roman" w:eastAsia="Times New Roman" w:hAnsi="Times New Roman" w:cs="Times New Roman"/>
                <w:sz w:val="24"/>
                <w:szCs w:val="24"/>
              </w:rPr>
              <w:t>2022).</w:t>
            </w: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1B2BC2">
            <w:pPr>
              <w:widowControl w:val="0"/>
              <w:spacing w:before="240" w:after="0" w:line="240" w:lineRule="auto"/>
              <w:rPr>
                <w:rFonts w:ascii="Times New Roman" w:eastAsia="Times New Roman" w:hAnsi="Times New Roman" w:cs="Times New Roman"/>
                <w:sz w:val="24"/>
                <w:szCs w:val="24"/>
                <w:highlight w:val="white"/>
              </w:rPr>
            </w:pPr>
          </w:p>
          <w:p w:rsidR="001B2BC2" w:rsidRPr="00E01A64" w:rsidRDefault="00E01A64">
            <w:pPr>
              <w:widowControl w:val="0"/>
              <w:spacing w:after="0" w:line="240" w:lineRule="auto"/>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Relatar a   vivência do estresse ocupacional</w:t>
            </w:r>
          </w:p>
          <w:p w:rsidR="001B2BC2" w:rsidRPr="00E01A64" w:rsidRDefault="00E01A64">
            <w:pPr>
              <w:widowControl w:val="0"/>
              <w:spacing w:after="0" w:line="240" w:lineRule="auto"/>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Da</w:t>
            </w:r>
            <w:r>
              <w:rPr>
                <w:rFonts w:ascii="Times New Roman" w:eastAsia="Times New Roman" w:hAnsi="Times New Roman" w:cs="Times New Roman"/>
                <w:sz w:val="24"/>
                <w:szCs w:val="24"/>
                <w:highlight w:val="white"/>
              </w:rPr>
              <w:t xml:space="preserve"> </w:t>
            </w:r>
            <w:r w:rsidRPr="00E01A64">
              <w:rPr>
                <w:rFonts w:ascii="Times New Roman" w:eastAsia="Times New Roman" w:hAnsi="Times New Roman" w:cs="Times New Roman"/>
                <w:sz w:val="24"/>
                <w:szCs w:val="24"/>
                <w:highlight w:val="white"/>
              </w:rPr>
              <w:t xml:space="preserve">enfermagem no fluxo de atendimento  em  uma  emergência  obstétrica na  pandemia  de  COVID-19. </w:t>
            </w:r>
          </w:p>
          <w:p w:rsidR="001B2BC2" w:rsidRPr="00E01A64" w:rsidRDefault="001B2BC2">
            <w:pPr>
              <w:widowControl w:val="0"/>
              <w:spacing w:before="240" w:after="0" w:line="240" w:lineRule="auto"/>
              <w:rPr>
                <w:rFonts w:ascii="Times New Roman" w:eastAsia="Times New Roman" w:hAnsi="Times New Roman" w:cs="Times New Roman"/>
                <w:sz w:val="24"/>
                <w:szCs w:val="24"/>
                <w:highlight w:val="white"/>
              </w:rPr>
            </w:pP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jc w:val="both"/>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Os profissionais de saúde alocados para atendimento de emergência às gestantes suspeitas e/ou confirmadas de COVID-19 enfrentaram maior estresse no trabalho devido à exposição direta e prolongada durante o monitoramento do trabalho de parto e parto, à exaustão física e emocional e ao trabalho em ambiente não ajustado.</w:t>
            </w: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yellow"/>
              </w:rPr>
            </w:pPr>
          </w:p>
        </w:tc>
      </w:tr>
      <w:tr w:rsidR="001B2BC2" w:rsidRPr="00E01A64">
        <w:trPr>
          <w:trHeight w:val="3215"/>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03</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 xml:space="preserve">Bem-estar mental de enfermeiros em um hospital de urgência e emergência. (NASCIMENTO </w:t>
            </w:r>
            <w:r w:rsidRPr="00E01A64">
              <w:rPr>
                <w:rFonts w:ascii="Times New Roman" w:eastAsia="Times New Roman" w:hAnsi="Times New Roman" w:cs="Times New Roman"/>
                <w:i/>
                <w:sz w:val="24"/>
                <w:szCs w:val="24"/>
                <w:highlight w:val="white"/>
              </w:rPr>
              <w:t>et al.,</w:t>
            </w:r>
            <w:r w:rsidRPr="00E01A64">
              <w:rPr>
                <w:rFonts w:ascii="Times New Roman" w:eastAsia="Times New Roman" w:hAnsi="Times New Roman" w:cs="Times New Roman"/>
                <w:sz w:val="24"/>
                <w:szCs w:val="24"/>
                <w:highlight w:val="white"/>
              </w:rPr>
              <w:t xml:space="preserve"> 2021).</w:t>
            </w:r>
          </w:p>
          <w:p w:rsidR="001B2BC2" w:rsidRPr="00E01A64" w:rsidRDefault="00000000">
            <w:pPr>
              <w:widowControl w:val="0"/>
              <w:spacing w:before="240" w:after="0" w:line="240" w:lineRule="auto"/>
              <w:rPr>
                <w:rFonts w:ascii="Times New Roman" w:eastAsia="Times New Roman" w:hAnsi="Times New Roman" w:cs="Times New Roman"/>
                <w:b/>
                <w:sz w:val="24"/>
                <w:szCs w:val="24"/>
                <w:highlight w:val="white"/>
                <w:vertAlign w:val="superscript"/>
              </w:rPr>
            </w:pPr>
            <w:r w:rsidRPr="00E01A64">
              <w:rPr>
                <w:rFonts w:ascii="Times New Roman" w:eastAsia="Times New Roman" w:hAnsi="Times New Roman" w:cs="Times New Roman"/>
                <w:b/>
                <w:sz w:val="24"/>
                <w:szCs w:val="24"/>
                <w:highlight w:val="white"/>
                <w:vertAlign w:val="superscript"/>
              </w:rPr>
              <w:t xml:space="preserve"> </w:t>
            </w: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Identificar a autopercepção dos enfermeiros acerca dos fatores que interferem em seu bem-estar mental durante o processo de trabalho em um hospital de urgência e emergência.</w:t>
            </w: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jc w:val="both"/>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Existem diversos fatores que afetam, de forma positiva ou negativa, o bem-estar mental de enfermeiros que trabalham em hospitais de urgência e emergência. O processo de adoecimento mental do trabalhador é singular, complexo e dinâmico, além de ser multifatorial, desta forma, mesmo com diversos fatores negativos encontrados no ambiente de trabalho, os fatores positivos podem se sobressair e minimizar as interferências insalubres sofridas pelos profissionais.</w:t>
            </w: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tc>
      </w:tr>
      <w:tr w:rsidR="001B2BC2" w:rsidRPr="00E01A64">
        <w:trPr>
          <w:trHeight w:val="4220"/>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lastRenderedPageBreak/>
              <w:t>04</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 xml:space="preserve">Stress </w:t>
            </w:r>
            <w:proofErr w:type="spellStart"/>
            <w:r w:rsidRPr="00E01A64">
              <w:rPr>
                <w:rFonts w:ascii="Times New Roman" w:eastAsia="Times New Roman" w:hAnsi="Times New Roman" w:cs="Times New Roman"/>
                <w:sz w:val="24"/>
                <w:szCs w:val="24"/>
                <w:highlight w:val="white"/>
              </w:rPr>
              <w:t>of</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nursing</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professionals</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working</w:t>
            </w:r>
            <w:proofErr w:type="spellEnd"/>
            <w:r w:rsidRPr="00E01A64">
              <w:rPr>
                <w:rFonts w:ascii="Times New Roman" w:eastAsia="Times New Roman" w:hAnsi="Times New Roman" w:cs="Times New Roman"/>
                <w:sz w:val="24"/>
                <w:szCs w:val="24"/>
                <w:highlight w:val="white"/>
              </w:rPr>
              <w:t xml:space="preserve"> in </w:t>
            </w:r>
            <w:proofErr w:type="spellStart"/>
            <w:r w:rsidRPr="00E01A64">
              <w:rPr>
                <w:rFonts w:ascii="Times New Roman" w:eastAsia="Times New Roman" w:hAnsi="Times New Roman" w:cs="Times New Roman"/>
                <w:sz w:val="24"/>
                <w:szCs w:val="24"/>
                <w:highlight w:val="white"/>
              </w:rPr>
              <w:t>pre-hospital</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care</w:t>
            </w:r>
            <w:proofErr w:type="spellEnd"/>
            <w:r w:rsidRPr="00E01A64">
              <w:rPr>
                <w:rFonts w:ascii="Times New Roman" w:eastAsia="Times New Roman" w:hAnsi="Times New Roman" w:cs="Times New Roman"/>
                <w:sz w:val="24"/>
                <w:szCs w:val="24"/>
                <w:highlight w:val="white"/>
              </w:rPr>
              <w:t xml:space="preserve">. (CARVALHO </w:t>
            </w:r>
            <w:r w:rsidRPr="00E01A64">
              <w:rPr>
                <w:rFonts w:ascii="Times New Roman" w:eastAsia="Times New Roman" w:hAnsi="Times New Roman" w:cs="Times New Roman"/>
                <w:i/>
                <w:sz w:val="24"/>
                <w:szCs w:val="24"/>
                <w:highlight w:val="white"/>
              </w:rPr>
              <w:t xml:space="preserve">et al., </w:t>
            </w:r>
            <w:r w:rsidRPr="00E01A64">
              <w:rPr>
                <w:rFonts w:ascii="Times New Roman" w:eastAsia="Times New Roman" w:hAnsi="Times New Roman" w:cs="Times New Roman"/>
                <w:sz w:val="24"/>
                <w:szCs w:val="24"/>
                <w:highlight w:val="white"/>
              </w:rPr>
              <w:t>2020).</w:t>
            </w: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after="0" w:line="240" w:lineRule="auto"/>
              <w:rPr>
                <w:rFonts w:ascii="Times New Roman" w:eastAsia="Times New Roman" w:hAnsi="Times New Roman" w:cs="Times New Roman"/>
                <w:color w:val="202124"/>
                <w:sz w:val="24"/>
                <w:szCs w:val="24"/>
              </w:rPr>
            </w:pPr>
            <w:r w:rsidRPr="00E01A64">
              <w:rPr>
                <w:rFonts w:ascii="Times New Roman" w:eastAsia="Times New Roman" w:hAnsi="Times New Roman" w:cs="Times New Roman"/>
                <w:color w:val="202124"/>
                <w:sz w:val="24"/>
                <w:szCs w:val="24"/>
              </w:rPr>
              <w:t>Analisar os fatores relacionados ao estresse ocupacional da equipe de enfermagem do Serviço de Atendimento Móvel de Urgência (Samu).</w:t>
            </w:r>
          </w:p>
          <w:p w:rsidR="001B2BC2" w:rsidRPr="00E01A64" w:rsidRDefault="001B2BC2">
            <w:pPr>
              <w:widowControl w:val="0"/>
              <w:spacing w:after="0" w:line="240" w:lineRule="auto"/>
              <w:rPr>
                <w:rFonts w:ascii="Times New Roman" w:eastAsia="Times New Roman" w:hAnsi="Times New Roman" w:cs="Times New Roman"/>
                <w:color w:val="202124"/>
                <w:sz w:val="24"/>
                <w:szCs w:val="24"/>
                <w:shd w:val="clear" w:color="auto" w:fill="F8F9FA"/>
              </w:rPr>
            </w:pPr>
          </w:p>
          <w:p w:rsidR="001B2BC2" w:rsidRPr="00E01A64" w:rsidRDefault="001B2BC2">
            <w:pPr>
              <w:widowControl w:val="0"/>
              <w:spacing w:before="240" w:after="0" w:line="240" w:lineRule="auto"/>
              <w:rPr>
                <w:rFonts w:ascii="Times New Roman" w:eastAsia="Times New Roman" w:hAnsi="Times New Roman" w:cs="Times New Roman"/>
                <w:sz w:val="24"/>
                <w:szCs w:val="24"/>
                <w:highlight w:val="white"/>
              </w:rPr>
            </w:pP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after="0" w:line="240" w:lineRule="auto"/>
              <w:jc w:val="both"/>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Os participantes que apresentaram estresse (24,6%) foram classificados nas fases: resistência (19,7%), exaustão (4,4%) e quase exaustão (0,5%). Observou-se também associação do nível de estresse com os seguintes fatores: sexo, qualidade do sono, restrição da autonomia profissional, desgaste emocional com o trabalho realizado e trabalho em instalações físicas inadequadas ou insalubres.</w:t>
            </w: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tc>
      </w:tr>
      <w:tr w:rsidR="001B2BC2" w:rsidRPr="00E01A64">
        <w:trPr>
          <w:trHeight w:val="10690"/>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lastRenderedPageBreak/>
              <w:t xml:space="preserve"> 05</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 xml:space="preserve">Situações estressantes relacionadas ao paciente e resultados relacionados ao estresse em enfermeiras de emergência: um estudo transversal sobre o papel dos fatores de trabalho e recuperação durante o tempo de lazer. (WIJN </w:t>
            </w:r>
            <w:r w:rsidRPr="00E01A64">
              <w:rPr>
                <w:rFonts w:ascii="Times New Roman" w:eastAsia="Times New Roman" w:hAnsi="Times New Roman" w:cs="Times New Roman"/>
                <w:i/>
                <w:sz w:val="24"/>
                <w:szCs w:val="24"/>
                <w:highlight w:val="white"/>
              </w:rPr>
              <w:t xml:space="preserve">et al., </w:t>
            </w:r>
            <w:r w:rsidRPr="00E01A64">
              <w:rPr>
                <w:rFonts w:ascii="Times New Roman" w:eastAsia="Times New Roman" w:hAnsi="Times New Roman" w:cs="Times New Roman"/>
                <w:sz w:val="24"/>
                <w:szCs w:val="24"/>
                <w:highlight w:val="white"/>
              </w:rPr>
              <w:t>2020)</w:t>
            </w:r>
            <w:r w:rsidRPr="00E01A64">
              <w:rPr>
                <w:rFonts w:ascii="Times New Roman" w:eastAsia="Times New Roman" w:hAnsi="Times New Roman" w:cs="Times New Roman"/>
                <w:color w:val="2E2E2E"/>
                <w:sz w:val="24"/>
                <w:szCs w:val="24"/>
                <w:highlight w:val="white"/>
              </w:rPr>
              <w:t>.</w:t>
            </w: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after="0" w:line="240" w:lineRule="auto"/>
              <w:rPr>
                <w:rFonts w:ascii="Times New Roman" w:eastAsia="Times New Roman" w:hAnsi="Times New Roman" w:cs="Times New Roman"/>
                <w:sz w:val="24"/>
                <w:szCs w:val="24"/>
                <w:highlight w:val="white"/>
              </w:rPr>
            </w:pPr>
            <w:r w:rsidRPr="00E01A64">
              <w:rPr>
                <w:rFonts w:ascii="Times New Roman" w:eastAsia="Times New Roman" w:hAnsi="Times New Roman" w:cs="Times New Roman"/>
                <w:color w:val="202124"/>
                <w:sz w:val="24"/>
                <w:szCs w:val="24"/>
              </w:rPr>
              <w:t xml:space="preserve">Avaliar os efeitos diferenciais de situações estressantes relacionadas ao paciente (situações emocionalmente exigentes, situações de agressão/conflito e eventos críticos) sobre os resultados relacionados ao estresse em enfermeiras de emergência </w:t>
            </w: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after="0" w:line="240" w:lineRule="auto"/>
              <w:jc w:val="both"/>
              <w:rPr>
                <w:rFonts w:ascii="Times New Roman" w:eastAsia="Times New Roman" w:hAnsi="Times New Roman" w:cs="Times New Roman"/>
                <w:sz w:val="24"/>
                <w:szCs w:val="24"/>
                <w:highlight w:val="white"/>
              </w:rPr>
            </w:pPr>
            <w:r w:rsidRPr="00E01A64">
              <w:rPr>
                <w:rFonts w:ascii="Times New Roman" w:eastAsia="Times New Roman" w:hAnsi="Times New Roman" w:cs="Times New Roman"/>
                <w:color w:val="202124"/>
                <w:sz w:val="24"/>
                <w:szCs w:val="24"/>
              </w:rPr>
              <w:t xml:space="preserve">A frequência de exposição a situações estressantes relacionadas ao paciente foi positivamente relacionada a resultados relacionados ao estresse, com situações emocionalmente exigentes e situações de agressão/conflito explicando principalmente a variação na exaustão emocional </w:t>
            </w: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tc>
      </w:tr>
      <w:tr w:rsidR="001B2BC2" w:rsidRPr="00E01A64">
        <w:trPr>
          <w:trHeight w:val="470"/>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06</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color w:val="202124"/>
                <w:sz w:val="24"/>
                <w:szCs w:val="24"/>
              </w:rPr>
            </w:pPr>
            <w:r w:rsidRPr="00E01A64">
              <w:rPr>
                <w:rFonts w:ascii="Times New Roman" w:eastAsia="Times New Roman" w:hAnsi="Times New Roman" w:cs="Times New Roman"/>
                <w:color w:val="202124"/>
                <w:sz w:val="24"/>
                <w:szCs w:val="24"/>
              </w:rPr>
              <w:t xml:space="preserve">A percepção dos enfermeiros sobre o estresse na prática de supervisão de enfermagem em </w:t>
            </w:r>
            <w:r w:rsidRPr="00E01A64">
              <w:rPr>
                <w:rFonts w:ascii="Times New Roman" w:eastAsia="Times New Roman" w:hAnsi="Times New Roman" w:cs="Times New Roman"/>
                <w:color w:val="202124"/>
                <w:sz w:val="24"/>
                <w:szCs w:val="24"/>
              </w:rPr>
              <w:lastRenderedPageBreak/>
              <w:t xml:space="preserve">emergências hospitalares. (SANTANA </w:t>
            </w:r>
            <w:r w:rsidRPr="00E01A64">
              <w:rPr>
                <w:rFonts w:ascii="Times New Roman" w:eastAsia="Times New Roman" w:hAnsi="Times New Roman" w:cs="Times New Roman"/>
                <w:i/>
                <w:color w:val="202124"/>
                <w:sz w:val="24"/>
                <w:szCs w:val="24"/>
              </w:rPr>
              <w:t xml:space="preserve">et al., </w:t>
            </w:r>
            <w:r w:rsidRPr="00E01A64">
              <w:rPr>
                <w:rFonts w:ascii="Times New Roman" w:eastAsia="Times New Roman" w:hAnsi="Times New Roman" w:cs="Times New Roman"/>
                <w:color w:val="202124"/>
                <w:sz w:val="24"/>
                <w:szCs w:val="24"/>
              </w:rPr>
              <w:t>2020).</w:t>
            </w:r>
          </w:p>
          <w:p w:rsidR="001B2BC2" w:rsidRPr="00E01A64" w:rsidRDefault="001B2BC2">
            <w:pPr>
              <w:widowControl w:val="0"/>
              <w:spacing w:before="240" w:after="0" w:line="240" w:lineRule="auto"/>
              <w:rPr>
                <w:rFonts w:ascii="Times New Roman" w:eastAsia="Times New Roman" w:hAnsi="Times New Roman" w:cs="Times New Roman"/>
                <w:color w:val="202124"/>
                <w:sz w:val="24"/>
                <w:szCs w:val="24"/>
              </w:rPr>
            </w:pP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lastRenderedPageBreak/>
              <w:t xml:space="preserve">Compreender a percepção dos enfermeiros sobre o estresse na prática da supervisão de enfermagem durante </w:t>
            </w:r>
            <w:r w:rsidRPr="00E01A64">
              <w:rPr>
                <w:rFonts w:ascii="Times New Roman" w:eastAsia="Times New Roman" w:hAnsi="Times New Roman" w:cs="Times New Roman"/>
                <w:sz w:val="24"/>
                <w:szCs w:val="24"/>
              </w:rPr>
              <w:lastRenderedPageBreak/>
              <w:t>emergências hospitalares</w:t>
            </w: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jc w:val="both"/>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lastRenderedPageBreak/>
              <w:t xml:space="preserve">Emergiram duas categorias, a primeira, ambivalências e contradições na compreensão da supervisão em enfermagem, que desvela a compreensão da supervisão numa perspectiva tradicional, demarcada pela centralização na produtividade, incorporada a visão de controle, </w:t>
            </w:r>
            <w:r w:rsidRPr="00E01A64">
              <w:rPr>
                <w:rFonts w:ascii="Times New Roman" w:eastAsia="Times New Roman" w:hAnsi="Times New Roman" w:cs="Times New Roman"/>
                <w:sz w:val="24"/>
                <w:szCs w:val="24"/>
                <w:highlight w:val="white"/>
              </w:rPr>
              <w:lastRenderedPageBreak/>
              <w:t xml:space="preserve">fiscalização e punição; e numa perspectiva de supervisão social, sendo </w:t>
            </w:r>
            <w:proofErr w:type="spellStart"/>
            <w:r w:rsidRPr="00E01A64">
              <w:rPr>
                <w:rFonts w:ascii="Times New Roman" w:eastAsia="Times New Roman" w:hAnsi="Times New Roman" w:cs="Times New Roman"/>
                <w:sz w:val="24"/>
                <w:szCs w:val="24"/>
                <w:highlight w:val="white"/>
              </w:rPr>
              <w:t>esta</w:t>
            </w:r>
            <w:proofErr w:type="spellEnd"/>
            <w:r w:rsidRPr="00E01A64">
              <w:rPr>
                <w:rFonts w:ascii="Times New Roman" w:eastAsia="Times New Roman" w:hAnsi="Times New Roman" w:cs="Times New Roman"/>
                <w:sz w:val="24"/>
                <w:szCs w:val="24"/>
                <w:highlight w:val="white"/>
              </w:rPr>
              <w:t xml:space="preserve"> uma interface para a qualificação profissional. </w:t>
            </w: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tc>
      </w:tr>
      <w:tr w:rsidR="001B2BC2" w:rsidRPr="00E01A64">
        <w:trPr>
          <w:trHeight w:val="470"/>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07</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E01A64">
            <w:pPr>
              <w:widowControl w:val="0"/>
              <w:spacing w:before="240" w:after="0" w:line="240" w:lineRule="auto"/>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 xml:space="preserve">Burnout </w:t>
            </w:r>
            <w:proofErr w:type="spellStart"/>
            <w:r w:rsidRPr="00E01A64">
              <w:rPr>
                <w:rFonts w:ascii="Times New Roman" w:eastAsia="Times New Roman" w:hAnsi="Times New Roman" w:cs="Times New Roman"/>
                <w:sz w:val="24"/>
                <w:szCs w:val="24"/>
                <w:highlight w:val="white"/>
              </w:rPr>
              <w:t>syndrome</w:t>
            </w:r>
            <w:proofErr w:type="spellEnd"/>
            <w:r w:rsidRPr="00E01A64">
              <w:rPr>
                <w:rFonts w:ascii="Times New Roman" w:eastAsia="Times New Roman" w:hAnsi="Times New Roman" w:cs="Times New Roman"/>
                <w:sz w:val="24"/>
                <w:szCs w:val="24"/>
                <w:highlight w:val="white"/>
              </w:rPr>
              <w:t xml:space="preserve"> in </w:t>
            </w:r>
            <w:proofErr w:type="spellStart"/>
            <w:r w:rsidRPr="00E01A64">
              <w:rPr>
                <w:rFonts w:ascii="Times New Roman" w:eastAsia="Times New Roman" w:hAnsi="Times New Roman" w:cs="Times New Roman"/>
                <w:sz w:val="24"/>
                <w:szCs w:val="24"/>
                <w:highlight w:val="white"/>
              </w:rPr>
              <w:t>nursing</w:t>
            </w:r>
            <w:proofErr w:type="spellEnd"/>
            <w:r w:rsidRPr="00E01A64">
              <w:rPr>
                <w:rFonts w:ascii="Times New Roman" w:eastAsia="Times New Roman" w:hAnsi="Times New Roman" w:cs="Times New Roman"/>
                <w:sz w:val="24"/>
                <w:szCs w:val="24"/>
                <w:highlight w:val="white"/>
              </w:rPr>
              <w:t xml:space="preserve"> </w:t>
            </w:r>
            <w:proofErr w:type="spellStart"/>
            <w:r w:rsidRPr="00E01A64">
              <w:rPr>
                <w:rFonts w:ascii="Times New Roman" w:eastAsia="Times New Roman" w:hAnsi="Times New Roman" w:cs="Times New Roman"/>
                <w:sz w:val="24"/>
                <w:szCs w:val="24"/>
                <w:highlight w:val="white"/>
              </w:rPr>
              <w:t>professionals</w:t>
            </w:r>
            <w:proofErr w:type="spellEnd"/>
            <w:r w:rsidRPr="00E01A64">
              <w:rPr>
                <w:rFonts w:ascii="Times New Roman" w:eastAsia="Times New Roman" w:hAnsi="Times New Roman" w:cs="Times New Roman"/>
                <w:sz w:val="24"/>
                <w:szCs w:val="24"/>
                <w:highlight w:val="white"/>
              </w:rPr>
              <w:t xml:space="preserve"> (síndrome de burnout em profissionais de enfermagem (COSTA</w:t>
            </w:r>
            <w:r w:rsidRPr="00E01A64">
              <w:rPr>
                <w:rFonts w:ascii="Times New Roman" w:eastAsia="Times New Roman" w:hAnsi="Times New Roman" w:cs="Times New Roman"/>
                <w:i/>
                <w:sz w:val="24"/>
                <w:szCs w:val="24"/>
                <w:highlight w:val="white"/>
              </w:rPr>
              <w:t xml:space="preserve"> et al., </w:t>
            </w:r>
            <w:r w:rsidRPr="00E01A64">
              <w:rPr>
                <w:rFonts w:ascii="Times New Roman" w:eastAsia="Times New Roman" w:hAnsi="Times New Roman" w:cs="Times New Roman"/>
                <w:sz w:val="24"/>
                <w:szCs w:val="24"/>
                <w:highlight w:val="white"/>
              </w:rPr>
              <w:t>2019).</w:t>
            </w: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Identificar a prevalência da Síndrome de Burnout em profissionais de Enfermagem de um hospital de emergência.</w:t>
            </w: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jc w:val="both"/>
              <w:rPr>
                <w:rFonts w:ascii="Times New Roman" w:eastAsia="Times New Roman" w:hAnsi="Times New Roman" w:cs="Times New Roman"/>
                <w:sz w:val="24"/>
                <w:szCs w:val="24"/>
                <w:highlight w:val="white"/>
              </w:rPr>
            </w:pPr>
            <w:r w:rsidRPr="00E01A64">
              <w:rPr>
                <w:rFonts w:ascii="Times New Roman" w:eastAsia="Times New Roman" w:hAnsi="Times New Roman" w:cs="Times New Roman"/>
                <w:sz w:val="24"/>
                <w:szCs w:val="24"/>
                <w:highlight w:val="white"/>
              </w:rPr>
              <w:t>Revelou-se a prevalência de pontuação média nas três dimensões da Síndrome de Burnout; Exaustão Emocional; Despersonalização e Realização Profissional.</w:t>
            </w: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tc>
      </w:tr>
      <w:tr w:rsidR="001B2BC2" w:rsidRPr="00E01A64">
        <w:trPr>
          <w:trHeight w:val="10142"/>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lastRenderedPageBreak/>
              <w:t>08</w:t>
            </w: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 xml:space="preserve">    </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pStyle w:val="Ttulo1"/>
              <w:keepNext w:val="0"/>
              <w:keepLines w:val="0"/>
              <w:widowControl w:val="0"/>
              <w:pBdr>
                <w:top w:val="none" w:sz="0" w:space="9" w:color="auto"/>
              </w:pBdr>
              <w:shd w:val="clear" w:color="auto" w:fill="FFFFFF"/>
              <w:spacing w:before="400" w:after="200" w:line="240" w:lineRule="auto"/>
              <w:rPr>
                <w:rFonts w:ascii="Times New Roman" w:eastAsia="Times New Roman" w:hAnsi="Times New Roman" w:cs="Times New Roman"/>
                <w:b w:val="0"/>
                <w:sz w:val="24"/>
                <w:szCs w:val="24"/>
                <w:highlight w:val="white"/>
              </w:rPr>
            </w:pPr>
            <w:bookmarkStart w:id="1" w:name="_heading=h.2mcqsn2px85a" w:colFirst="0" w:colLast="0"/>
            <w:bookmarkEnd w:id="1"/>
            <w:r w:rsidRPr="00E01A64">
              <w:rPr>
                <w:rFonts w:ascii="Times New Roman" w:eastAsia="Times New Roman" w:hAnsi="Times New Roman" w:cs="Times New Roman"/>
                <w:b w:val="0"/>
                <w:sz w:val="24"/>
                <w:szCs w:val="24"/>
                <w:highlight w:val="white"/>
              </w:rPr>
              <w:t>Fadiga por compaixão entre enfermeiros de uma unidade de emergência e urgência adulto. (</w:t>
            </w:r>
            <w:hyperlink r:id="rId18">
              <w:r w:rsidRPr="00E01A64">
                <w:rPr>
                  <w:rFonts w:ascii="Times New Roman" w:eastAsia="Times New Roman" w:hAnsi="Times New Roman" w:cs="Times New Roman"/>
                  <w:b w:val="0"/>
                  <w:sz w:val="24"/>
                  <w:szCs w:val="24"/>
                  <w:highlight w:val="white"/>
                </w:rPr>
                <w:t>BORGE</w:t>
              </w:r>
            </w:hyperlink>
            <w:r w:rsidRPr="00E01A64">
              <w:rPr>
                <w:rFonts w:ascii="Times New Roman" w:eastAsia="Times New Roman" w:hAnsi="Times New Roman" w:cs="Times New Roman"/>
                <w:b w:val="0"/>
                <w:sz w:val="24"/>
                <w:szCs w:val="24"/>
                <w:highlight w:val="white"/>
              </w:rPr>
              <w:t xml:space="preserve">S </w:t>
            </w:r>
            <w:r w:rsidRPr="00E01A64">
              <w:rPr>
                <w:rFonts w:ascii="Times New Roman" w:eastAsia="Times New Roman" w:hAnsi="Times New Roman" w:cs="Times New Roman"/>
                <w:b w:val="0"/>
                <w:i/>
                <w:sz w:val="24"/>
                <w:szCs w:val="24"/>
                <w:highlight w:val="white"/>
              </w:rPr>
              <w:t xml:space="preserve">et al., </w:t>
            </w:r>
            <w:r w:rsidRPr="00E01A64">
              <w:rPr>
                <w:rFonts w:ascii="Times New Roman" w:eastAsia="Times New Roman" w:hAnsi="Times New Roman" w:cs="Times New Roman"/>
                <w:b w:val="0"/>
                <w:sz w:val="24"/>
                <w:szCs w:val="24"/>
                <w:highlight w:val="white"/>
              </w:rPr>
              <w:t>2019).</w:t>
            </w:r>
          </w:p>
          <w:p w:rsidR="001B2BC2" w:rsidRPr="00E01A64" w:rsidRDefault="001B2BC2">
            <w:pPr>
              <w:spacing w:after="0" w:line="240" w:lineRule="auto"/>
              <w:rPr>
                <w:rFonts w:ascii="Times New Roman" w:eastAsia="Times New Roman" w:hAnsi="Times New Roman" w:cs="Times New Roman"/>
                <w:sz w:val="24"/>
                <w:szCs w:val="24"/>
              </w:rPr>
            </w:pPr>
          </w:p>
          <w:p w:rsidR="001B2BC2" w:rsidRPr="00E01A64" w:rsidRDefault="001B2BC2">
            <w:pPr>
              <w:spacing w:after="0" w:line="240" w:lineRule="auto"/>
              <w:rPr>
                <w:rFonts w:ascii="Times New Roman" w:eastAsia="Times New Roman" w:hAnsi="Times New Roman" w:cs="Times New Roman"/>
                <w:sz w:val="24"/>
                <w:szCs w:val="24"/>
              </w:rPr>
            </w:pPr>
          </w:p>
          <w:p w:rsidR="001B2BC2" w:rsidRPr="00E01A64" w:rsidRDefault="001B2BC2">
            <w:pPr>
              <w:pStyle w:val="Ttulo1"/>
              <w:keepNext w:val="0"/>
              <w:keepLines w:val="0"/>
              <w:shd w:val="clear" w:color="auto" w:fill="FFFFFF"/>
              <w:spacing w:before="0" w:after="0" w:line="240" w:lineRule="auto"/>
              <w:rPr>
                <w:rFonts w:ascii="Times New Roman" w:eastAsia="Times New Roman" w:hAnsi="Times New Roman" w:cs="Times New Roman"/>
                <w:b w:val="0"/>
                <w:sz w:val="24"/>
                <w:szCs w:val="24"/>
              </w:rPr>
            </w:pPr>
            <w:bookmarkStart w:id="2" w:name="_heading=h.8hiym8fr3a58" w:colFirst="0" w:colLast="0"/>
            <w:bookmarkEnd w:id="2"/>
          </w:p>
          <w:p w:rsidR="001B2BC2" w:rsidRPr="00E01A64" w:rsidRDefault="001B2BC2">
            <w:pPr>
              <w:spacing w:after="0" w:line="240" w:lineRule="auto"/>
              <w:rPr>
                <w:rFonts w:ascii="Times New Roman" w:eastAsia="Times New Roman" w:hAnsi="Times New Roman" w:cs="Times New Roman"/>
                <w:sz w:val="24"/>
                <w:szCs w:val="24"/>
              </w:rPr>
            </w:pPr>
          </w:p>
          <w:p w:rsidR="001B2BC2" w:rsidRPr="00E01A64" w:rsidRDefault="001B2BC2">
            <w:pPr>
              <w:spacing w:after="0" w:line="240" w:lineRule="auto"/>
              <w:rPr>
                <w:rFonts w:ascii="Times New Roman" w:eastAsia="Times New Roman" w:hAnsi="Times New Roman" w:cs="Times New Roman"/>
                <w:sz w:val="24"/>
                <w:szCs w:val="24"/>
              </w:rPr>
            </w:pPr>
          </w:p>
          <w:p w:rsidR="001B2BC2" w:rsidRPr="00E01A64" w:rsidRDefault="001B2BC2">
            <w:pPr>
              <w:spacing w:after="0" w:line="240" w:lineRule="auto"/>
              <w:rPr>
                <w:rFonts w:ascii="Times New Roman" w:eastAsia="Times New Roman" w:hAnsi="Times New Roman" w:cs="Times New Roman"/>
                <w:sz w:val="24"/>
                <w:szCs w:val="24"/>
              </w:rPr>
            </w:pP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Avaliar os níveis de fadiga por compaixão em enfermeiros e sua variação de acordo com características sociodemográficas e profissionais.</w:t>
            </w: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after="0" w:line="240" w:lineRule="auto"/>
              <w:jc w:val="both"/>
              <w:rPr>
                <w:rFonts w:ascii="Times New Roman" w:eastAsia="Times New Roman" w:hAnsi="Times New Roman" w:cs="Times New Roman"/>
                <w:sz w:val="24"/>
                <w:szCs w:val="24"/>
                <w:highlight w:val="white"/>
              </w:rPr>
            </w:pPr>
            <w:r w:rsidRPr="00E01A64">
              <w:rPr>
                <w:rFonts w:ascii="Times New Roman" w:eastAsia="Times New Roman" w:hAnsi="Times New Roman" w:cs="Times New Roman"/>
                <w:color w:val="202124"/>
                <w:sz w:val="24"/>
                <w:szCs w:val="24"/>
              </w:rPr>
              <w:t xml:space="preserve">A satisfação por compaixão apresenta as maiores médias, seguida de burnout e estresse traumático secundário. Entre os participantes, 51% apresentaram alto nível de satisfação por compaixão, 54% alto nível de burnout e 59% alto nível de estresse traumático secundário. </w:t>
            </w:r>
          </w:p>
          <w:p w:rsidR="001B2BC2" w:rsidRPr="00E01A64" w:rsidRDefault="001B2BC2">
            <w:pPr>
              <w:widowControl w:val="0"/>
              <w:spacing w:before="240" w:after="0" w:line="240" w:lineRule="auto"/>
              <w:jc w:val="both"/>
              <w:rPr>
                <w:rFonts w:ascii="Times New Roman" w:eastAsia="Times New Roman" w:hAnsi="Times New Roman" w:cs="Times New Roman"/>
                <w:sz w:val="24"/>
                <w:szCs w:val="24"/>
                <w:highlight w:val="white"/>
              </w:rPr>
            </w:pPr>
          </w:p>
        </w:tc>
      </w:tr>
      <w:tr w:rsidR="001B2BC2" w:rsidRPr="00E01A64">
        <w:trPr>
          <w:trHeight w:val="470"/>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 xml:space="preserve">09 </w:t>
            </w: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pStyle w:val="Ttulo1"/>
              <w:keepNext w:val="0"/>
              <w:keepLines w:val="0"/>
              <w:shd w:val="clear" w:color="auto" w:fill="FFFFFF"/>
              <w:spacing w:before="0" w:after="0" w:line="240" w:lineRule="auto"/>
              <w:rPr>
                <w:rFonts w:ascii="Times New Roman" w:eastAsia="Times New Roman" w:hAnsi="Times New Roman" w:cs="Times New Roman"/>
                <w:b w:val="0"/>
                <w:sz w:val="24"/>
                <w:szCs w:val="24"/>
                <w:highlight w:val="white"/>
              </w:rPr>
            </w:pPr>
            <w:bookmarkStart w:id="3" w:name="_heading=h.uat4xqd9ux97" w:colFirst="0" w:colLast="0"/>
            <w:bookmarkEnd w:id="3"/>
            <w:r w:rsidRPr="00E01A64">
              <w:rPr>
                <w:rFonts w:ascii="Times New Roman" w:eastAsia="Times New Roman" w:hAnsi="Times New Roman" w:cs="Times New Roman"/>
                <w:b w:val="0"/>
                <w:sz w:val="24"/>
                <w:szCs w:val="24"/>
              </w:rPr>
              <w:t xml:space="preserve">Autopercepção do estresse ocupacional na equipe de enfermagem de um </w:t>
            </w:r>
            <w:r w:rsidRPr="00E01A64">
              <w:rPr>
                <w:rFonts w:ascii="Times New Roman" w:eastAsia="Times New Roman" w:hAnsi="Times New Roman" w:cs="Times New Roman"/>
                <w:b w:val="0"/>
                <w:sz w:val="24"/>
                <w:szCs w:val="24"/>
              </w:rPr>
              <w:lastRenderedPageBreak/>
              <w:t>serviço de emergência (</w:t>
            </w:r>
            <w:r w:rsidRPr="00E01A64">
              <w:rPr>
                <w:rFonts w:ascii="Times New Roman" w:eastAsia="Times New Roman" w:hAnsi="Times New Roman" w:cs="Times New Roman"/>
                <w:b w:val="0"/>
                <w:sz w:val="24"/>
                <w:szCs w:val="24"/>
                <w:highlight w:val="white"/>
              </w:rPr>
              <w:t>Self-</w:t>
            </w:r>
            <w:proofErr w:type="spellStart"/>
            <w:r w:rsidRPr="00E01A64">
              <w:rPr>
                <w:rFonts w:ascii="Times New Roman" w:eastAsia="Times New Roman" w:hAnsi="Times New Roman" w:cs="Times New Roman"/>
                <w:b w:val="0"/>
                <w:sz w:val="24"/>
                <w:szCs w:val="24"/>
                <w:highlight w:val="white"/>
              </w:rPr>
              <w:t>perceived</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occupational</w:t>
            </w:r>
            <w:proofErr w:type="spellEnd"/>
            <w:r w:rsidRPr="00E01A64">
              <w:rPr>
                <w:rFonts w:ascii="Times New Roman" w:eastAsia="Times New Roman" w:hAnsi="Times New Roman" w:cs="Times New Roman"/>
                <w:b w:val="0"/>
                <w:sz w:val="24"/>
                <w:szCs w:val="24"/>
                <w:highlight w:val="white"/>
              </w:rPr>
              <w:t xml:space="preserve"> stress in </w:t>
            </w:r>
            <w:proofErr w:type="spellStart"/>
            <w:r w:rsidRPr="00E01A64">
              <w:rPr>
                <w:rFonts w:ascii="Times New Roman" w:eastAsia="Times New Roman" w:hAnsi="Times New Roman" w:cs="Times New Roman"/>
                <w:b w:val="0"/>
                <w:sz w:val="24"/>
                <w:szCs w:val="24"/>
                <w:highlight w:val="white"/>
              </w:rPr>
              <w:t>the</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nursing</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team</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of</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an</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emergency</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service</w:t>
            </w:r>
            <w:proofErr w:type="spellEnd"/>
            <w:r w:rsidRPr="00E01A64">
              <w:rPr>
                <w:rFonts w:ascii="Times New Roman" w:eastAsia="Times New Roman" w:hAnsi="Times New Roman" w:cs="Times New Roman"/>
                <w:b w:val="0"/>
                <w:sz w:val="24"/>
                <w:szCs w:val="24"/>
                <w:highlight w:val="white"/>
              </w:rPr>
              <w:t>)</w:t>
            </w:r>
            <w:r w:rsidRPr="00E01A64">
              <w:rPr>
                <w:rFonts w:ascii="Times New Roman" w:eastAsia="Times New Roman" w:hAnsi="Times New Roman" w:cs="Times New Roman"/>
                <w:b w:val="0"/>
                <w:sz w:val="24"/>
                <w:szCs w:val="24"/>
              </w:rPr>
              <w:t xml:space="preserve">. / SILVA et al., 2019. </w:t>
            </w: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color w:val="202124"/>
                <w:sz w:val="24"/>
                <w:szCs w:val="24"/>
              </w:rPr>
            </w:pPr>
            <w:r w:rsidRPr="00E01A64">
              <w:rPr>
                <w:rFonts w:ascii="Times New Roman" w:eastAsia="Times New Roman" w:hAnsi="Times New Roman" w:cs="Times New Roman"/>
                <w:sz w:val="24"/>
                <w:szCs w:val="24"/>
              </w:rPr>
              <w:lastRenderedPageBreak/>
              <w:t xml:space="preserve">Identificar o perfil e a autopercepção do estresse na equipe de enfermagem atuante no </w:t>
            </w:r>
            <w:r w:rsidRPr="00E01A64">
              <w:rPr>
                <w:rFonts w:ascii="Times New Roman" w:eastAsia="Times New Roman" w:hAnsi="Times New Roman" w:cs="Times New Roman"/>
                <w:sz w:val="24"/>
                <w:szCs w:val="24"/>
              </w:rPr>
              <w:lastRenderedPageBreak/>
              <w:t>setor de emergência.</w:t>
            </w: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jc w:val="both"/>
              <w:rPr>
                <w:rFonts w:ascii="Times New Roman" w:eastAsia="Times New Roman" w:hAnsi="Times New Roman" w:cs="Times New Roman"/>
                <w:color w:val="212529"/>
                <w:sz w:val="24"/>
                <w:szCs w:val="24"/>
                <w:highlight w:val="white"/>
              </w:rPr>
            </w:pPr>
            <w:r w:rsidRPr="00E01A64">
              <w:rPr>
                <w:rFonts w:ascii="Times New Roman" w:eastAsia="Times New Roman" w:hAnsi="Times New Roman" w:cs="Times New Roman"/>
                <w:color w:val="212529"/>
                <w:sz w:val="24"/>
                <w:szCs w:val="24"/>
                <w:highlight w:val="white"/>
              </w:rPr>
              <w:lastRenderedPageBreak/>
              <w:t xml:space="preserve">A maioria dos </w:t>
            </w:r>
            <w:r w:rsidRPr="00E01A64">
              <w:rPr>
                <w:rFonts w:ascii="Times New Roman" w:eastAsia="Times New Roman" w:hAnsi="Times New Roman" w:cs="Times New Roman"/>
                <w:sz w:val="24"/>
                <w:szCs w:val="24"/>
                <w:highlight w:val="white"/>
              </w:rPr>
              <w:t>profissionais</w:t>
            </w:r>
            <w:r w:rsidRPr="00E01A64">
              <w:rPr>
                <w:rFonts w:ascii="Times New Roman" w:eastAsia="Times New Roman" w:hAnsi="Times New Roman" w:cs="Times New Roman"/>
                <w:color w:val="212529"/>
                <w:sz w:val="24"/>
                <w:szCs w:val="24"/>
                <w:highlight w:val="white"/>
              </w:rPr>
              <w:t xml:space="preserve"> foram </w:t>
            </w:r>
            <w:r w:rsidRPr="00E01A64">
              <w:rPr>
                <w:rFonts w:ascii="Times New Roman" w:eastAsia="Times New Roman" w:hAnsi="Times New Roman" w:cs="Times New Roman"/>
                <w:sz w:val="24"/>
                <w:szCs w:val="24"/>
                <w:highlight w:val="white"/>
              </w:rPr>
              <w:t>mulheres</w:t>
            </w:r>
            <w:r w:rsidRPr="00E01A64">
              <w:rPr>
                <w:rFonts w:ascii="Times New Roman" w:eastAsia="Times New Roman" w:hAnsi="Times New Roman" w:cs="Times New Roman"/>
                <w:color w:val="212529"/>
                <w:sz w:val="24"/>
                <w:szCs w:val="24"/>
                <w:highlight w:val="white"/>
              </w:rPr>
              <w:t xml:space="preserve">, casadas, na </w:t>
            </w:r>
            <w:r w:rsidRPr="00E01A64">
              <w:rPr>
                <w:rFonts w:ascii="Times New Roman" w:eastAsia="Times New Roman" w:hAnsi="Times New Roman" w:cs="Times New Roman"/>
                <w:sz w:val="24"/>
                <w:szCs w:val="24"/>
                <w:highlight w:val="white"/>
              </w:rPr>
              <w:t>faixa etária</w:t>
            </w:r>
            <w:r w:rsidRPr="00E01A64">
              <w:rPr>
                <w:rFonts w:ascii="Times New Roman" w:eastAsia="Times New Roman" w:hAnsi="Times New Roman" w:cs="Times New Roman"/>
                <w:color w:val="212529"/>
                <w:sz w:val="24"/>
                <w:szCs w:val="24"/>
                <w:highlight w:val="white"/>
              </w:rPr>
              <w:t xml:space="preserve"> de 31 a 40 anos, com filhos, </w:t>
            </w:r>
            <w:r w:rsidRPr="00E01A64">
              <w:rPr>
                <w:rFonts w:ascii="Times New Roman" w:eastAsia="Times New Roman" w:hAnsi="Times New Roman" w:cs="Times New Roman"/>
                <w:sz w:val="24"/>
                <w:szCs w:val="24"/>
                <w:highlight w:val="white"/>
              </w:rPr>
              <w:t>ensino médio</w:t>
            </w:r>
            <w:r w:rsidRPr="00E01A64">
              <w:rPr>
                <w:rFonts w:ascii="Times New Roman" w:eastAsia="Times New Roman" w:hAnsi="Times New Roman" w:cs="Times New Roman"/>
                <w:color w:val="212529"/>
                <w:sz w:val="24"/>
                <w:szCs w:val="24"/>
                <w:highlight w:val="white"/>
              </w:rPr>
              <w:t xml:space="preserve"> completo e com até 3 anos de experiência profissional na área de </w:t>
            </w:r>
            <w:r w:rsidRPr="00E01A64">
              <w:rPr>
                <w:rFonts w:ascii="Times New Roman" w:eastAsia="Times New Roman" w:hAnsi="Times New Roman" w:cs="Times New Roman"/>
                <w:sz w:val="24"/>
                <w:szCs w:val="24"/>
                <w:highlight w:val="white"/>
              </w:rPr>
              <w:lastRenderedPageBreak/>
              <w:t>enfermagem</w:t>
            </w:r>
            <w:r w:rsidRPr="00E01A64">
              <w:rPr>
                <w:rFonts w:ascii="Times New Roman" w:eastAsia="Times New Roman" w:hAnsi="Times New Roman" w:cs="Times New Roman"/>
                <w:color w:val="212529"/>
                <w:sz w:val="24"/>
                <w:szCs w:val="24"/>
                <w:highlight w:val="white"/>
              </w:rPr>
              <w:t xml:space="preserve">. Prevaleceu </w:t>
            </w:r>
            <w:r w:rsidRPr="00E01A64">
              <w:rPr>
                <w:rFonts w:ascii="Times New Roman" w:eastAsia="Times New Roman" w:hAnsi="Times New Roman" w:cs="Times New Roman"/>
                <w:sz w:val="24"/>
                <w:szCs w:val="24"/>
                <w:highlight w:val="white"/>
              </w:rPr>
              <w:t>vínculo</w:t>
            </w:r>
            <w:r w:rsidRPr="00E01A64">
              <w:rPr>
                <w:rFonts w:ascii="Times New Roman" w:eastAsia="Times New Roman" w:hAnsi="Times New Roman" w:cs="Times New Roman"/>
                <w:color w:val="212529"/>
                <w:sz w:val="24"/>
                <w:szCs w:val="24"/>
                <w:highlight w:val="white"/>
              </w:rPr>
              <w:t xml:space="preserve"> empregatício único e fixo. Todos os </w:t>
            </w:r>
            <w:r w:rsidRPr="00E01A64">
              <w:rPr>
                <w:rFonts w:ascii="Times New Roman" w:eastAsia="Times New Roman" w:hAnsi="Times New Roman" w:cs="Times New Roman"/>
                <w:sz w:val="24"/>
                <w:szCs w:val="24"/>
                <w:highlight w:val="white"/>
              </w:rPr>
              <w:t>profissionais</w:t>
            </w:r>
            <w:r w:rsidRPr="00E01A64">
              <w:rPr>
                <w:rFonts w:ascii="Times New Roman" w:eastAsia="Times New Roman" w:hAnsi="Times New Roman" w:cs="Times New Roman"/>
                <w:color w:val="212529"/>
                <w:sz w:val="24"/>
                <w:szCs w:val="24"/>
                <w:highlight w:val="white"/>
              </w:rPr>
              <w:t xml:space="preserve"> apontaram ao menos uma manifestação de estresse, seja por alterações cognitivas, físicas, emocionais ou comportamentais que afetam diretamente o </w:t>
            </w:r>
            <w:r w:rsidRPr="00E01A64">
              <w:rPr>
                <w:rFonts w:ascii="Times New Roman" w:eastAsia="Times New Roman" w:hAnsi="Times New Roman" w:cs="Times New Roman"/>
                <w:sz w:val="24"/>
                <w:szCs w:val="24"/>
                <w:highlight w:val="white"/>
              </w:rPr>
              <w:t>desempenho laboral</w:t>
            </w:r>
            <w:r w:rsidRPr="00E01A64">
              <w:rPr>
                <w:rFonts w:ascii="Times New Roman" w:eastAsia="Times New Roman" w:hAnsi="Times New Roman" w:cs="Times New Roman"/>
                <w:color w:val="212529"/>
                <w:sz w:val="24"/>
                <w:szCs w:val="24"/>
                <w:highlight w:val="white"/>
              </w:rPr>
              <w:t>.</w:t>
            </w:r>
          </w:p>
          <w:p w:rsidR="001B2BC2" w:rsidRPr="00E01A64" w:rsidRDefault="001B2BC2">
            <w:pPr>
              <w:widowControl w:val="0"/>
              <w:spacing w:before="240" w:after="0" w:line="240" w:lineRule="auto"/>
              <w:jc w:val="both"/>
              <w:rPr>
                <w:rFonts w:ascii="Times New Roman" w:eastAsia="Times New Roman" w:hAnsi="Times New Roman" w:cs="Times New Roman"/>
                <w:color w:val="212529"/>
                <w:sz w:val="24"/>
                <w:szCs w:val="24"/>
                <w:highlight w:val="white"/>
              </w:rPr>
            </w:pPr>
          </w:p>
        </w:tc>
      </w:tr>
      <w:tr w:rsidR="001B2BC2" w:rsidRPr="00E01A64">
        <w:trPr>
          <w:trHeight w:val="470"/>
        </w:trPr>
        <w:tc>
          <w:tcPr>
            <w:tcW w:w="5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76" w:lineRule="auto"/>
              <w:jc w:val="center"/>
              <w:rPr>
                <w:rFonts w:ascii="Times New Roman" w:eastAsia="Times New Roman" w:hAnsi="Times New Roman" w:cs="Times New Roman"/>
                <w:b/>
                <w:sz w:val="24"/>
                <w:szCs w:val="24"/>
                <w:highlight w:val="white"/>
              </w:rPr>
            </w:pPr>
            <w:r w:rsidRPr="00E01A64">
              <w:rPr>
                <w:rFonts w:ascii="Times New Roman" w:eastAsia="Times New Roman" w:hAnsi="Times New Roman" w:cs="Times New Roman"/>
                <w:b/>
                <w:sz w:val="24"/>
                <w:szCs w:val="24"/>
                <w:highlight w:val="white"/>
              </w:rPr>
              <w:t>10</w:t>
            </w: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jc w:val="center"/>
              <w:rPr>
                <w:rFonts w:ascii="Times New Roman" w:eastAsia="Times New Roman" w:hAnsi="Times New Roman" w:cs="Times New Roman"/>
                <w:b/>
                <w:sz w:val="24"/>
                <w:szCs w:val="24"/>
                <w:highlight w:val="white"/>
              </w:rPr>
            </w:pPr>
          </w:p>
          <w:p w:rsidR="001B2BC2" w:rsidRPr="00E01A64" w:rsidRDefault="001B2BC2">
            <w:pPr>
              <w:widowControl w:val="0"/>
              <w:spacing w:before="240" w:after="0" w:line="276" w:lineRule="auto"/>
              <w:rPr>
                <w:rFonts w:ascii="Times New Roman" w:eastAsia="Times New Roman" w:hAnsi="Times New Roman" w:cs="Times New Roman"/>
                <w:b/>
                <w:sz w:val="24"/>
                <w:szCs w:val="24"/>
                <w:highlight w:val="white"/>
              </w:rPr>
            </w:pPr>
          </w:p>
        </w:tc>
        <w:tc>
          <w:tcPr>
            <w:tcW w:w="208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pStyle w:val="Ttulo1"/>
              <w:keepNext w:val="0"/>
              <w:keepLines w:val="0"/>
              <w:widowControl w:val="0"/>
              <w:pBdr>
                <w:top w:val="none" w:sz="0" w:space="9" w:color="auto"/>
              </w:pBdr>
              <w:shd w:val="clear" w:color="auto" w:fill="FFFFFF"/>
              <w:spacing w:line="240" w:lineRule="auto"/>
              <w:rPr>
                <w:rFonts w:ascii="Times New Roman" w:eastAsia="Times New Roman" w:hAnsi="Times New Roman" w:cs="Times New Roman"/>
                <w:b w:val="0"/>
                <w:sz w:val="24"/>
                <w:szCs w:val="24"/>
              </w:rPr>
            </w:pPr>
            <w:bookmarkStart w:id="4" w:name="_heading=h.krv3jm5m189g" w:colFirst="0" w:colLast="0"/>
            <w:bookmarkEnd w:id="4"/>
            <w:proofErr w:type="spellStart"/>
            <w:r w:rsidRPr="00E01A64">
              <w:rPr>
                <w:rFonts w:ascii="Times New Roman" w:eastAsia="Times New Roman" w:hAnsi="Times New Roman" w:cs="Times New Roman"/>
                <w:b w:val="0"/>
                <w:sz w:val="24"/>
                <w:szCs w:val="24"/>
                <w:highlight w:val="white"/>
              </w:rPr>
              <w:t>Strategies</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used</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to</w:t>
            </w:r>
            <w:proofErr w:type="spellEnd"/>
            <w:r w:rsidRPr="00E01A64">
              <w:rPr>
                <w:rFonts w:ascii="Times New Roman" w:eastAsia="Times New Roman" w:hAnsi="Times New Roman" w:cs="Times New Roman"/>
                <w:b w:val="0"/>
                <w:sz w:val="24"/>
                <w:szCs w:val="24"/>
                <w:highlight w:val="white"/>
              </w:rPr>
              <w:t xml:space="preserve"> cope </w:t>
            </w:r>
            <w:proofErr w:type="spellStart"/>
            <w:r w:rsidRPr="00E01A64">
              <w:rPr>
                <w:rFonts w:ascii="Times New Roman" w:eastAsia="Times New Roman" w:hAnsi="Times New Roman" w:cs="Times New Roman"/>
                <w:b w:val="0"/>
                <w:sz w:val="24"/>
                <w:szCs w:val="24"/>
                <w:highlight w:val="white"/>
              </w:rPr>
              <w:t>with</w:t>
            </w:r>
            <w:proofErr w:type="spellEnd"/>
            <w:r w:rsidRPr="00E01A64">
              <w:rPr>
                <w:rFonts w:ascii="Times New Roman" w:eastAsia="Times New Roman" w:hAnsi="Times New Roman" w:cs="Times New Roman"/>
                <w:b w:val="0"/>
                <w:sz w:val="24"/>
                <w:szCs w:val="24"/>
                <w:highlight w:val="white"/>
              </w:rPr>
              <w:t xml:space="preserve"> stress </w:t>
            </w:r>
            <w:proofErr w:type="spellStart"/>
            <w:r w:rsidRPr="00E01A64">
              <w:rPr>
                <w:rFonts w:ascii="Times New Roman" w:eastAsia="Times New Roman" w:hAnsi="Times New Roman" w:cs="Times New Roman"/>
                <w:b w:val="0"/>
                <w:sz w:val="24"/>
                <w:szCs w:val="24"/>
                <w:highlight w:val="white"/>
              </w:rPr>
              <w:t>by</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emergency</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and</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critical</w:t>
            </w:r>
            <w:proofErr w:type="spellEnd"/>
            <w:r w:rsidRPr="00E01A64">
              <w:rPr>
                <w:rFonts w:ascii="Times New Roman" w:eastAsia="Times New Roman" w:hAnsi="Times New Roman" w:cs="Times New Roman"/>
                <w:b w:val="0"/>
                <w:sz w:val="24"/>
                <w:szCs w:val="24"/>
                <w:highlight w:val="white"/>
              </w:rPr>
              <w:t xml:space="preserve"> </w:t>
            </w:r>
            <w:proofErr w:type="spellStart"/>
            <w:r w:rsidRPr="00E01A64">
              <w:rPr>
                <w:rFonts w:ascii="Times New Roman" w:eastAsia="Times New Roman" w:hAnsi="Times New Roman" w:cs="Times New Roman"/>
                <w:b w:val="0"/>
                <w:sz w:val="24"/>
                <w:szCs w:val="24"/>
                <w:highlight w:val="white"/>
              </w:rPr>
              <w:t>care</w:t>
            </w:r>
            <w:proofErr w:type="spellEnd"/>
            <w:r w:rsidRPr="00E01A64">
              <w:rPr>
                <w:rFonts w:ascii="Times New Roman" w:eastAsia="Times New Roman" w:hAnsi="Times New Roman" w:cs="Times New Roman"/>
                <w:b w:val="0"/>
                <w:sz w:val="24"/>
                <w:szCs w:val="24"/>
                <w:highlight w:val="white"/>
              </w:rPr>
              <w:t xml:space="preserve"> </w:t>
            </w:r>
            <w:proofErr w:type="gramStart"/>
            <w:r w:rsidRPr="00E01A64">
              <w:rPr>
                <w:rFonts w:ascii="Times New Roman" w:eastAsia="Times New Roman" w:hAnsi="Times New Roman" w:cs="Times New Roman"/>
                <w:b w:val="0"/>
                <w:sz w:val="24"/>
                <w:szCs w:val="24"/>
                <w:highlight w:val="white"/>
              </w:rPr>
              <w:t>nurses.(</w:t>
            </w:r>
            <w:proofErr w:type="gramEnd"/>
            <w:r w:rsidRPr="00E01A64">
              <w:rPr>
                <w:rFonts w:ascii="Times New Roman" w:eastAsia="Times New Roman" w:hAnsi="Times New Roman" w:cs="Times New Roman"/>
                <w:b w:val="0"/>
                <w:sz w:val="24"/>
                <w:szCs w:val="24"/>
                <w:highlight w:val="white"/>
              </w:rPr>
              <w:t xml:space="preserve">Estratégias utilizadas para lidar com o estresse por enfermeiros de emergência e terapia intensiva.) / ISA </w:t>
            </w:r>
            <w:r w:rsidRPr="00E01A64">
              <w:rPr>
                <w:rFonts w:ascii="Times New Roman" w:eastAsia="Times New Roman" w:hAnsi="Times New Roman" w:cs="Times New Roman"/>
                <w:b w:val="0"/>
                <w:i/>
                <w:sz w:val="24"/>
                <w:szCs w:val="24"/>
                <w:highlight w:val="white"/>
              </w:rPr>
              <w:t>et al.,</w:t>
            </w:r>
            <w:r w:rsidRPr="00E01A64">
              <w:rPr>
                <w:rFonts w:ascii="Times New Roman" w:eastAsia="Times New Roman" w:hAnsi="Times New Roman" w:cs="Times New Roman"/>
                <w:b w:val="0"/>
                <w:sz w:val="24"/>
                <w:szCs w:val="24"/>
                <w:highlight w:val="white"/>
              </w:rPr>
              <w:t xml:space="preserve"> 2019</w:t>
            </w:r>
          </w:p>
        </w:tc>
        <w:tc>
          <w:tcPr>
            <w:tcW w:w="2460"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before="240" w:after="0" w:line="240" w:lineRule="auto"/>
              <w:rPr>
                <w:rFonts w:ascii="Times New Roman" w:eastAsia="Times New Roman" w:hAnsi="Times New Roman" w:cs="Times New Roman"/>
                <w:color w:val="202124"/>
                <w:sz w:val="24"/>
                <w:szCs w:val="24"/>
              </w:rPr>
            </w:pPr>
            <w:r w:rsidRPr="00E01A64">
              <w:rPr>
                <w:rFonts w:ascii="Times New Roman" w:eastAsia="Times New Roman" w:hAnsi="Times New Roman" w:cs="Times New Roman"/>
                <w:color w:val="202124"/>
                <w:sz w:val="24"/>
                <w:szCs w:val="24"/>
              </w:rPr>
              <w:t>Identificar as estratégias de enfrentamento do estresse dos enfermeiros e determinar a relação entre as estratégias de enfrentamento e os fatores sociodemográficos.</w:t>
            </w:r>
          </w:p>
          <w:p w:rsidR="001B2BC2" w:rsidRPr="00E01A64" w:rsidRDefault="00000000">
            <w:pPr>
              <w:widowControl w:val="0"/>
              <w:spacing w:after="0" w:line="240" w:lineRule="auto"/>
              <w:rPr>
                <w:rFonts w:ascii="Times New Roman" w:eastAsia="Times New Roman" w:hAnsi="Times New Roman" w:cs="Times New Roman"/>
                <w:color w:val="202124"/>
                <w:sz w:val="24"/>
                <w:szCs w:val="24"/>
              </w:rPr>
            </w:pPr>
            <w:r w:rsidRPr="00E01A64">
              <w:rPr>
                <w:rFonts w:ascii="Times New Roman" w:eastAsia="Times New Roman" w:hAnsi="Times New Roman" w:cs="Times New Roman"/>
                <w:color w:val="202124"/>
                <w:sz w:val="24"/>
                <w:szCs w:val="24"/>
              </w:rPr>
              <w:t>.</w:t>
            </w:r>
          </w:p>
          <w:p w:rsidR="001B2BC2" w:rsidRPr="00E01A64" w:rsidRDefault="001B2BC2">
            <w:pPr>
              <w:widowControl w:val="0"/>
              <w:spacing w:before="240" w:after="0" w:line="240" w:lineRule="auto"/>
              <w:rPr>
                <w:rFonts w:ascii="Times New Roman" w:eastAsia="Times New Roman" w:hAnsi="Times New Roman" w:cs="Times New Roman"/>
                <w:sz w:val="24"/>
                <w:szCs w:val="24"/>
              </w:rPr>
            </w:pPr>
          </w:p>
        </w:tc>
        <w:tc>
          <w:tcPr>
            <w:tcW w:w="4875" w:type="dxa"/>
            <w:tcBorders>
              <w:top w:val="nil"/>
              <w:left w:val="nil"/>
              <w:bottom w:val="single" w:sz="7" w:space="0" w:color="000000"/>
              <w:right w:val="single" w:sz="7" w:space="0" w:color="000000"/>
            </w:tcBorders>
            <w:tcMar>
              <w:top w:w="100" w:type="dxa"/>
              <w:left w:w="100" w:type="dxa"/>
              <w:bottom w:w="100" w:type="dxa"/>
              <w:right w:w="100" w:type="dxa"/>
            </w:tcMar>
          </w:tcPr>
          <w:p w:rsidR="001B2BC2" w:rsidRPr="00E01A64" w:rsidRDefault="00000000">
            <w:pPr>
              <w:widowControl w:val="0"/>
              <w:spacing w:after="0" w:line="240" w:lineRule="auto"/>
              <w:jc w:val="both"/>
              <w:rPr>
                <w:rFonts w:ascii="Times New Roman" w:eastAsia="Times New Roman" w:hAnsi="Times New Roman" w:cs="Times New Roman"/>
                <w:color w:val="202124"/>
                <w:sz w:val="24"/>
                <w:szCs w:val="24"/>
              </w:rPr>
            </w:pPr>
            <w:r w:rsidRPr="00E01A64">
              <w:rPr>
                <w:rFonts w:ascii="Times New Roman" w:eastAsia="Times New Roman" w:hAnsi="Times New Roman" w:cs="Times New Roman"/>
                <w:color w:val="202124"/>
                <w:sz w:val="24"/>
                <w:szCs w:val="24"/>
              </w:rPr>
              <w:t>A resolução de problemas e reavaliação positiva foram as estratégias de enfrentamento positivas predominantes identificadas. Aqueles que trabalham em cuidados intensivos médicos empregam comportamentos de fuga-evitação com mais frequência. Os participantes casados ​​exibiram níveis mais altos de comportamentos de enfrentamento de confronto.</w:t>
            </w:r>
          </w:p>
          <w:p w:rsidR="001B2BC2" w:rsidRPr="00E01A64" w:rsidRDefault="001B2BC2">
            <w:pPr>
              <w:widowControl w:val="0"/>
              <w:spacing w:after="0" w:line="240" w:lineRule="auto"/>
              <w:jc w:val="both"/>
              <w:rPr>
                <w:rFonts w:ascii="Times New Roman" w:eastAsia="Times New Roman" w:hAnsi="Times New Roman" w:cs="Times New Roman"/>
                <w:color w:val="202124"/>
                <w:sz w:val="24"/>
                <w:szCs w:val="24"/>
              </w:rPr>
            </w:pPr>
          </w:p>
          <w:p w:rsidR="001B2BC2" w:rsidRPr="00E01A64" w:rsidRDefault="001B2BC2">
            <w:pPr>
              <w:widowControl w:val="0"/>
              <w:spacing w:after="0" w:line="240" w:lineRule="auto"/>
              <w:jc w:val="both"/>
              <w:rPr>
                <w:rFonts w:ascii="Times New Roman" w:eastAsia="Times New Roman" w:hAnsi="Times New Roman" w:cs="Times New Roman"/>
                <w:color w:val="202124"/>
                <w:sz w:val="24"/>
                <w:szCs w:val="24"/>
              </w:rPr>
            </w:pPr>
          </w:p>
          <w:p w:rsidR="001B2BC2" w:rsidRPr="00E01A64" w:rsidRDefault="001B2BC2">
            <w:pPr>
              <w:widowControl w:val="0"/>
              <w:spacing w:after="0" w:line="240" w:lineRule="auto"/>
              <w:jc w:val="both"/>
              <w:rPr>
                <w:rFonts w:ascii="Times New Roman" w:eastAsia="Times New Roman" w:hAnsi="Times New Roman" w:cs="Times New Roman"/>
                <w:color w:val="202124"/>
                <w:sz w:val="24"/>
                <w:szCs w:val="24"/>
              </w:rPr>
            </w:pPr>
          </w:p>
          <w:p w:rsidR="001B2BC2" w:rsidRPr="00E01A64" w:rsidRDefault="001B2BC2">
            <w:pPr>
              <w:widowControl w:val="0"/>
              <w:spacing w:after="0" w:line="240" w:lineRule="auto"/>
              <w:jc w:val="both"/>
              <w:rPr>
                <w:rFonts w:ascii="Times New Roman" w:eastAsia="Times New Roman" w:hAnsi="Times New Roman" w:cs="Times New Roman"/>
                <w:color w:val="202124"/>
                <w:sz w:val="24"/>
                <w:szCs w:val="24"/>
              </w:rPr>
            </w:pPr>
          </w:p>
        </w:tc>
      </w:tr>
    </w:tbl>
    <w:p w:rsidR="001B2BC2" w:rsidRPr="00E01A64" w:rsidRDefault="001B2BC2">
      <w:pPr>
        <w:widowControl w:val="0"/>
        <w:spacing w:before="240" w:after="240" w:line="240" w:lineRule="auto"/>
        <w:jc w:val="both"/>
        <w:rPr>
          <w:rFonts w:ascii="Times New Roman" w:eastAsia="Times New Roman" w:hAnsi="Times New Roman" w:cs="Times New Roman"/>
          <w:b/>
          <w:sz w:val="24"/>
          <w:szCs w:val="24"/>
        </w:rPr>
      </w:pPr>
    </w:p>
    <w:p w:rsidR="001B2BC2" w:rsidRPr="00E01A64" w:rsidRDefault="00000000" w:rsidP="00E01A64">
      <w:pPr>
        <w:widowControl w:val="0"/>
        <w:spacing w:before="240" w:after="24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lastRenderedPageBreak/>
        <w:t xml:space="preserve">Após análise dos estudos, segundo Bezerra et al (2020) pode-se observar que o estresse é ocasionado pela percepção do nosso corpo a estímulos que nos tiram da zona de conforto e, por consequência, perturbam a homeostase. Já no estudo de Nascimento et al (2021), nota-se que existem pontos positivos e negativos ao abordar a atuação dos enfermeiros no setor de urgência e emergência; tendo em vista a exaustão física e mental que é diretamente relacionada a extensa carga horária, trabalho árduo, condições de trabalho insalubres, além do estresse ocasionado pela restrição da autonomia profissional. </w:t>
      </w:r>
    </w:p>
    <w:p w:rsidR="001B2BC2" w:rsidRPr="00E01A64" w:rsidRDefault="00000000" w:rsidP="00E01A64">
      <w:pPr>
        <w:widowControl w:val="0"/>
        <w:spacing w:before="240" w:after="24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 xml:space="preserve">No contexto pandêmico, segundo Sousa et al (2022), notou-se um maior desgaste emocional e físico dos profissionais nos atendimentos de pacientes infectados pela convid-19.  embasando a afirmação anterior pode ser citado um conjunto de relatos de experiência de  enfermeiros  acerca  do estresse </w:t>
      </w:r>
      <w:r w:rsidR="00E01A64" w:rsidRPr="00E01A64">
        <w:rPr>
          <w:rFonts w:ascii="Times New Roman" w:eastAsia="Times New Roman" w:hAnsi="Times New Roman" w:cs="Times New Roman"/>
          <w:sz w:val="24"/>
          <w:szCs w:val="24"/>
        </w:rPr>
        <w:t>ocupacional, vivenciado</w:t>
      </w:r>
      <w:r w:rsidRPr="00E01A64">
        <w:rPr>
          <w:rFonts w:ascii="Times New Roman" w:eastAsia="Times New Roman" w:hAnsi="Times New Roman" w:cs="Times New Roman"/>
          <w:sz w:val="24"/>
          <w:szCs w:val="24"/>
        </w:rPr>
        <w:t xml:space="preserve"> durante  a pandemia por COVID-19,  no  fluxo  de  atendimento da emergência  obstétrica  de uma maternidade terciária de Fortaleza, Ceará, feito por enfermeiras, constatou que os profissionais alocados nesse setor  enfrentam  maior  estresse  no  trabalho  devido  à  exposição  direta  e  prolongada  durante  o monitoramento  do  trabalho  de  parto,  à  exaustão  física  e  emocional  e  ao  trabalho em  ambiente  não  ajustado. </w:t>
      </w:r>
    </w:p>
    <w:p w:rsidR="001B2BC2" w:rsidRPr="00E01A64" w:rsidRDefault="00000000" w:rsidP="00E01A64">
      <w:pPr>
        <w:widowControl w:val="0"/>
        <w:spacing w:before="240" w:after="24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 xml:space="preserve">Ademais, diversos fatores positivos e negativos afetam o bem estar psíquico dos enfermeiros que trabalham no setor de urgência e emergência. Entretanto, o processo de adoecimento mental do trabalho, apesar de ser multifatorial, também é singular, complexo e dinâmico, desta forma, torna-se necessário um incentivo para que os fatores positivos se </w:t>
      </w:r>
      <w:r w:rsidR="00E01A64" w:rsidRPr="00E01A64">
        <w:rPr>
          <w:rFonts w:ascii="Times New Roman" w:eastAsia="Times New Roman" w:hAnsi="Times New Roman" w:cs="Times New Roman"/>
          <w:sz w:val="24"/>
          <w:szCs w:val="24"/>
        </w:rPr>
        <w:t>sobressaiam e</w:t>
      </w:r>
      <w:r w:rsidRPr="00E01A64">
        <w:rPr>
          <w:rFonts w:ascii="Times New Roman" w:eastAsia="Times New Roman" w:hAnsi="Times New Roman" w:cs="Times New Roman"/>
          <w:sz w:val="24"/>
          <w:szCs w:val="24"/>
        </w:rPr>
        <w:t xml:space="preserve"> minimizem </w:t>
      </w:r>
      <w:r w:rsidR="00E01A64" w:rsidRPr="00E01A64">
        <w:rPr>
          <w:rFonts w:ascii="Times New Roman" w:eastAsia="Times New Roman" w:hAnsi="Times New Roman" w:cs="Times New Roman"/>
          <w:sz w:val="24"/>
          <w:szCs w:val="24"/>
        </w:rPr>
        <w:t>as interferências</w:t>
      </w:r>
      <w:r w:rsidRPr="00E01A64">
        <w:rPr>
          <w:rFonts w:ascii="Times New Roman" w:eastAsia="Times New Roman" w:hAnsi="Times New Roman" w:cs="Times New Roman"/>
          <w:sz w:val="24"/>
          <w:szCs w:val="24"/>
        </w:rPr>
        <w:t xml:space="preserve"> insalubres sofridas por esses profissionais (NASCIMENTO </w:t>
      </w:r>
      <w:r w:rsidRPr="00E01A64">
        <w:rPr>
          <w:rFonts w:ascii="Times New Roman" w:eastAsia="Times New Roman" w:hAnsi="Times New Roman" w:cs="Times New Roman"/>
          <w:i/>
          <w:sz w:val="24"/>
          <w:szCs w:val="24"/>
        </w:rPr>
        <w:t>et al</w:t>
      </w:r>
      <w:r w:rsidRPr="00E01A64">
        <w:rPr>
          <w:rFonts w:ascii="Times New Roman" w:eastAsia="Times New Roman" w:hAnsi="Times New Roman" w:cs="Times New Roman"/>
          <w:sz w:val="24"/>
          <w:szCs w:val="24"/>
        </w:rPr>
        <w:t>., 2021).</w:t>
      </w:r>
    </w:p>
    <w:p w:rsidR="001B2BC2" w:rsidRPr="00E01A64" w:rsidRDefault="00000000" w:rsidP="00E01A64">
      <w:pPr>
        <w:widowControl w:val="0"/>
        <w:spacing w:before="240" w:after="24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 xml:space="preserve">Oliveira (2019) observa que alguns fatores podem acabar levando o profissional a desenvolver a Síndrome de Burnout, que se caracteriza pela exaustão extrema, estresse e esgotamento físico. Contudo, estes fatores também refletem na assistência prestada ao paciente, pois o enfermeiro não terá a estabilidade psíquica e física necessárias para atender da maneira devida aquele indivíduo. </w:t>
      </w:r>
    </w:p>
    <w:p w:rsidR="001B2BC2" w:rsidRPr="00E01A64" w:rsidRDefault="00000000" w:rsidP="00E01A64">
      <w:pPr>
        <w:widowControl w:val="0"/>
        <w:spacing w:before="240" w:after="240" w:line="360" w:lineRule="auto"/>
        <w:ind w:firstLine="720"/>
        <w:jc w:val="both"/>
        <w:rPr>
          <w:rFonts w:ascii="Times New Roman" w:eastAsia="Times New Roman" w:hAnsi="Times New Roman" w:cs="Times New Roman"/>
          <w:sz w:val="24"/>
          <w:szCs w:val="24"/>
        </w:rPr>
      </w:pPr>
      <w:r w:rsidRPr="00E01A64">
        <w:rPr>
          <w:rFonts w:ascii="Times New Roman" w:eastAsia="Times New Roman" w:hAnsi="Times New Roman" w:cs="Times New Roman"/>
          <w:sz w:val="24"/>
          <w:szCs w:val="24"/>
        </w:rPr>
        <w:t xml:space="preserve">Quanto aos fatores encontrados, Ribeiro et al. (2018), cita a implementação </w:t>
      </w:r>
      <w:r w:rsidR="00E01A64" w:rsidRPr="00E01A64">
        <w:rPr>
          <w:rFonts w:ascii="Times New Roman" w:eastAsia="Times New Roman" w:hAnsi="Times New Roman" w:cs="Times New Roman"/>
          <w:sz w:val="24"/>
          <w:szCs w:val="24"/>
        </w:rPr>
        <w:t>de algumas</w:t>
      </w:r>
      <w:r w:rsidRPr="00E01A64">
        <w:rPr>
          <w:rFonts w:ascii="Times New Roman" w:eastAsia="Times New Roman" w:hAnsi="Times New Roman" w:cs="Times New Roman"/>
          <w:sz w:val="24"/>
          <w:szCs w:val="24"/>
        </w:rPr>
        <w:t xml:space="preserve"> estratégias de prevenção ao estresse para os profissionais de saúde, como o fortalecimento do </w:t>
      </w:r>
      <w:r w:rsidRPr="00E01A64">
        <w:rPr>
          <w:rFonts w:ascii="Times New Roman" w:eastAsia="Times New Roman" w:hAnsi="Times New Roman" w:cs="Times New Roman"/>
          <w:sz w:val="24"/>
          <w:szCs w:val="24"/>
        </w:rPr>
        <w:lastRenderedPageBreak/>
        <w:t xml:space="preserve">apoio social, frente a alta demanda de trabalho, tanto relacionados aos conflitos, como também a autonomia, exigências, sendo assim, precisando prevenir os agravos decorrentes do estresse ocupacional. </w:t>
      </w:r>
    </w:p>
    <w:p w:rsidR="001B2BC2" w:rsidRPr="00E01A64" w:rsidRDefault="00000000" w:rsidP="00E01A64">
      <w:pPr>
        <w:widowControl w:val="0"/>
        <w:spacing w:before="240" w:after="240" w:line="360" w:lineRule="auto"/>
        <w:ind w:firstLine="720"/>
        <w:jc w:val="both"/>
        <w:rPr>
          <w:rFonts w:ascii="Times New Roman" w:eastAsia="Times New Roman" w:hAnsi="Times New Roman" w:cs="Times New Roman"/>
          <w:sz w:val="24"/>
          <w:szCs w:val="24"/>
        </w:rPr>
      </w:pPr>
      <w:r w:rsidRPr="00E01A64">
        <w:rPr>
          <w:rFonts w:ascii="Times New Roman" w:eastAsia="Merriweather" w:hAnsi="Times New Roman" w:cs="Times New Roman"/>
          <w:sz w:val="24"/>
          <w:szCs w:val="24"/>
        </w:rPr>
        <w:t xml:space="preserve"> </w:t>
      </w:r>
      <w:r w:rsidRPr="00E01A64">
        <w:rPr>
          <w:rFonts w:ascii="Times New Roman" w:eastAsia="Times New Roman" w:hAnsi="Times New Roman" w:cs="Times New Roman"/>
          <w:sz w:val="24"/>
          <w:szCs w:val="24"/>
        </w:rPr>
        <w:t>Por fim, um estudo transversal descritivo foi realizado em um departamento de emergência e unidades de terapia intensiva no maior hospital de referência em Brunei e examinaram as diferentes estratégias e os resultados ruins de saúde associados ao uso de estilos de enfrentamento negativos. Intervenções futuras de gerenciamento de estresse devem ter como alvo os funcionários que empregam estratégias de enfrentamento negativas para promover estratégias positivas, permitindo-lhes prestar cuidados de melhor qualidade (ISA et al., 2019).</w:t>
      </w:r>
    </w:p>
    <w:p w:rsidR="001B2BC2" w:rsidRPr="00E01A64" w:rsidRDefault="001B2BC2">
      <w:pPr>
        <w:widowControl w:val="0"/>
        <w:spacing w:before="240" w:after="240" w:line="240" w:lineRule="auto"/>
        <w:ind w:firstLine="720"/>
        <w:jc w:val="both"/>
        <w:rPr>
          <w:rFonts w:ascii="Times New Roman" w:eastAsia="Times New Roman" w:hAnsi="Times New Roman" w:cs="Times New Roman"/>
          <w:sz w:val="24"/>
          <w:szCs w:val="24"/>
        </w:rPr>
      </w:pPr>
    </w:p>
    <w:p w:rsidR="001B2BC2" w:rsidRPr="00E01A64" w:rsidRDefault="00E01A64" w:rsidP="00E01A64">
      <w:pPr>
        <w:spacing w:before="240" w:after="24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E01A64">
        <w:rPr>
          <w:rFonts w:ascii="Times New Roman" w:eastAsia="Times New Roman" w:hAnsi="Times New Roman" w:cs="Times New Roman"/>
          <w:b/>
          <w:sz w:val="24"/>
          <w:szCs w:val="24"/>
        </w:rPr>
        <w:t>CONSIDERAÇÕES FINAIS</w:t>
      </w:r>
    </w:p>
    <w:p w:rsidR="001B2BC2" w:rsidRPr="00E01A64" w:rsidRDefault="00000000" w:rsidP="00E01A64">
      <w:pPr>
        <w:spacing w:before="240" w:after="240" w:line="360" w:lineRule="auto"/>
        <w:jc w:val="both"/>
        <w:rPr>
          <w:rFonts w:ascii="Times New Roman" w:eastAsia="Times New Roman" w:hAnsi="Times New Roman" w:cs="Times New Roman"/>
          <w:sz w:val="24"/>
          <w:szCs w:val="24"/>
        </w:rPr>
      </w:pPr>
      <w:r w:rsidRPr="00E01A64">
        <w:rPr>
          <w:rFonts w:ascii="Times New Roman" w:eastAsia="Times New Roman" w:hAnsi="Times New Roman" w:cs="Times New Roman"/>
          <w:b/>
          <w:sz w:val="24"/>
          <w:szCs w:val="24"/>
        </w:rPr>
        <w:t xml:space="preserve">      </w:t>
      </w:r>
      <w:r w:rsidRPr="00E01A64">
        <w:rPr>
          <w:rFonts w:ascii="Times New Roman" w:eastAsia="Times New Roman" w:hAnsi="Times New Roman" w:cs="Times New Roman"/>
          <w:sz w:val="24"/>
          <w:szCs w:val="24"/>
        </w:rPr>
        <w:t>Tendo em vista os aspectos observados, podemos concluir que os estressores ocupacionais mais comentados pela a equipe de enfermagem que atuam no ambiente de urgência e emergência são a falta de recursos humanos, materiais e instalações físicas inadequadas. Dado o exposto desta pesquisa, torna-se essencial a implementação de planos nos estabelecimentos de saúde que atuam na urgência e emergência, para que assim possam identificar precocemente os fatores potenciais para o desenvolvimento do estresse ocupacional, visando garantir a saúde física e mental, bem como a segurança e a qualidade de vida dos profissionais de enfermagem que atuam no ambiente de urgência e emergência, evitando assim eventuais agravos.</w:t>
      </w:r>
    </w:p>
    <w:p w:rsidR="001B2BC2" w:rsidRDefault="001B2BC2">
      <w:pPr>
        <w:spacing w:before="240" w:after="240" w:line="276" w:lineRule="auto"/>
        <w:jc w:val="both"/>
        <w:rPr>
          <w:rFonts w:ascii="Times New Roman" w:eastAsia="Times New Roman" w:hAnsi="Times New Roman" w:cs="Times New Roman"/>
          <w:b/>
          <w:sz w:val="24"/>
          <w:szCs w:val="24"/>
        </w:rPr>
      </w:pPr>
    </w:p>
    <w:p w:rsidR="001B2BC2" w:rsidRDefault="00000000">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rsidR="001B2BC2"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BORGES, E.M.N </w:t>
      </w:r>
      <w:r>
        <w:rPr>
          <w:rFonts w:ascii="Times New Roman" w:eastAsia="Times New Roman" w:hAnsi="Times New Roman" w:cs="Times New Roman"/>
          <w:i/>
        </w:rPr>
        <w:t>et al</w:t>
      </w:r>
      <w:r>
        <w:rPr>
          <w:rFonts w:ascii="Times New Roman" w:eastAsia="Times New Roman" w:hAnsi="Times New Roman" w:cs="Times New Roman"/>
        </w:rPr>
        <w:t xml:space="preserve">. Fadiga por compaixão em enfermeiros de urgência e emergência hospitalar de adultos. </w:t>
      </w:r>
      <w:r>
        <w:rPr>
          <w:rFonts w:ascii="Times New Roman" w:eastAsia="Times New Roman" w:hAnsi="Times New Roman" w:cs="Times New Roman"/>
          <w:b/>
        </w:rPr>
        <w:t>Revista Latino-Americana de Enfermagem</w:t>
      </w:r>
      <w:r>
        <w:rPr>
          <w:rFonts w:ascii="Times New Roman" w:eastAsia="Times New Roman" w:hAnsi="Times New Roman" w:cs="Times New Roman"/>
        </w:rPr>
        <w:t>, v. 27, 2019.</w:t>
      </w:r>
    </w:p>
    <w:p w:rsidR="001B2BC2"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ISA, K.Q </w:t>
      </w:r>
      <w:r>
        <w:rPr>
          <w:rFonts w:ascii="Times New Roman" w:eastAsia="Times New Roman" w:hAnsi="Times New Roman" w:cs="Times New Roman"/>
          <w:i/>
        </w:rPr>
        <w:t>et al</w:t>
      </w:r>
      <w:r>
        <w:rPr>
          <w:rFonts w:ascii="Times New Roman" w:eastAsia="Times New Roman" w:hAnsi="Times New Roman" w:cs="Times New Roman"/>
        </w:rPr>
        <w:t xml:space="preserve">. </w:t>
      </w:r>
      <w:proofErr w:type="spellStart"/>
      <w:r>
        <w:rPr>
          <w:rFonts w:ascii="Times New Roman" w:eastAsia="Times New Roman" w:hAnsi="Times New Roman" w:cs="Times New Roman"/>
        </w:rPr>
        <w:t>Strategies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cope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stress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emergency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care</w:t>
      </w:r>
      <w:proofErr w:type="spellEnd"/>
      <w:r>
        <w:rPr>
          <w:rFonts w:ascii="Times New Roman" w:eastAsia="Times New Roman" w:hAnsi="Times New Roman" w:cs="Times New Roman"/>
        </w:rPr>
        <w:t xml:space="preserve"> nurses. </w:t>
      </w:r>
      <w:r>
        <w:rPr>
          <w:rFonts w:ascii="Times New Roman" w:eastAsia="Times New Roman" w:hAnsi="Times New Roman" w:cs="Times New Roman"/>
          <w:b/>
        </w:rPr>
        <w:t xml:space="preserve">British </w:t>
      </w:r>
      <w:proofErr w:type="spellStart"/>
      <w:r>
        <w:rPr>
          <w:rFonts w:ascii="Times New Roman" w:eastAsia="Times New Roman" w:hAnsi="Times New Roman" w:cs="Times New Roman"/>
          <w:b/>
        </w:rPr>
        <w:t>Journal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Nursing</w:t>
      </w:r>
      <w:proofErr w:type="spellEnd"/>
      <w:r>
        <w:rPr>
          <w:rFonts w:ascii="Times New Roman" w:eastAsia="Times New Roman" w:hAnsi="Times New Roman" w:cs="Times New Roman"/>
        </w:rPr>
        <w:t>, v. 28, n. 1, p. 38-42, 2019.</w:t>
      </w:r>
    </w:p>
    <w:p w:rsidR="001B2BC2"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LEITE, </w:t>
      </w:r>
      <w:proofErr w:type="spellStart"/>
      <w:r>
        <w:rPr>
          <w:rFonts w:ascii="Times New Roman" w:eastAsia="Times New Roman" w:hAnsi="Times New Roman" w:cs="Times New Roman"/>
        </w:rPr>
        <w:t>Tailana</w:t>
      </w:r>
      <w:proofErr w:type="spellEnd"/>
      <w:r>
        <w:rPr>
          <w:rFonts w:ascii="Times New Roman" w:eastAsia="Times New Roman" w:hAnsi="Times New Roman" w:cs="Times New Roman"/>
        </w:rPr>
        <w:t xml:space="preserve"> Santana Alves. Estresse ocupacional em enfermeiros que atuam na urgência e emergência: uma revisão integrativa. </w:t>
      </w:r>
      <w:r>
        <w:rPr>
          <w:rFonts w:ascii="Times New Roman" w:eastAsia="Times New Roman" w:hAnsi="Times New Roman" w:cs="Times New Roman"/>
          <w:b/>
        </w:rPr>
        <w:t>Humanidades &amp; Inovação</w:t>
      </w:r>
      <w:r>
        <w:rPr>
          <w:rFonts w:ascii="Times New Roman" w:eastAsia="Times New Roman" w:hAnsi="Times New Roman" w:cs="Times New Roman"/>
        </w:rPr>
        <w:t>, v. 5, n. 11, p. 268-276, 2018.</w:t>
      </w:r>
    </w:p>
    <w:p w:rsidR="001B2BC2"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NASCIMENTO, R.S. </w:t>
      </w:r>
      <w:r>
        <w:rPr>
          <w:rFonts w:ascii="Times New Roman" w:eastAsia="Times New Roman" w:hAnsi="Times New Roman" w:cs="Times New Roman"/>
          <w:i/>
        </w:rPr>
        <w:t>et al</w:t>
      </w:r>
      <w:r>
        <w:rPr>
          <w:rFonts w:ascii="Times New Roman" w:eastAsia="Times New Roman" w:hAnsi="Times New Roman" w:cs="Times New Roman"/>
        </w:rPr>
        <w:t>. Bem-estar mental de enfermeiros em um hospital de urgência e emergência.</w:t>
      </w:r>
      <w:r>
        <w:rPr>
          <w:rFonts w:ascii="Times New Roman" w:eastAsia="Times New Roman" w:hAnsi="Times New Roman" w:cs="Times New Roman"/>
          <w:b/>
        </w:rPr>
        <w:t xml:space="preserve"> SMAD. Revista eletrônica saúde mental álcool e drogas</w:t>
      </w:r>
      <w:r>
        <w:rPr>
          <w:rFonts w:ascii="Times New Roman" w:eastAsia="Times New Roman" w:hAnsi="Times New Roman" w:cs="Times New Roman"/>
        </w:rPr>
        <w:t>, v. 17, n. 2, p. 34-43, 2021.</w:t>
      </w:r>
    </w:p>
    <w:p w:rsidR="001B2BC2"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RIBEIRO, R.P.  </w:t>
      </w:r>
      <w:r>
        <w:rPr>
          <w:rFonts w:ascii="Times New Roman" w:eastAsia="Times New Roman" w:hAnsi="Times New Roman" w:cs="Times New Roman"/>
          <w:i/>
        </w:rPr>
        <w:t>et al</w:t>
      </w:r>
      <w:r>
        <w:rPr>
          <w:rFonts w:ascii="Times New Roman" w:eastAsia="Times New Roman" w:hAnsi="Times New Roman" w:cs="Times New Roman"/>
        </w:rPr>
        <w:t xml:space="preserve">. Estresse ocupacional entre trabalhadores de saúde de um hospital universitário. </w:t>
      </w:r>
      <w:r>
        <w:rPr>
          <w:rFonts w:ascii="Times New Roman" w:eastAsia="Times New Roman" w:hAnsi="Times New Roman" w:cs="Times New Roman"/>
          <w:b/>
        </w:rPr>
        <w:t>Revista Gaúcha de Enfermagem</w:t>
      </w:r>
      <w:r>
        <w:rPr>
          <w:rFonts w:ascii="Times New Roman" w:eastAsia="Times New Roman" w:hAnsi="Times New Roman" w:cs="Times New Roman"/>
        </w:rPr>
        <w:t>, v. 39, 2018.</w:t>
      </w:r>
    </w:p>
    <w:p w:rsidR="001B2BC2"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SILVA, P.N </w:t>
      </w:r>
      <w:r>
        <w:rPr>
          <w:rFonts w:ascii="Times New Roman" w:eastAsia="Times New Roman" w:hAnsi="Times New Roman" w:cs="Times New Roman"/>
          <w:i/>
        </w:rPr>
        <w:t>et al</w:t>
      </w:r>
      <w:r>
        <w:rPr>
          <w:rFonts w:ascii="Times New Roman" w:eastAsia="Times New Roman" w:hAnsi="Times New Roman" w:cs="Times New Roman"/>
        </w:rPr>
        <w:t xml:space="preserve">. Autopercepção do estresse ocupacional na equipe de enfermagem de um serviço de emergência. </w:t>
      </w:r>
      <w:r>
        <w:rPr>
          <w:rFonts w:ascii="Times New Roman" w:eastAsia="Times New Roman" w:hAnsi="Times New Roman" w:cs="Times New Roman"/>
          <w:b/>
        </w:rPr>
        <w:t>J. Health NPEPS</w:t>
      </w:r>
      <w:r>
        <w:rPr>
          <w:rFonts w:ascii="Times New Roman" w:eastAsia="Times New Roman" w:hAnsi="Times New Roman" w:cs="Times New Roman"/>
        </w:rPr>
        <w:t>, p. 357-369, 2019.</w:t>
      </w:r>
    </w:p>
    <w:p w:rsidR="001B2BC2" w:rsidRDefault="00000000">
      <w:pPr>
        <w:spacing w:before="240" w:after="240" w:line="276" w:lineRule="auto"/>
        <w:jc w:val="both"/>
        <w:rPr>
          <w:rFonts w:ascii="Times New Roman" w:eastAsia="Times New Roman" w:hAnsi="Times New Roman" w:cs="Times New Roman"/>
        </w:rPr>
      </w:pPr>
      <w:r>
        <w:rPr>
          <w:rFonts w:ascii="Times New Roman" w:eastAsia="Times New Roman" w:hAnsi="Times New Roman" w:cs="Times New Roman"/>
        </w:rPr>
        <w:t>SOUSA, L. S.</w:t>
      </w:r>
      <w:r>
        <w:rPr>
          <w:rFonts w:ascii="Times New Roman" w:eastAsia="Times New Roman" w:hAnsi="Times New Roman" w:cs="Times New Roman"/>
          <w:i/>
        </w:rPr>
        <w:t xml:space="preserve"> et al</w:t>
      </w:r>
      <w:r>
        <w:rPr>
          <w:rFonts w:ascii="Times New Roman" w:eastAsia="Times New Roman" w:hAnsi="Times New Roman" w:cs="Times New Roman"/>
        </w:rPr>
        <w:t xml:space="preserve">. Estresse ocupacional da enfermagem em uma emergência obstétrica na pandemia de covid-19. </w:t>
      </w:r>
      <w:r>
        <w:rPr>
          <w:rFonts w:ascii="Times New Roman" w:eastAsia="Times New Roman" w:hAnsi="Times New Roman" w:cs="Times New Roman"/>
          <w:b/>
        </w:rPr>
        <w:t xml:space="preserve">Rev. </w:t>
      </w:r>
      <w:proofErr w:type="spellStart"/>
      <w:r>
        <w:rPr>
          <w:rFonts w:ascii="Times New Roman" w:eastAsia="Times New Roman" w:hAnsi="Times New Roman" w:cs="Times New Roman"/>
          <w:b/>
        </w:rPr>
        <w:t>Enferm</w:t>
      </w:r>
      <w:proofErr w:type="spellEnd"/>
      <w:r>
        <w:rPr>
          <w:rFonts w:ascii="Times New Roman" w:eastAsia="Times New Roman" w:hAnsi="Times New Roman" w:cs="Times New Roman"/>
          <w:b/>
        </w:rPr>
        <w:t>. Atual. In Derme,</w:t>
      </w:r>
      <w:r>
        <w:rPr>
          <w:rFonts w:ascii="Times New Roman" w:eastAsia="Times New Roman" w:hAnsi="Times New Roman" w:cs="Times New Roman"/>
        </w:rPr>
        <w:t xml:space="preserve"> v. 96, n. 38, e-021248, 2022.</w:t>
      </w:r>
    </w:p>
    <w:p w:rsidR="001B2BC2" w:rsidRDefault="00000000">
      <w:pPr>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WU, C.M.M </w:t>
      </w:r>
      <w:r>
        <w:rPr>
          <w:rFonts w:ascii="Times New Roman" w:eastAsia="Times New Roman" w:hAnsi="Times New Roman" w:cs="Times New Roman"/>
          <w:i/>
        </w:rPr>
        <w:t>et al</w:t>
      </w:r>
      <w:r>
        <w:rPr>
          <w:rFonts w:ascii="Times New Roman" w:eastAsia="Times New Roman" w:hAnsi="Times New Roman" w:cs="Times New Roman"/>
        </w:rPr>
        <w:t xml:space="preserve">. A </w:t>
      </w:r>
      <w:proofErr w:type="spellStart"/>
      <w:r>
        <w:rPr>
          <w:rFonts w:ascii="Times New Roman" w:eastAsia="Times New Roman" w:hAnsi="Times New Roman" w:cs="Times New Roman"/>
        </w:rPr>
        <w:t>correlation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emergency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department</w:t>
      </w:r>
      <w:proofErr w:type="spellEnd"/>
      <w:r>
        <w:rPr>
          <w:rFonts w:ascii="Times New Roman" w:eastAsia="Times New Roman" w:hAnsi="Times New Roman" w:cs="Times New Roman"/>
        </w:rPr>
        <w:t xml:space="preserve"> nurses’ fatigue, </w:t>
      </w:r>
      <w:proofErr w:type="spellStart"/>
      <w:r>
        <w:rPr>
          <w:rFonts w:ascii="Times New Roman" w:eastAsia="Times New Roman" w:hAnsi="Times New Roman" w:cs="Times New Roman"/>
        </w:rPr>
        <w:t>perceived</w:t>
      </w:r>
      <w:proofErr w:type="spellEnd"/>
      <w:r>
        <w:rPr>
          <w:rFonts w:ascii="Times New Roman" w:eastAsia="Times New Roman" w:hAnsi="Times New Roman" w:cs="Times New Roman"/>
        </w:rPr>
        <w:t xml:space="preserve"> stress, social </w:t>
      </w:r>
      <w:proofErr w:type="spellStart"/>
      <w:r>
        <w:rPr>
          <w:rFonts w:ascii="Times New Roman" w:eastAsia="Times New Roman" w:hAnsi="Times New Roman" w:cs="Times New Roman"/>
        </w:rPr>
        <w:t>support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self-</w:t>
      </w:r>
      <w:proofErr w:type="spellStart"/>
      <w:r>
        <w:rPr>
          <w:rFonts w:ascii="Times New Roman" w:eastAsia="Times New Roman" w:hAnsi="Times New Roman" w:cs="Times New Roman"/>
        </w:rPr>
        <w:t>efficacy</w:t>
      </w:r>
      <w:proofErr w:type="spellEnd"/>
      <w:r>
        <w:rPr>
          <w:rFonts w:ascii="Times New Roman" w:eastAsia="Times New Roman" w:hAnsi="Times New Roman" w:cs="Times New Roman"/>
        </w:rPr>
        <w:t xml:space="preserve"> in grade III A </w:t>
      </w:r>
      <w:proofErr w:type="spellStart"/>
      <w:r>
        <w:rPr>
          <w:rFonts w:ascii="Times New Roman" w:eastAsia="Times New Roman" w:hAnsi="Times New Roman" w:cs="Times New Roman"/>
        </w:rPr>
        <w:t>hospitals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Xi’an</w:t>
      </w:r>
      <w:proofErr w:type="spellEnd"/>
      <w:r>
        <w:rPr>
          <w:rFonts w:ascii="Times New Roman" w:eastAsia="Times New Roman" w:hAnsi="Times New Roman" w:cs="Times New Roman"/>
        </w:rPr>
        <w:t xml:space="preserve">. </w:t>
      </w:r>
      <w:r>
        <w:rPr>
          <w:rFonts w:ascii="Times New Roman" w:eastAsia="Times New Roman" w:hAnsi="Times New Roman" w:cs="Times New Roman"/>
          <w:b/>
        </w:rPr>
        <w:t>Medicine</w:t>
      </w:r>
      <w:r>
        <w:rPr>
          <w:rFonts w:ascii="Times New Roman" w:eastAsia="Times New Roman" w:hAnsi="Times New Roman" w:cs="Times New Roman"/>
        </w:rPr>
        <w:t>, v. 99 n. 32, e21052, August 2020.</w:t>
      </w:r>
    </w:p>
    <w:p w:rsidR="001B2BC2" w:rsidRDefault="001B2BC2">
      <w:pPr>
        <w:spacing w:before="240" w:after="240" w:line="276" w:lineRule="auto"/>
        <w:jc w:val="both"/>
        <w:rPr>
          <w:rFonts w:ascii="Times New Roman" w:eastAsia="Times New Roman" w:hAnsi="Times New Roman" w:cs="Times New Roman"/>
        </w:rPr>
      </w:pPr>
    </w:p>
    <w:p w:rsidR="001B2BC2" w:rsidRDefault="001B2BC2">
      <w:pPr>
        <w:spacing w:before="240" w:after="240" w:line="276" w:lineRule="auto"/>
        <w:jc w:val="both"/>
        <w:rPr>
          <w:rFonts w:ascii="Arial" w:eastAsia="Arial" w:hAnsi="Arial" w:cs="Arial"/>
          <w:color w:val="222222"/>
          <w:sz w:val="20"/>
          <w:szCs w:val="20"/>
          <w:highlight w:val="white"/>
        </w:rPr>
      </w:pPr>
    </w:p>
    <w:p w:rsidR="001B2BC2" w:rsidRDefault="001B2BC2">
      <w:pPr>
        <w:spacing w:before="240" w:after="240" w:line="276" w:lineRule="auto"/>
        <w:jc w:val="both"/>
        <w:rPr>
          <w:rFonts w:ascii="Arial" w:eastAsia="Arial" w:hAnsi="Arial" w:cs="Arial"/>
          <w:color w:val="222222"/>
          <w:sz w:val="20"/>
          <w:szCs w:val="20"/>
          <w:highlight w:val="white"/>
        </w:rPr>
      </w:pPr>
    </w:p>
    <w:p w:rsidR="001B2BC2" w:rsidRDefault="001B2BC2">
      <w:pPr>
        <w:spacing w:after="0" w:line="276" w:lineRule="auto"/>
        <w:jc w:val="center"/>
        <w:rPr>
          <w:rFonts w:ascii="Arial" w:eastAsia="Arial" w:hAnsi="Arial" w:cs="Arial"/>
          <w:b/>
        </w:rPr>
      </w:pPr>
    </w:p>
    <w:p w:rsidR="001B2BC2" w:rsidRDefault="001B2BC2">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1B2BC2" w:rsidRDefault="001B2BC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1B2BC2" w:rsidRDefault="001B2BC2">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1B2BC2" w:rsidRDefault="001B2BC2">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1B2BC2" w:rsidRDefault="001B2BC2">
      <w:pPr>
        <w:rPr>
          <w:color w:val="000000"/>
        </w:rPr>
      </w:pPr>
      <w:bookmarkStart w:id="5" w:name="_heading=h.gjdgxs" w:colFirst="0" w:colLast="0"/>
      <w:bookmarkEnd w:id="5"/>
    </w:p>
    <w:sectPr w:rsidR="001B2BC2">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B25" w:rsidRDefault="00E44B25">
      <w:pPr>
        <w:spacing w:after="0" w:line="240" w:lineRule="auto"/>
      </w:pPr>
      <w:r>
        <w:separator/>
      </w:r>
    </w:p>
  </w:endnote>
  <w:endnote w:type="continuationSeparator" w:id="0">
    <w:p w:rsidR="00E44B25" w:rsidRDefault="00E4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BC2" w:rsidRDefault="001B2BC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BC2" w:rsidRDefault="001B2BC2">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BC2" w:rsidRDefault="001B2BC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B25" w:rsidRDefault="00E44B25">
      <w:pPr>
        <w:spacing w:after="0" w:line="240" w:lineRule="auto"/>
      </w:pPr>
      <w:r>
        <w:separator/>
      </w:r>
    </w:p>
  </w:footnote>
  <w:footnote w:type="continuationSeparator" w:id="0">
    <w:p w:rsidR="00E44B25" w:rsidRDefault="00E4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BC2"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810pt;height:20in;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BC2"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simplePos x="0" y="0"/>
          <wp:positionH relativeFrom="column">
            <wp:posOffset>57151</wp:posOffset>
          </wp:positionH>
          <wp:positionV relativeFrom="paragraph">
            <wp:posOffset>-99694</wp:posOffset>
          </wp:positionV>
          <wp:extent cx="1252220" cy="1163955"/>
          <wp:effectExtent l="0" t="0" r="0" b="0"/>
          <wp:wrapTopAndBottom distT="0" dist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2220" cy="1163955"/>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3687445</wp:posOffset>
          </wp:positionH>
          <wp:positionV relativeFrom="paragraph">
            <wp:posOffset>-29209</wp:posOffset>
          </wp:positionV>
          <wp:extent cx="2072640" cy="1002030"/>
          <wp:effectExtent l="0" t="0" r="0" b="0"/>
          <wp:wrapTopAndBottom distT="0" dist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72640" cy="1002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BC2"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C2"/>
    <w:rsid w:val="001B2BC2"/>
    <w:rsid w:val="0062693B"/>
    <w:rsid w:val="00823481"/>
    <w:rsid w:val="009400C2"/>
    <w:rsid w:val="00A37F05"/>
    <w:rsid w:val="00AA013E"/>
    <w:rsid w:val="00BC7E14"/>
    <w:rsid w:val="00CB33D0"/>
    <w:rsid w:val="00DA11A7"/>
    <w:rsid w:val="00E01A64"/>
    <w:rsid w:val="00E44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D5D61"/>
  <w15:docId w15:val="{BB9F412C-5E40-44BB-B02B-5504D35E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400C2"/>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940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faeduardalopes@gmail.com" TargetMode="External"/><Relationship Id="rId13" Type="http://schemas.openxmlformats.org/officeDocument/2006/relationships/hyperlink" Target="mailto:raquelcruzsilvs@gmail.com" TargetMode="External"/><Relationship Id="rId18" Type="http://schemas.openxmlformats.org/officeDocument/2006/relationships/hyperlink" Target="https://pubmed.ncbi.nlm.nih.gov/?term=Borges%20EM%5BAuthor%5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enfaeduardalopes@gmail.com" TargetMode="External"/><Relationship Id="rId12" Type="http://schemas.openxmlformats.org/officeDocument/2006/relationships/hyperlink" Target="mailto:Larisslsd25@gmail.com" TargetMode="External"/><Relationship Id="rId17" Type="http://schemas.openxmlformats.org/officeDocument/2006/relationships/hyperlink" Target="mailto:Thiemmyalmeida@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lla.sr@hot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drsousa71@gmail.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assiasouzal016@gmail.com" TargetMode="External"/><Relationship Id="rId23" Type="http://schemas.openxmlformats.org/officeDocument/2006/relationships/header" Target="header3.xml"/><Relationship Id="rId10" Type="http://schemas.openxmlformats.org/officeDocument/2006/relationships/hyperlink" Target="mailto:Kezialima.20@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becafnery@outlook.com" TargetMode="External"/><Relationship Id="rId14" Type="http://schemas.openxmlformats.org/officeDocument/2006/relationships/hyperlink" Target="mailto:Nigellesantos13@outlook.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Bd9EuLpPR1k8h4JgK3ASZ5FC0A==">AMUW2mXfCo/AKUFTFgy17rZ45KhP1wY+0V8GI3KrxKIfM6ptV5b65hv/Onz4Momxu3ixQ16wTHtP9OydwOLjkpWrwWUvPSzDbpg5cvidssEP3qp5jPl080S/AiMOMVj5lX2mpystIva6Ojw4REidwnTz2ewiNQApjsRp0kh141cH0ihgShc0U6bI+l1v2jQTu3ZniDW2Nyz9ktxBWgIgV8j9CfJ8GA3fbaeJBeyedsvwaYwBgSp/RmhOv7uNqGV0kgGF8PGJFYG9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3086</Words>
  <Characters>16670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Duda Lopes</cp:lastModifiedBy>
  <cp:revision>2</cp:revision>
  <dcterms:created xsi:type="dcterms:W3CDTF">2023-03-14T16:03:00Z</dcterms:created>
  <dcterms:modified xsi:type="dcterms:W3CDTF">2023-03-14T16:03:00Z</dcterms:modified>
</cp:coreProperties>
</file>