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2CEC" w14:textId="3556BA8F" w:rsidR="00AA1397" w:rsidRPr="00AA1397" w:rsidRDefault="00AA1397" w:rsidP="00AA13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97">
        <w:rPr>
          <w:rFonts w:ascii="Times New Roman" w:eastAsia="Times New Roman" w:hAnsi="Times New Roman" w:cs="Times New Roman"/>
          <w:sz w:val="28"/>
          <w:szCs w:val="28"/>
        </w:rPr>
        <w:t>GÊNESE DA ÉTICA E ESTÉTICA DA LITERATURA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397">
        <w:rPr>
          <w:rFonts w:ascii="Times New Roman" w:eastAsia="Times New Roman" w:hAnsi="Times New Roman" w:cs="Times New Roman"/>
          <w:sz w:val="28"/>
          <w:szCs w:val="28"/>
        </w:rPr>
        <w:t>AFRO-LATINO-AMERICANA: CONTEXTOS HISTÓRICOS E MARCOS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397">
        <w:rPr>
          <w:rFonts w:ascii="Times New Roman" w:eastAsia="Times New Roman" w:hAnsi="Times New Roman" w:cs="Times New Roman"/>
          <w:sz w:val="28"/>
          <w:szCs w:val="28"/>
        </w:rPr>
        <w:t>CULTURAIS ENTRE PERU E CUBA</w:t>
      </w:r>
    </w:p>
    <w:p w14:paraId="3F8D4CB9" w14:textId="317F913F" w:rsidR="00A41C7B" w:rsidRDefault="00AA1397" w:rsidP="002107D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A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397">
        <w:rPr>
          <w:rFonts w:ascii="Times New Roman" w:eastAsia="Times New Roman" w:hAnsi="Times New Roman" w:cs="Times New Roman"/>
          <w:sz w:val="28"/>
          <w:szCs w:val="28"/>
        </w:rPr>
        <w:t xml:space="preserve">Francisca Janikely </w:t>
      </w:r>
      <w:r w:rsidR="00EA4DE3">
        <w:rPr>
          <w:rFonts w:ascii="Times New Roman" w:eastAsia="Times New Roman" w:hAnsi="Times New Roman" w:cs="Times New Roman"/>
          <w:sz w:val="28"/>
          <w:szCs w:val="28"/>
        </w:rPr>
        <w:t xml:space="preserve">de Lima Ferreira </w:t>
      </w:r>
      <w:r w:rsidRPr="00AA1397">
        <w:rPr>
          <w:rFonts w:ascii="Times New Roman" w:eastAsia="Times New Roman" w:hAnsi="Times New Roman" w:cs="Times New Roman"/>
          <w:sz w:val="28"/>
          <w:szCs w:val="28"/>
        </w:rPr>
        <w:t>(FELCS/UFRN)</w:t>
      </w:r>
      <w:r w:rsidR="00210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A41C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A1DE3A8" w14:textId="2300B597" w:rsidR="004B6396" w:rsidRPr="002107D8" w:rsidRDefault="00A41C7B" w:rsidP="002107D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107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D3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7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3370">
        <w:rPr>
          <w:rFonts w:ascii="Times New Roman" w:eastAsia="Times New Roman" w:hAnsi="Times New Roman" w:cs="Times New Roman"/>
          <w:b/>
          <w:bCs/>
          <w:sz w:val="28"/>
          <w:szCs w:val="28"/>
        </w:rPr>
        <w:t>RESUMO</w:t>
      </w:r>
    </w:p>
    <w:p w14:paraId="566ABB2C" w14:textId="06BA162E" w:rsidR="00840032" w:rsidRPr="00B43D4F" w:rsidRDefault="00817407" w:rsidP="00D66F2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17407">
        <w:rPr>
          <w:rFonts w:ascii="Times New Roman" w:eastAsia="Times New Roman" w:hAnsi="Times New Roman" w:cs="Times New Roman"/>
          <w:sz w:val="22"/>
          <w:szCs w:val="22"/>
        </w:rPr>
        <w:t xml:space="preserve">Observa-se de maneira especial o protagonismo da comunidade afrodescendente na crítica literária contemporânea ao reescrever a história e efeitos do contexto diaspórico africano e colonialismo Latino-Americano diretamente do seu próprio ponto de vista ao colocar em suas produções agora escritas e publicadas em forma de livros e trabalhos acadêmicos apontamentos e reinvindicações relacionadas a marginalização histórica de sua identidade. O presente trabalho tem por objetivo visibilizar a maneira como as contribuições éticas, estéticas e culturais africanas influenciaram no processo de formação social e estudo da literatura hispano-americana, atentando-se a maneira como os autores afrodescendentes aderem através de uma liberdade literária a autonomia  necessária para remodelar os cânones tradicionais e estudos historiográficos ao apresentar a importância de reconhecer a “diversidade” de outros saberes, alternativas religiosas, aspectos culturais, linguagens e outras educações que diferem até então dos desdobramentos civilizacionais eurocêntricos impostos e suas literaturas colonizadoras. A fim de estimular o fortalecimento de um diálogo literário entre </w:t>
      </w:r>
      <w:r w:rsidR="0083587E" w:rsidRPr="00817407">
        <w:rPr>
          <w:rFonts w:ascii="Times New Roman" w:eastAsia="Times New Roman" w:hAnsi="Times New Roman" w:cs="Times New Roman"/>
          <w:sz w:val="22"/>
          <w:szCs w:val="22"/>
        </w:rPr>
        <w:t>Áfri</w:t>
      </w:r>
      <w:bookmarkStart w:id="0" w:name="_GoBack"/>
      <w:bookmarkEnd w:id="0"/>
      <w:r w:rsidR="0083587E" w:rsidRPr="00817407">
        <w:rPr>
          <w:rFonts w:ascii="Times New Roman" w:eastAsia="Times New Roman" w:hAnsi="Times New Roman" w:cs="Times New Roman"/>
          <w:sz w:val="22"/>
          <w:szCs w:val="22"/>
        </w:rPr>
        <w:t>ca</w:t>
      </w:r>
      <w:r w:rsidRPr="00817407">
        <w:rPr>
          <w:rFonts w:ascii="Times New Roman" w:eastAsia="Times New Roman" w:hAnsi="Times New Roman" w:cs="Times New Roman"/>
          <w:sz w:val="22"/>
          <w:szCs w:val="22"/>
        </w:rPr>
        <w:t xml:space="preserve"> e América, o projeto analisa por intermédio de um estudo comparado entre os contextos históricos e marcos culturais partilhados entre Peru e Cuba a maneira como as terminologias afrocêntricas se instalaram nas produções dos romances históricos, o peruano “Malambo” da escritora Lucía Charún-Illescas e a novela “No Reino deste Mundo”, do cubano Alejo Carpentier atentando-se a realidade marginalizada dos sujeitos escravizados e sua busca pela identidade, independência, liberdade , esforço por restituir  a voz afro-americana, memória ancestral e herança cultural africana fundamentos estes pertencentes a corrente do “Afrorealismo’’ de (DUNCAN, 2006) que se mostrou- ao longo do nosso estudo um aspecto  fundamental  para entendermos a simbologia por trás do patrimônio ancestral e memorial africano, particularidades essenciais  para compreendermos a essência  e produção de uma “Afro-literatura” organizada por meio da história, contribuições, natureza e pensamento crítico afrodescendente ainda ausente da historiografia e crítica literária hispano- americana.</w:t>
      </w:r>
    </w:p>
    <w:p w14:paraId="0014C25C" w14:textId="77777777" w:rsidR="00840032" w:rsidRPr="00B43D4F" w:rsidRDefault="00840032" w:rsidP="00D66F2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F5CDA0" w14:textId="77777777" w:rsidR="00840032" w:rsidRPr="00B43D4F" w:rsidRDefault="00840032" w:rsidP="00D66F2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E8EEB5" w14:textId="77777777" w:rsidR="00840032" w:rsidRDefault="00840032" w:rsidP="00D66F20">
      <w:pPr>
        <w:jc w:val="both"/>
        <w:rPr>
          <w:rFonts w:eastAsia="Times New Roman"/>
          <w:sz w:val="23"/>
          <w:szCs w:val="23"/>
        </w:rPr>
      </w:pPr>
    </w:p>
    <w:p w14:paraId="33EE3451" w14:textId="77777777" w:rsidR="00840032" w:rsidRDefault="00840032" w:rsidP="00D66F20">
      <w:pPr>
        <w:jc w:val="both"/>
        <w:rPr>
          <w:rFonts w:eastAsia="Times New Roman"/>
          <w:sz w:val="23"/>
          <w:szCs w:val="23"/>
        </w:rPr>
      </w:pPr>
    </w:p>
    <w:p w14:paraId="15AB3052" w14:textId="77777777" w:rsidR="00840032" w:rsidRDefault="00840032" w:rsidP="00D66F20">
      <w:pPr>
        <w:jc w:val="both"/>
        <w:rPr>
          <w:rFonts w:eastAsia="Times New Roman"/>
          <w:sz w:val="23"/>
          <w:szCs w:val="23"/>
        </w:rPr>
      </w:pPr>
    </w:p>
    <w:p w14:paraId="5EEAB75D" w14:textId="77777777" w:rsidR="00840032" w:rsidRDefault="00840032" w:rsidP="00D66F20">
      <w:pPr>
        <w:jc w:val="both"/>
        <w:rPr>
          <w:rFonts w:eastAsia="Times New Roman"/>
          <w:sz w:val="23"/>
          <w:szCs w:val="23"/>
        </w:rPr>
      </w:pPr>
    </w:p>
    <w:p w14:paraId="49E33437" w14:textId="77777777" w:rsidR="00840032" w:rsidRDefault="00840032" w:rsidP="00D66F20">
      <w:pPr>
        <w:jc w:val="both"/>
        <w:rPr>
          <w:rFonts w:eastAsia="Times New Roman"/>
          <w:sz w:val="23"/>
          <w:szCs w:val="23"/>
        </w:rPr>
      </w:pPr>
    </w:p>
    <w:p w14:paraId="48D20786" w14:textId="25BB637E" w:rsidR="00EE7790" w:rsidRDefault="00EE7790" w:rsidP="00D66F20">
      <w:pPr>
        <w:jc w:val="both"/>
        <w:rPr>
          <w:rFonts w:eastAsia="Times New Roman"/>
          <w:sz w:val="23"/>
          <w:szCs w:val="23"/>
        </w:rPr>
      </w:pPr>
    </w:p>
    <w:p w14:paraId="4D3B36D0" w14:textId="5FC79EC1" w:rsidR="004B6396" w:rsidRDefault="004B6396" w:rsidP="00D66F20">
      <w:pPr>
        <w:jc w:val="both"/>
        <w:rPr>
          <w:rFonts w:eastAsia="Times New Roman"/>
          <w:sz w:val="23"/>
          <w:szCs w:val="23"/>
        </w:rPr>
      </w:pPr>
    </w:p>
    <w:p w14:paraId="2519F047" w14:textId="77777777" w:rsidR="004B6396" w:rsidRDefault="004B6396" w:rsidP="00D66F20">
      <w:pPr>
        <w:jc w:val="both"/>
      </w:pPr>
    </w:p>
    <w:sectPr w:rsidR="004B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36"/>
    <w:rsid w:val="0005059B"/>
    <w:rsid w:val="000A3556"/>
    <w:rsid w:val="00133353"/>
    <w:rsid w:val="00154281"/>
    <w:rsid w:val="001C44DF"/>
    <w:rsid w:val="002107D8"/>
    <w:rsid w:val="00246578"/>
    <w:rsid w:val="002B1D30"/>
    <w:rsid w:val="002E6544"/>
    <w:rsid w:val="003B171F"/>
    <w:rsid w:val="003B5956"/>
    <w:rsid w:val="003C07F7"/>
    <w:rsid w:val="003D6754"/>
    <w:rsid w:val="004B6396"/>
    <w:rsid w:val="004E45EE"/>
    <w:rsid w:val="005222E8"/>
    <w:rsid w:val="00531F06"/>
    <w:rsid w:val="005655EA"/>
    <w:rsid w:val="005D35FC"/>
    <w:rsid w:val="005D56AD"/>
    <w:rsid w:val="00646077"/>
    <w:rsid w:val="00676F02"/>
    <w:rsid w:val="00741B1D"/>
    <w:rsid w:val="00743370"/>
    <w:rsid w:val="007B19C6"/>
    <w:rsid w:val="00817407"/>
    <w:rsid w:val="0083587E"/>
    <w:rsid w:val="00840032"/>
    <w:rsid w:val="009B3977"/>
    <w:rsid w:val="00A41C7B"/>
    <w:rsid w:val="00AA1397"/>
    <w:rsid w:val="00B15A1A"/>
    <w:rsid w:val="00B35449"/>
    <w:rsid w:val="00B43D4F"/>
    <w:rsid w:val="00B76F1C"/>
    <w:rsid w:val="00CE5B27"/>
    <w:rsid w:val="00D53C36"/>
    <w:rsid w:val="00D66F20"/>
    <w:rsid w:val="00E20257"/>
    <w:rsid w:val="00E2452F"/>
    <w:rsid w:val="00EA4DE3"/>
    <w:rsid w:val="00EE4745"/>
    <w:rsid w:val="00EE7790"/>
    <w:rsid w:val="00F00196"/>
    <w:rsid w:val="00F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2752"/>
  <w15:chartTrackingRefBased/>
  <w15:docId w15:val="{9C26C4B5-3AFC-5843-804D-C514C424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C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C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C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C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C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C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Janikely</dc:creator>
  <cp:keywords/>
  <dc:description/>
  <cp:lastModifiedBy>CRAS BODÓ</cp:lastModifiedBy>
  <cp:revision>2</cp:revision>
  <dcterms:created xsi:type="dcterms:W3CDTF">2024-10-01T15:02:00Z</dcterms:created>
  <dcterms:modified xsi:type="dcterms:W3CDTF">2024-10-01T15:02:00Z</dcterms:modified>
</cp:coreProperties>
</file>