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DB48A" w14:textId="77777777" w:rsidR="002A5F7B" w:rsidRDefault="002A5F7B">
      <w:pPr>
        <w:jc w:val="center"/>
        <w:rPr>
          <w:rFonts w:ascii="Arial" w:eastAsia="Arial" w:hAnsi="Arial" w:cs="Arial"/>
          <w:b/>
          <w:sz w:val="24"/>
          <w:szCs w:val="24"/>
        </w:rPr>
      </w:pPr>
    </w:p>
    <w:p w14:paraId="33D3CF33" w14:textId="77777777" w:rsidR="002A5F7B" w:rsidRDefault="002A5F7B">
      <w:pPr>
        <w:jc w:val="center"/>
        <w:rPr>
          <w:rFonts w:ascii="Arial" w:eastAsia="Arial" w:hAnsi="Arial" w:cs="Arial"/>
          <w:b/>
          <w:sz w:val="24"/>
          <w:szCs w:val="24"/>
        </w:rPr>
      </w:pPr>
    </w:p>
    <w:p w14:paraId="5FC0B2CA" w14:textId="77777777" w:rsidR="002A5F7B" w:rsidRDefault="00000000">
      <w:pPr>
        <w:spacing w:line="360" w:lineRule="auto"/>
        <w:jc w:val="center"/>
        <w:rPr>
          <w:rFonts w:ascii="Arial" w:eastAsia="Arial" w:hAnsi="Arial" w:cs="Arial"/>
          <w:sz w:val="24"/>
          <w:szCs w:val="24"/>
        </w:rPr>
      </w:pPr>
      <w:r>
        <w:rPr>
          <w:rFonts w:ascii="Arial" w:eastAsia="Arial" w:hAnsi="Arial" w:cs="Arial"/>
          <w:b/>
          <w:sz w:val="24"/>
          <w:szCs w:val="24"/>
        </w:rPr>
        <w:t xml:space="preserve">A RELAÇÃO ENTRE FAMÍLIA E EDUCAÇÃO INFANTIL: </w:t>
      </w:r>
      <w:r>
        <w:rPr>
          <w:rFonts w:ascii="Arial" w:eastAsia="Arial" w:hAnsi="Arial" w:cs="Arial"/>
          <w:sz w:val="24"/>
          <w:szCs w:val="24"/>
        </w:rPr>
        <w:t>uma revisão de literatura</w:t>
      </w:r>
    </w:p>
    <w:p w14:paraId="7E97D25C" w14:textId="77777777" w:rsidR="002A5F7B" w:rsidRDefault="00000000">
      <w:pPr>
        <w:spacing w:after="0" w:line="240" w:lineRule="auto"/>
        <w:jc w:val="right"/>
        <w:rPr>
          <w:rFonts w:ascii="Arial" w:eastAsia="Arial" w:hAnsi="Arial" w:cs="Arial"/>
          <w:b/>
          <w:sz w:val="24"/>
          <w:szCs w:val="24"/>
        </w:rPr>
      </w:pPr>
      <w:r>
        <w:rPr>
          <w:rFonts w:ascii="Arial" w:eastAsia="Arial" w:hAnsi="Arial" w:cs="Arial"/>
          <w:b/>
          <w:sz w:val="24"/>
          <w:szCs w:val="24"/>
        </w:rPr>
        <w:t>Suzana Marcolino</w:t>
      </w:r>
    </w:p>
    <w:p w14:paraId="216E119A" w14:textId="77777777" w:rsidR="002A5F7B" w:rsidRDefault="00000000">
      <w:pPr>
        <w:spacing w:after="0" w:line="240" w:lineRule="auto"/>
        <w:jc w:val="right"/>
        <w:rPr>
          <w:rFonts w:ascii="Arial" w:eastAsia="Arial" w:hAnsi="Arial" w:cs="Arial"/>
          <w:sz w:val="24"/>
          <w:szCs w:val="24"/>
        </w:rPr>
      </w:pPr>
      <w:r>
        <w:rPr>
          <w:rFonts w:ascii="Arial" w:eastAsia="Arial" w:hAnsi="Arial" w:cs="Arial"/>
          <w:sz w:val="24"/>
          <w:szCs w:val="24"/>
        </w:rPr>
        <w:t>(UFAL)</w:t>
      </w:r>
    </w:p>
    <w:p w14:paraId="16A6164B" w14:textId="77777777" w:rsidR="002A5F7B" w:rsidRDefault="00000000">
      <w:pPr>
        <w:spacing w:after="0" w:line="240" w:lineRule="auto"/>
        <w:jc w:val="right"/>
        <w:rPr>
          <w:rFonts w:ascii="Arial" w:eastAsia="Arial" w:hAnsi="Arial" w:cs="Arial"/>
          <w:sz w:val="24"/>
          <w:szCs w:val="24"/>
        </w:rPr>
      </w:pPr>
      <w:r>
        <w:rPr>
          <w:rFonts w:ascii="Arial" w:eastAsia="Arial" w:hAnsi="Arial" w:cs="Arial"/>
          <w:sz w:val="24"/>
          <w:szCs w:val="24"/>
        </w:rPr>
        <w:t>(marcolino.suzana@gmail.com)</w:t>
      </w:r>
    </w:p>
    <w:p w14:paraId="7CB1EA73" w14:textId="77777777" w:rsidR="002A5F7B" w:rsidRDefault="00000000">
      <w:pPr>
        <w:spacing w:after="0" w:line="240" w:lineRule="auto"/>
        <w:jc w:val="right"/>
        <w:rPr>
          <w:rFonts w:ascii="Arial" w:eastAsia="Arial" w:hAnsi="Arial" w:cs="Arial"/>
          <w:b/>
          <w:sz w:val="24"/>
          <w:szCs w:val="24"/>
        </w:rPr>
      </w:pPr>
      <w:r>
        <w:rPr>
          <w:rFonts w:ascii="Arial" w:eastAsia="Arial" w:hAnsi="Arial" w:cs="Arial"/>
          <w:b/>
          <w:sz w:val="24"/>
          <w:szCs w:val="24"/>
        </w:rPr>
        <w:t>Ana Sara Amorim da Silva</w:t>
      </w:r>
    </w:p>
    <w:p w14:paraId="507C2840" w14:textId="77777777" w:rsidR="002A5F7B" w:rsidRDefault="00000000">
      <w:pPr>
        <w:spacing w:after="0" w:line="240" w:lineRule="auto"/>
        <w:jc w:val="right"/>
        <w:rPr>
          <w:rFonts w:ascii="Arial" w:eastAsia="Arial" w:hAnsi="Arial" w:cs="Arial"/>
          <w:sz w:val="24"/>
          <w:szCs w:val="24"/>
        </w:rPr>
      </w:pPr>
      <w:r>
        <w:rPr>
          <w:rFonts w:ascii="Arial" w:eastAsia="Arial" w:hAnsi="Arial" w:cs="Arial"/>
          <w:sz w:val="24"/>
          <w:szCs w:val="24"/>
        </w:rPr>
        <w:t>(UFAL)</w:t>
      </w:r>
    </w:p>
    <w:p w14:paraId="4620FD6F" w14:textId="77777777" w:rsidR="002A5F7B" w:rsidRDefault="00000000">
      <w:pPr>
        <w:spacing w:after="0" w:line="240" w:lineRule="auto"/>
        <w:jc w:val="right"/>
        <w:rPr>
          <w:rFonts w:ascii="Arial" w:eastAsia="Arial" w:hAnsi="Arial" w:cs="Arial"/>
          <w:sz w:val="24"/>
          <w:szCs w:val="24"/>
        </w:rPr>
      </w:pPr>
      <w:r>
        <w:rPr>
          <w:rFonts w:ascii="Arial" w:eastAsia="Arial" w:hAnsi="Arial" w:cs="Arial"/>
          <w:sz w:val="24"/>
          <w:szCs w:val="24"/>
        </w:rPr>
        <w:t>(saraamorim2504@outlook.com)</w:t>
      </w:r>
    </w:p>
    <w:p w14:paraId="7AA77186" w14:textId="77777777" w:rsidR="002A5F7B" w:rsidRDefault="002A5F7B">
      <w:pPr>
        <w:rPr>
          <w:rFonts w:ascii="Arial" w:eastAsia="Arial" w:hAnsi="Arial" w:cs="Arial"/>
          <w:b/>
          <w:sz w:val="24"/>
          <w:szCs w:val="24"/>
        </w:rPr>
      </w:pPr>
    </w:p>
    <w:p w14:paraId="04BB1898" w14:textId="77777777" w:rsidR="002A5F7B" w:rsidRDefault="00000000">
      <w:pPr>
        <w:rPr>
          <w:rFonts w:ascii="Arial" w:eastAsia="Arial" w:hAnsi="Arial" w:cs="Arial"/>
          <w:b/>
          <w:sz w:val="24"/>
          <w:szCs w:val="24"/>
        </w:rPr>
      </w:pPr>
      <w:r>
        <w:rPr>
          <w:rFonts w:ascii="Arial" w:eastAsia="Arial" w:hAnsi="Arial" w:cs="Arial"/>
          <w:b/>
          <w:sz w:val="24"/>
          <w:szCs w:val="24"/>
        </w:rPr>
        <w:t>1 INTRODUÇÃO</w:t>
      </w:r>
    </w:p>
    <w:p w14:paraId="18AB3CE3" w14:textId="77777777" w:rsidR="002A5F7B" w:rsidRDefault="002A5F7B">
      <w:pPr>
        <w:spacing w:line="360" w:lineRule="auto"/>
        <w:jc w:val="both"/>
        <w:rPr>
          <w:rFonts w:ascii="Arial" w:eastAsia="Arial" w:hAnsi="Arial" w:cs="Arial"/>
          <w:sz w:val="24"/>
          <w:szCs w:val="24"/>
        </w:rPr>
      </w:pPr>
    </w:p>
    <w:p w14:paraId="7C4B96BF" w14:textId="09ECA629" w:rsidR="002A5F7B" w:rsidRDefault="00000000">
      <w:pPr>
        <w:spacing w:line="360" w:lineRule="auto"/>
        <w:jc w:val="both"/>
        <w:rPr>
          <w:rFonts w:ascii="Arial" w:eastAsia="Arial" w:hAnsi="Arial" w:cs="Arial"/>
          <w:sz w:val="24"/>
          <w:szCs w:val="24"/>
          <w:highlight w:val="yellow"/>
        </w:rPr>
      </w:pPr>
      <w:r>
        <w:rPr>
          <w:rFonts w:ascii="Arial" w:eastAsia="Arial" w:hAnsi="Arial" w:cs="Arial"/>
          <w:sz w:val="24"/>
          <w:szCs w:val="24"/>
        </w:rPr>
        <w:t>O presente trabalho descreve resultados parciais de pesquisa de iniciação científica</w:t>
      </w:r>
      <w:r w:rsidR="00DD4C40">
        <w:rPr>
          <w:rFonts w:ascii="Arial" w:eastAsia="Arial" w:hAnsi="Arial" w:cs="Arial"/>
          <w:sz w:val="24"/>
          <w:szCs w:val="24"/>
        </w:rPr>
        <w:t>, com financiamento PIBIC/UFAL,</w:t>
      </w:r>
      <w:r>
        <w:rPr>
          <w:rFonts w:ascii="Arial" w:eastAsia="Arial" w:hAnsi="Arial" w:cs="Arial"/>
          <w:sz w:val="24"/>
          <w:szCs w:val="24"/>
        </w:rPr>
        <w:t xml:space="preserve"> com o objetivo de construir um panorama da produção sobre a temática da relação entre a família e a educação infantil.</w:t>
      </w:r>
    </w:p>
    <w:p w14:paraId="7260E4BA" w14:textId="365119A4" w:rsidR="002A5F7B"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 Lei de Diretrizes e Bases da Educação (LDB) (Brasil, 1996) </w:t>
      </w:r>
      <w:r w:rsidR="00DD4C40">
        <w:rPr>
          <w:rFonts w:ascii="Arial" w:eastAsia="Arial" w:hAnsi="Arial" w:cs="Arial"/>
          <w:sz w:val="24"/>
          <w:szCs w:val="24"/>
        </w:rPr>
        <w:t>estabeleceu</w:t>
      </w:r>
      <w:r>
        <w:rPr>
          <w:rFonts w:ascii="Arial" w:eastAsia="Arial" w:hAnsi="Arial" w:cs="Arial"/>
          <w:sz w:val="24"/>
          <w:szCs w:val="24"/>
        </w:rPr>
        <w:t xml:space="preserve"> a educação infantil como a primeira etapa da educação básica com o objetivo do desenvolvimento integral da criança de até 5 anos, complementando as ações da família e da comunidade. As Diretrizes Curriculares para a Educação Infantil</w:t>
      </w:r>
      <w:r w:rsidR="00DD4C40">
        <w:rPr>
          <w:rFonts w:ascii="Arial" w:eastAsia="Arial" w:hAnsi="Arial" w:cs="Arial"/>
          <w:sz w:val="24"/>
          <w:szCs w:val="24"/>
        </w:rPr>
        <w:t xml:space="preserve"> (DCNEIS)</w:t>
      </w:r>
      <w:r>
        <w:rPr>
          <w:rFonts w:ascii="Arial" w:eastAsia="Arial" w:hAnsi="Arial" w:cs="Arial"/>
          <w:sz w:val="24"/>
          <w:szCs w:val="24"/>
        </w:rPr>
        <w:t xml:space="preserve">, em suas duas versões (Brasil, 1999; Brasil, 2009), consideram que uma especificidade da educação infantil é o cuidado compartilhado entre as famílias e as instituições. </w:t>
      </w:r>
      <w:r w:rsidR="00DD4C40">
        <w:rPr>
          <w:rFonts w:ascii="Arial" w:eastAsia="Arial" w:hAnsi="Arial" w:cs="Arial"/>
          <w:sz w:val="24"/>
          <w:szCs w:val="24"/>
        </w:rPr>
        <w:t>Mas, é</w:t>
      </w:r>
      <w:r>
        <w:rPr>
          <w:rFonts w:ascii="Arial" w:eastAsia="Arial" w:hAnsi="Arial" w:cs="Arial"/>
          <w:sz w:val="24"/>
          <w:szCs w:val="24"/>
        </w:rPr>
        <w:t xml:space="preserve"> versão de 2009</w:t>
      </w:r>
      <w:r w:rsidR="00DD4C40">
        <w:rPr>
          <w:rFonts w:ascii="Arial" w:eastAsia="Arial" w:hAnsi="Arial" w:cs="Arial"/>
          <w:sz w:val="24"/>
          <w:szCs w:val="24"/>
        </w:rPr>
        <w:t xml:space="preserve"> que</w:t>
      </w:r>
      <w:r>
        <w:rPr>
          <w:rFonts w:ascii="Arial" w:eastAsia="Arial" w:hAnsi="Arial" w:cs="Arial"/>
          <w:sz w:val="24"/>
          <w:szCs w:val="24"/>
        </w:rPr>
        <w:t xml:space="preserve"> aprofunda o tratamento da relação da família com as creches e as pré-escolas. Segundo o parecer CNE/CEB nº 20/2009, às instituições (creches e pré-escolas) dão continuidade à educação que bebês e crianças recebem de suas famílias, o que demanda articulação às práticas socioculturais de educação e cuidado das famílias</w:t>
      </w:r>
      <w:r w:rsidR="00DD4C40">
        <w:rPr>
          <w:rFonts w:ascii="Arial" w:eastAsia="Arial" w:hAnsi="Arial" w:cs="Arial"/>
          <w:sz w:val="24"/>
          <w:szCs w:val="24"/>
        </w:rPr>
        <w:t>.</w:t>
      </w:r>
      <w:r>
        <w:rPr>
          <w:rFonts w:ascii="Arial" w:eastAsia="Arial" w:hAnsi="Arial" w:cs="Arial"/>
          <w:sz w:val="24"/>
          <w:szCs w:val="24"/>
        </w:rPr>
        <w:t xml:space="preserve"> Dessa forma, a integração com a família precisa ser mantida e desenvolvida ao longo da permanência na creche e na pré-escola, para que as práticas de cuidado de bebês e crianças não se fragmentem</w:t>
      </w:r>
      <w:r w:rsidR="00DD4C40">
        <w:rPr>
          <w:rFonts w:ascii="Arial" w:eastAsia="Arial" w:hAnsi="Arial" w:cs="Arial"/>
          <w:sz w:val="24"/>
          <w:szCs w:val="24"/>
        </w:rPr>
        <w:t xml:space="preserve"> (BRASIL, 2009)</w:t>
      </w:r>
      <w:r>
        <w:rPr>
          <w:rFonts w:ascii="Arial" w:eastAsia="Arial" w:hAnsi="Arial" w:cs="Arial"/>
          <w:sz w:val="24"/>
          <w:szCs w:val="24"/>
        </w:rPr>
        <w:t xml:space="preserve">. </w:t>
      </w:r>
    </w:p>
    <w:p w14:paraId="0A339A27" w14:textId="77777777" w:rsidR="002A5F7B"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Essa condição exige um trabalho no qual as instituições compreendam as famílias como parceiras, reconhecendo-as como criadoras de saberes sobre o cuidar e o educar, em um processo constante de transformação de saberes, valores e ações em relação a seus filhos e suas filhas (CNE/CEB, 2009). Outro ponto fundamental é </w:t>
      </w:r>
      <w:r>
        <w:rPr>
          <w:rFonts w:ascii="Arial" w:eastAsia="Arial" w:hAnsi="Arial" w:cs="Arial"/>
          <w:sz w:val="24"/>
          <w:szCs w:val="24"/>
        </w:rPr>
        <w:lastRenderedPageBreak/>
        <w:t>propiciar a participação das famílias na gestão da proposta pedagógica e nos conselhos escolares. Dessa forma, as relações da família com as instituições não serão pontuais ou esporádicas, mas orgânicas à vida das instituições.</w:t>
      </w:r>
    </w:p>
    <w:p w14:paraId="78AD70E7" w14:textId="77777777" w:rsidR="002A5F7B" w:rsidRDefault="00000000">
      <w:pPr>
        <w:spacing w:line="360" w:lineRule="auto"/>
        <w:jc w:val="both"/>
        <w:rPr>
          <w:rFonts w:ascii="Arial" w:eastAsia="Arial" w:hAnsi="Arial" w:cs="Arial"/>
          <w:sz w:val="24"/>
          <w:szCs w:val="24"/>
        </w:rPr>
      </w:pPr>
      <w:r>
        <w:rPr>
          <w:rFonts w:ascii="Arial" w:eastAsia="Arial" w:hAnsi="Arial" w:cs="Arial"/>
          <w:sz w:val="24"/>
          <w:szCs w:val="24"/>
        </w:rPr>
        <w:t>É nessa linha que outros documentos também vão considerar a integração e a participação das famílias como fundamentais. Podemos citar como exemplos os seguintes documentos: Critério para um atendimento em creche que respeite os direitos fundamentais das crianças (2009), Parâmetros nacionais de qualidade para a educação infantil (2006), Política nacional de educação infantil: pelo direito das crianças de zero a seis anos (1994/2006).</w:t>
      </w:r>
    </w:p>
    <w:p w14:paraId="30D14A9A" w14:textId="60517BAC" w:rsidR="002A5F7B"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Segundo Nogueira e Resende (2022) na área da Educação, a Educação Infantil é a que mais se interessa pelo tema da relação entre as famílias e a escola, mas não há nenhuma análise dessa produção para debater as especificidades e promover o diálogo entre pesquisadores, contribuindo para a definição de problemas de estudo. Assim, do ponto de vista científico, são importantes estudos que demonstrem os enfoques e como tais trabalhos se relacionam. </w:t>
      </w:r>
    </w:p>
    <w:p w14:paraId="6827B302" w14:textId="77777777" w:rsidR="002A5F7B" w:rsidRDefault="00000000">
      <w:pPr>
        <w:rPr>
          <w:rFonts w:ascii="Arial" w:eastAsia="Arial" w:hAnsi="Arial" w:cs="Arial"/>
          <w:b/>
          <w:sz w:val="24"/>
          <w:szCs w:val="24"/>
        </w:rPr>
      </w:pPr>
      <w:r>
        <w:rPr>
          <w:rFonts w:ascii="Arial" w:eastAsia="Arial" w:hAnsi="Arial" w:cs="Arial"/>
          <w:b/>
          <w:sz w:val="24"/>
          <w:szCs w:val="24"/>
        </w:rPr>
        <w:t xml:space="preserve">2 OBJETIVOS </w:t>
      </w:r>
    </w:p>
    <w:p w14:paraId="560B555A" w14:textId="4330B7BA" w:rsidR="002A5F7B" w:rsidRDefault="00000000">
      <w:pPr>
        <w:spacing w:line="360" w:lineRule="auto"/>
        <w:jc w:val="both"/>
        <w:rPr>
          <w:rFonts w:ascii="Arial" w:eastAsia="Arial" w:hAnsi="Arial" w:cs="Arial"/>
          <w:b/>
          <w:sz w:val="24"/>
          <w:szCs w:val="24"/>
        </w:rPr>
      </w:pPr>
      <w:r>
        <w:rPr>
          <w:rFonts w:ascii="Arial" w:eastAsia="Arial" w:hAnsi="Arial" w:cs="Arial"/>
          <w:sz w:val="24"/>
          <w:szCs w:val="24"/>
        </w:rPr>
        <w:t xml:space="preserve">O objetivo do presente trabalho é identificar os </w:t>
      </w:r>
      <w:r w:rsidR="00DD4C40">
        <w:rPr>
          <w:rFonts w:ascii="Arial" w:eastAsia="Arial" w:hAnsi="Arial" w:cs="Arial"/>
          <w:sz w:val="24"/>
          <w:szCs w:val="24"/>
        </w:rPr>
        <w:t>enfoques dos</w:t>
      </w:r>
      <w:r>
        <w:rPr>
          <w:rFonts w:ascii="Arial" w:eastAsia="Arial" w:hAnsi="Arial" w:cs="Arial"/>
          <w:sz w:val="24"/>
          <w:szCs w:val="24"/>
        </w:rPr>
        <w:t xml:space="preserve"> estudos de pesquisas sobre a relação entre a família e a educação infantil.</w:t>
      </w:r>
    </w:p>
    <w:p w14:paraId="0BD640AE" w14:textId="77777777" w:rsidR="002A5F7B" w:rsidRDefault="00000000">
      <w:pPr>
        <w:rPr>
          <w:rFonts w:ascii="Arial" w:eastAsia="Arial" w:hAnsi="Arial" w:cs="Arial"/>
          <w:b/>
          <w:sz w:val="24"/>
          <w:szCs w:val="24"/>
        </w:rPr>
      </w:pPr>
      <w:r>
        <w:rPr>
          <w:rFonts w:ascii="Arial" w:eastAsia="Arial" w:hAnsi="Arial" w:cs="Arial"/>
          <w:b/>
          <w:sz w:val="24"/>
          <w:szCs w:val="24"/>
        </w:rPr>
        <w:t>3 METODOLOGIA</w:t>
      </w:r>
    </w:p>
    <w:p w14:paraId="68124986" w14:textId="77777777" w:rsidR="00DD4C40" w:rsidRDefault="00000000">
      <w:pPr>
        <w:spacing w:line="360" w:lineRule="auto"/>
        <w:jc w:val="both"/>
        <w:rPr>
          <w:rFonts w:ascii="Arial" w:eastAsia="Arial" w:hAnsi="Arial" w:cs="Arial"/>
          <w:sz w:val="24"/>
          <w:szCs w:val="24"/>
        </w:rPr>
      </w:pPr>
      <w:r>
        <w:rPr>
          <w:rFonts w:ascii="Arial" w:eastAsia="Arial" w:hAnsi="Arial" w:cs="Arial"/>
          <w:sz w:val="24"/>
          <w:szCs w:val="24"/>
        </w:rPr>
        <w:t>O levantamento foi realizado no portal de periódicos da Capes, sem recorte de tempos. Fo</w:t>
      </w:r>
      <w:r w:rsidR="00DD4C40">
        <w:rPr>
          <w:rFonts w:ascii="Arial" w:eastAsia="Arial" w:hAnsi="Arial" w:cs="Arial"/>
          <w:sz w:val="24"/>
          <w:szCs w:val="24"/>
        </w:rPr>
        <w:t>ram</w:t>
      </w:r>
      <w:r>
        <w:rPr>
          <w:rFonts w:ascii="Arial" w:eastAsia="Arial" w:hAnsi="Arial" w:cs="Arial"/>
          <w:sz w:val="24"/>
          <w:szCs w:val="24"/>
        </w:rPr>
        <w:t xml:space="preserve"> utilizada</w:t>
      </w:r>
      <w:r w:rsidR="00DD4C40">
        <w:rPr>
          <w:rFonts w:ascii="Arial" w:eastAsia="Arial" w:hAnsi="Arial" w:cs="Arial"/>
          <w:sz w:val="24"/>
          <w:szCs w:val="24"/>
        </w:rPr>
        <w:t>s</w:t>
      </w:r>
      <w:r>
        <w:rPr>
          <w:rFonts w:ascii="Arial" w:eastAsia="Arial" w:hAnsi="Arial" w:cs="Arial"/>
          <w:sz w:val="24"/>
          <w:szCs w:val="24"/>
        </w:rPr>
        <w:t xml:space="preserve"> a</w:t>
      </w:r>
      <w:r w:rsidR="00DD4C40">
        <w:rPr>
          <w:rFonts w:ascii="Arial" w:eastAsia="Arial" w:hAnsi="Arial" w:cs="Arial"/>
          <w:sz w:val="24"/>
          <w:szCs w:val="24"/>
        </w:rPr>
        <w:t>s</w:t>
      </w:r>
      <w:r>
        <w:rPr>
          <w:rFonts w:ascii="Arial" w:eastAsia="Arial" w:hAnsi="Arial" w:cs="Arial"/>
          <w:sz w:val="24"/>
          <w:szCs w:val="24"/>
        </w:rPr>
        <w:t xml:space="preserve"> </w:t>
      </w:r>
      <w:r w:rsidR="00DD4C40">
        <w:rPr>
          <w:rFonts w:ascii="Arial" w:eastAsia="Arial" w:hAnsi="Arial" w:cs="Arial"/>
          <w:sz w:val="24"/>
          <w:szCs w:val="24"/>
        </w:rPr>
        <w:t>palavras-chaves</w:t>
      </w:r>
      <w:r>
        <w:rPr>
          <w:rFonts w:ascii="Arial" w:eastAsia="Arial" w:hAnsi="Arial" w:cs="Arial"/>
          <w:sz w:val="24"/>
          <w:szCs w:val="24"/>
        </w:rPr>
        <w:t xml:space="preserve"> creche e educação infantil, clicando na opção “busca avançada”. De acordo com o resultado da pesquisa, encontramos 57 trabalhos. Contudo, após checar os títulos, resumos e palavras-chave, restaram 11 trabalhos. Ao realizar uma nova análise, optamos por excluir os trabalhos de monografia, pois nos interessamos por conhecer pesquisas completas sobre o assunto, escolhemos apenas artigos científicos, permanecendo somente 3 trabalhos.</w:t>
      </w:r>
    </w:p>
    <w:p w14:paraId="71CBC319" w14:textId="2134759F" w:rsidR="002A5F7B"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 A seguir, </w:t>
      </w:r>
      <w:r w:rsidR="00DD4C40">
        <w:rPr>
          <w:rFonts w:ascii="Arial" w:eastAsia="Arial" w:hAnsi="Arial" w:cs="Arial"/>
          <w:sz w:val="24"/>
          <w:szCs w:val="24"/>
        </w:rPr>
        <w:t>a tabela</w:t>
      </w:r>
      <w:r>
        <w:rPr>
          <w:rFonts w:ascii="Arial" w:eastAsia="Arial" w:hAnsi="Arial" w:cs="Arial"/>
          <w:sz w:val="24"/>
          <w:szCs w:val="24"/>
        </w:rPr>
        <w:t xml:space="preserve"> expõe o título dos artigos selecionados, autoria e ano de publicação.</w:t>
      </w:r>
    </w:p>
    <w:p w14:paraId="7AAE0110" w14:textId="77777777" w:rsidR="00DD4C40" w:rsidRDefault="00DD4C40">
      <w:pPr>
        <w:spacing w:line="360" w:lineRule="auto"/>
        <w:jc w:val="both"/>
        <w:rPr>
          <w:rFonts w:ascii="Arial" w:eastAsia="Arial" w:hAnsi="Arial" w:cs="Arial"/>
          <w:sz w:val="24"/>
          <w:szCs w:val="24"/>
        </w:rPr>
      </w:pPr>
    </w:p>
    <w:p w14:paraId="3F4817AB" w14:textId="77777777" w:rsidR="00DD4C40" w:rsidRDefault="00DD4C40">
      <w:pPr>
        <w:spacing w:line="360" w:lineRule="auto"/>
        <w:jc w:val="both"/>
        <w:rPr>
          <w:rFonts w:ascii="Arial" w:eastAsia="Arial" w:hAnsi="Arial" w:cs="Arial"/>
          <w:sz w:val="24"/>
          <w:szCs w:val="24"/>
        </w:rPr>
      </w:pPr>
    </w:p>
    <w:p w14:paraId="31089204" w14:textId="77777777" w:rsidR="002A5F7B" w:rsidRDefault="00000000">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                         </w:t>
      </w:r>
      <w:r>
        <w:rPr>
          <w:rFonts w:ascii="Arial" w:eastAsia="Arial" w:hAnsi="Arial" w:cs="Arial"/>
          <w:b/>
          <w:sz w:val="24"/>
          <w:szCs w:val="24"/>
        </w:rPr>
        <w:t>Quadro 1</w:t>
      </w:r>
      <w:r>
        <w:rPr>
          <w:rFonts w:ascii="Arial" w:eastAsia="Arial" w:hAnsi="Arial" w:cs="Arial"/>
          <w:sz w:val="24"/>
          <w:szCs w:val="24"/>
        </w:rPr>
        <w:t>: Informações dos trabalhos escolhidos</w:t>
      </w:r>
    </w:p>
    <w:tbl>
      <w:tblPr>
        <w:tblStyle w:val="a"/>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7"/>
        <w:gridCol w:w="2268"/>
        <w:gridCol w:w="2268"/>
        <w:gridCol w:w="2268"/>
      </w:tblGrid>
      <w:tr w:rsidR="002A5F7B" w14:paraId="2DC77BA9" w14:textId="77777777">
        <w:tc>
          <w:tcPr>
            <w:tcW w:w="2267" w:type="dxa"/>
            <w:shd w:val="clear" w:color="auto" w:fill="auto"/>
            <w:tcMar>
              <w:top w:w="100" w:type="dxa"/>
              <w:left w:w="100" w:type="dxa"/>
              <w:bottom w:w="100" w:type="dxa"/>
              <w:right w:w="100" w:type="dxa"/>
            </w:tcMar>
          </w:tcPr>
          <w:p w14:paraId="30D667B7"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Título do artigo</w:t>
            </w:r>
          </w:p>
        </w:tc>
        <w:tc>
          <w:tcPr>
            <w:tcW w:w="2267" w:type="dxa"/>
            <w:shd w:val="clear" w:color="auto" w:fill="auto"/>
            <w:tcMar>
              <w:top w:w="100" w:type="dxa"/>
              <w:left w:w="100" w:type="dxa"/>
              <w:bottom w:w="100" w:type="dxa"/>
              <w:right w:w="100" w:type="dxa"/>
            </w:tcMar>
          </w:tcPr>
          <w:p w14:paraId="2C559D2A"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Autoria</w:t>
            </w:r>
          </w:p>
        </w:tc>
        <w:tc>
          <w:tcPr>
            <w:tcW w:w="2267" w:type="dxa"/>
            <w:shd w:val="clear" w:color="auto" w:fill="auto"/>
            <w:tcMar>
              <w:top w:w="100" w:type="dxa"/>
              <w:left w:w="100" w:type="dxa"/>
              <w:bottom w:w="100" w:type="dxa"/>
              <w:right w:w="100" w:type="dxa"/>
            </w:tcMar>
          </w:tcPr>
          <w:p w14:paraId="6B7B2B3F"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Ano de publicação</w:t>
            </w:r>
          </w:p>
        </w:tc>
        <w:tc>
          <w:tcPr>
            <w:tcW w:w="2267" w:type="dxa"/>
            <w:shd w:val="clear" w:color="auto" w:fill="auto"/>
            <w:tcMar>
              <w:top w:w="100" w:type="dxa"/>
              <w:left w:w="100" w:type="dxa"/>
              <w:bottom w:w="100" w:type="dxa"/>
              <w:right w:w="100" w:type="dxa"/>
            </w:tcMar>
          </w:tcPr>
          <w:p w14:paraId="6F370BAA"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Região dos pais</w:t>
            </w:r>
          </w:p>
        </w:tc>
      </w:tr>
      <w:tr w:rsidR="002A5F7B" w14:paraId="1E11D8C0" w14:textId="77777777">
        <w:tc>
          <w:tcPr>
            <w:tcW w:w="2267" w:type="dxa"/>
            <w:shd w:val="clear" w:color="auto" w:fill="auto"/>
            <w:tcMar>
              <w:top w:w="100" w:type="dxa"/>
              <w:left w:w="100" w:type="dxa"/>
              <w:bottom w:w="100" w:type="dxa"/>
              <w:right w:w="100" w:type="dxa"/>
            </w:tcMar>
          </w:tcPr>
          <w:p w14:paraId="58DFC275"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i/>
                <w:sz w:val="24"/>
                <w:szCs w:val="24"/>
              </w:rPr>
            </w:pPr>
            <w:r>
              <w:rPr>
                <w:rFonts w:ascii="Arial" w:eastAsia="Arial" w:hAnsi="Arial" w:cs="Arial"/>
                <w:i/>
                <w:sz w:val="24"/>
                <w:szCs w:val="24"/>
              </w:rPr>
              <w:t>Os bebês na Educação Infantil: um olhar para as relações creche e família</w:t>
            </w:r>
          </w:p>
        </w:tc>
        <w:tc>
          <w:tcPr>
            <w:tcW w:w="2267" w:type="dxa"/>
            <w:shd w:val="clear" w:color="auto" w:fill="auto"/>
            <w:tcMar>
              <w:top w:w="100" w:type="dxa"/>
              <w:left w:w="100" w:type="dxa"/>
              <w:bottom w:w="100" w:type="dxa"/>
              <w:right w:w="100" w:type="dxa"/>
            </w:tcMar>
          </w:tcPr>
          <w:p w14:paraId="1B33E7F6"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Marisa Vasconcelos Ferreira</w:t>
            </w:r>
          </w:p>
        </w:tc>
        <w:tc>
          <w:tcPr>
            <w:tcW w:w="2267" w:type="dxa"/>
            <w:shd w:val="clear" w:color="auto" w:fill="auto"/>
            <w:tcMar>
              <w:top w:w="100" w:type="dxa"/>
              <w:left w:w="100" w:type="dxa"/>
              <w:bottom w:w="100" w:type="dxa"/>
              <w:right w:w="100" w:type="dxa"/>
            </w:tcMar>
          </w:tcPr>
          <w:p w14:paraId="31567999"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 xml:space="preserve">   2017</w:t>
            </w:r>
          </w:p>
        </w:tc>
        <w:tc>
          <w:tcPr>
            <w:tcW w:w="2267" w:type="dxa"/>
            <w:shd w:val="clear" w:color="auto" w:fill="auto"/>
            <w:tcMar>
              <w:top w:w="100" w:type="dxa"/>
              <w:left w:w="100" w:type="dxa"/>
              <w:bottom w:w="100" w:type="dxa"/>
              <w:right w:w="100" w:type="dxa"/>
            </w:tcMar>
          </w:tcPr>
          <w:p w14:paraId="5D83A305"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Sul</w:t>
            </w:r>
          </w:p>
        </w:tc>
      </w:tr>
      <w:tr w:rsidR="002A5F7B" w14:paraId="4E69BA6E" w14:textId="77777777">
        <w:tc>
          <w:tcPr>
            <w:tcW w:w="2267" w:type="dxa"/>
            <w:shd w:val="clear" w:color="auto" w:fill="auto"/>
            <w:tcMar>
              <w:top w:w="100" w:type="dxa"/>
              <w:left w:w="100" w:type="dxa"/>
              <w:bottom w:w="100" w:type="dxa"/>
              <w:right w:w="100" w:type="dxa"/>
            </w:tcMar>
          </w:tcPr>
          <w:p w14:paraId="2DB500BD"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i/>
                <w:sz w:val="24"/>
                <w:szCs w:val="24"/>
              </w:rPr>
            </w:pPr>
            <w:r>
              <w:rPr>
                <w:rFonts w:ascii="Arial" w:eastAsia="Arial" w:hAnsi="Arial" w:cs="Arial"/>
                <w:i/>
                <w:sz w:val="24"/>
                <w:szCs w:val="24"/>
              </w:rPr>
              <w:t>Gestão pedagógica na Educação Infantil. A voz das professoras de uma creche pública Brasileira</w:t>
            </w:r>
          </w:p>
        </w:tc>
        <w:tc>
          <w:tcPr>
            <w:tcW w:w="2267" w:type="dxa"/>
            <w:shd w:val="clear" w:color="auto" w:fill="auto"/>
            <w:tcMar>
              <w:top w:w="100" w:type="dxa"/>
              <w:left w:w="100" w:type="dxa"/>
              <w:bottom w:w="100" w:type="dxa"/>
              <w:right w:w="100" w:type="dxa"/>
            </w:tcMar>
          </w:tcPr>
          <w:p w14:paraId="13EA14FA"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sz w:val="24"/>
                <w:szCs w:val="24"/>
              </w:rPr>
            </w:pPr>
            <w:proofErr w:type="spellStart"/>
            <w:r>
              <w:rPr>
                <w:rFonts w:ascii="Arial" w:eastAsia="Arial" w:hAnsi="Arial" w:cs="Arial"/>
                <w:sz w:val="24"/>
                <w:szCs w:val="24"/>
              </w:rPr>
              <w:t>Jorgiana</w:t>
            </w:r>
            <w:proofErr w:type="spellEnd"/>
            <w:r>
              <w:rPr>
                <w:rFonts w:ascii="Arial" w:eastAsia="Arial" w:hAnsi="Arial" w:cs="Arial"/>
                <w:sz w:val="24"/>
                <w:szCs w:val="24"/>
              </w:rPr>
              <w:t xml:space="preserve"> Ricardo Pereira, Rosimeire Costa de Andrade Cruz, Silvia Helena Vieira Cruz, Joaquim Machado</w:t>
            </w:r>
          </w:p>
        </w:tc>
        <w:tc>
          <w:tcPr>
            <w:tcW w:w="2267" w:type="dxa"/>
            <w:shd w:val="clear" w:color="auto" w:fill="auto"/>
            <w:tcMar>
              <w:top w:w="100" w:type="dxa"/>
              <w:left w:w="100" w:type="dxa"/>
              <w:bottom w:w="100" w:type="dxa"/>
              <w:right w:w="100" w:type="dxa"/>
            </w:tcMar>
          </w:tcPr>
          <w:p w14:paraId="163364C8"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 xml:space="preserve">   2018</w:t>
            </w:r>
          </w:p>
        </w:tc>
        <w:tc>
          <w:tcPr>
            <w:tcW w:w="2267" w:type="dxa"/>
            <w:shd w:val="clear" w:color="auto" w:fill="auto"/>
            <w:tcMar>
              <w:top w:w="100" w:type="dxa"/>
              <w:left w:w="100" w:type="dxa"/>
              <w:bottom w:w="100" w:type="dxa"/>
              <w:right w:w="100" w:type="dxa"/>
            </w:tcMar>
          </w:tcPr>
          <w:p w14:paraId="4CAE1BB5"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Nordeste</w:t>
            </w:r>
          </w:p>
        </w:tc>
      </w:tr>
      <w:tr w:rsidR="002A5F7B" w14:paraId="206AE469" w14:textId="77777777">
        <w:tc>
          <w:tcPr>
            <w:tcW w:w="2267" w:type="dxa"/>
            <w:shd w:val="clear" w:color="auto" w:fill="auto"/>
            <w:tcMar>
              <w:top w:w="100" w:type="dxa"/>
              <w:left w:w="100" w:type="dxa"/>
              <w:bottom w:w="100" w:type="dxa"/>
              <w:right w:w="100" w:type="dxa"/>
            </w:tcMar>
          </w:tcPr>
          <w:p w14:paraId="4921F955"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i/>
                <w:sz w:val="24"/>
                <w:szCs w:val="24"/>
              </w:rPr>
            </w:pPr>
            <w:r>
              <w:rPr>
                <w:rFonts w:ascii="Arial" w:eastAsia="Arial" w:hAnsi="Arial" w:cs="Arial"/>
                <w:i/>
                <w:sz w:val="24"/>
                <w:szCs w:val="24"/>
              </w:rPr>
              <w:t>A escola parceira da comunidade na inclusão social no âmbito da Educação Infantil (creche e pré-escola)</w:t>
            </w:r>
          </w:p>
        </w:tc>
        <w:tc>
          <w:tcPr>
            <w:tcW w:w="2267" w:type="dxa"/>
            <w:tcBorders>
              <w:top w:val="single" w:sz="7" w:space="0" w:color="000000"/>
              <w:left w:val="single" w:sz="7" w:space="0" w:color="000000"/>
              <w:bottom w:val="single" w:sz="7" w:space="0" w:color="000000"/>
              <w:right w:val="single" w:sz="7" w:space="0" w:color="000000"/>
            </w:tcBorders>
            <w:tcMar>
              <w:top w:w="0" w:type="dxa"/>
              <w:left w:w="80" w:type="dxa"/>
              <w:bottom w:w="0" w:type="dxa"/>
              <w:right w:w="80" w:type="dxa"/>
            </w:tcMar>
          </w:tcPr>
          <w:p w14:paraId="376716E2" w14:textId="77777777" w:rsidR="002A5F7B" w:rsidRDefault="00000000">
            <w:pPr>
              <w:widowControl w:val="0"/>
              <w:spacing w:before="240" w:after="240" w:line="240" w:lineRule="auto"/>
              <w:ind w:left="-1180"/>
              <w:jc w:val="center"/>
              <w:rPr>
                <w:rFonts w:ascii="Arial" w:eastAsia="Arial" w:hAnsi="Arial" w:cs="Arial"/>
                <w:sz w:val="24"/>
                <w:szCs w:val="24"/>
              </w:rPr>
            </w:pPr>
            <w:r>
              <w:rPr>
                <w:rFonts w:ascii="Arial" w:eastAsia="Arial" w:hAnsi="Arial" w:cs="Arial"/>
                <w:sz w:val="24"/>
                <w:szCs w:val="24"/>
              </w:rPr>
              <w:t xml:space="preserve">                </w:t>
            </w:r>
            <w:proofErr w:type="spellStart"/>
            <w:r>
              <w:rPr>
                <w:rFonts w:ascii="Arial" w:eastAsia="Arial" w:hAnsi="Arial" w:cs="Arial"/>
                <w:sz w:val="24"/>
                <w:szCs w:val="24"/>
              </w:rPr>
              <w:t>Rosylayne</w:t>
            </w:r>
            <w:proofErr w:type="spellEnd"/>
            <w:r>
              <w:rPr>
                <w:rFonts w:ascii="Arial" w:eastAsia="Arial" w:hAnsi="Arial" w:cs="Arial"/>
                <w:sz w:val="24"/>
                <w:szCs w:val="24"/>
              </w:rPr>
              <w:t xml:space="preserve"> Leite</w:t>
            </w:r>
          </w:p>
        </w:tc>
        <w:tc>
          <w:tcPr>
            <w:tcW w:w="2267" w:type="dxa"/>
            <w:shd w:val="clear" w:color="auto" w:fill="auto"/>
            <w:tcMar>
              <w:top w:w="100" w:type="dxa"/>
              <w:left w:w="100" w:type="dxa"/>
              <w:bottom w:w="100" w:type="dxa"/>
              <w:right w:w="100" w:type="dxa"/>
            </w:tcMar>
          </w:tcPr>
          <w:p w14:paraId="08E5B040"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 xml:space="preserve"> 2021</w:t>
            </w:r>
          </w:p>
        </w:tc>
        <w:tc>
          <w:tcPr>
            <w:tcW w:w="2267" w:type="dxa"/>
            <w:shd w:val="clear" w:color="auto" w:fill="auto"/>
            <w:tcMar>
              <w:top w:w="100" w:type="dxa"/>
              <w:left w:w="100" w:type="dxa"/>
              <w:bottom w:w="100" w:type="dxa"/>
              <w:right w:w="100" w:type="dxa"/>
            </w:tcMar>
          </w:tcPr>
          <w:p w14:paraId="6EA73A0D" w14:textId="77777777" w:rsidR="002A5F7B" w:rsidRDefault="00000000">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Nordeste</w:t>
            </w:r>
          </w:p>
        </w:tc>
      </w:tr>
    </w:tbl>
    <w:p w14:paraId="3FC941F9" w14:textId="77777777" w:rsidR="002A5F7B" w:rsidRDefault="00000000">
      <w:pPr>
        <w:spacing w:after="0" w:line="240" w:lineRule="auto"/>
        <w:jc w:val="center"/>
        <w:rPr>
          <w:rFonts w:ascii="Arial" w:eastAsia="Arial" w:hAnsi="Arial" w:cs="Arial"/>
          <w:sz w:val="24"/>
          <w:szCs w:val="24"/>
        </w:rPr>
      </w:pPr>
      <w:r>
        <w:rPr>
          <w:rFonts w:ascii="Arial" w:eastAsia="Arial" w:hAnsi="Arial" w:cs="Arial"/>
          <w:sz w:val="20"/>
          <w:szCs w:val="20"/>
        </w:rPr>
        <w:t>Fonte: Arquivo pessoal, (2024)</w:t>
      </w:r>
    </w:p>
    <w:p w14:paraId="26F4BF48" w14:textId="77777777" w:rsidR="002A5F7B" w:rsidRDefault="002A5F7B">
      <w:pPr>
        <w:spacing w:line="360" w:lineRule="auto"/>
        <w:jc w:val="both"/>
        <w:rPr>
          <w:rFonts w:ascii="Arial" w:eastAsia="Arial" w:hAnsi="Arial" w:cs="Arial"/>
          <w:sz w:val="24"/>
          <w:szCs w:val="24"/>
        </w:rPr>
      </w:pPr>
    </w:p>
    <w:p w14:paraId="165AEE1F" w14:textId="206E1AEA" w:rsidR="002A5F7B" w:rsidRDefault="00000000">
      <w:pPr>
        <w:spacing w:line="360" w:lineRule="auto"/>
        <w:jc w:val="both"/>
        <w:rPr>
          <w:rFonts w:ascii="Arial" w:eastAsia="Arial" w:hAnsi="Arial" w:cs="Arial"/>
          <w:b/>
          <w:sz w:val="24"/>
          <w:szCs w:val="24"/>
        </w:rPr>
      </w:pPr>
      <w:r>
        <w:rPr>
          <w:rFonts w:ascii="Arial" w:eastAsia="Arial" w:hAnsi="Arial" w:cs="Arial"/>
          <w:sz w:val="24"/>
          <w:szCs w:val="24"/>
        </w:rPr>
        <w:t xml:space="preserve">Identificamos que dos três artigos, dois foram publicados na região Nordeste e são de autoria conjunta, enquanto o terceiro foi publicado na região Sul e é de autoria individual. </w:t>
      </w:r>
      <w:r w:rsidR="00DD4C40">
        <w:rPr>
          <w:rFonts w:ascii="Arial" w:eastAsia="Arial" w:hAnsi="Arial" w:cs="Arial"/>
          <w:sz w:val="24"/>
          <w:szCs w:val="24"/>
        </w:rPr>
        <w:t xml:space="preserve">Em seguida, apresentamos </w:t>
      </w:r>
      <w:proofErr w:type="gramStart"/>
      <w:r>
        <w:rPr>
          <w:rFonts w:ascii="Arial" w:eastAsia="Arial" w:hAnsi="Arial" w:cs="Arial"/>
          <w:sz w:val="24"/>
          <w:szCs w:val="24"/>
        </w:rPr>
        <w:t>analis</w:t>
      </w:r>
      <w:r w:rsidR="00DD4C40">
        <w:rPr>
          <w:rFonts w:ascii="Arial" w:eastAsia="Arial" w:hAnsi="Arial" w:cs="Arial"/>
          <w:sz w:val="24"/>
          <w:szCs w:val="24"/>
        </w:rPr>
        <w:t>e</w:t>
      </w:r>
      <w:proofErr w:type="gramEnd"/>
      <w:r w:rsidR="00DD4C40">
        <w:rPr>
          <w:rFonts w:ascii="Arial" w:eastAsia="Arial" w:hAnsi="Arial" w:cs="Arial"/>
          <w:sz w:val="24"/>
          <w:szCs w:val="24"/>
        </w:rPr>
        <w:t xml:space="preserve"> d</w:t>
      </w:r>
      <w:r>
        <w:rPr>
          <w:rFonts w:ascii="Arial" w:eastAsia="Arial" w:hAnsi="Arial" w:cs="Arial"/>
          <w:sz w:val="24"/>
          <w:szCs w:val="24"/>
        </w:rPr>
        <w:t>os enfoques das pesquisas</w:t>
      </w:r>
      <w:r w:rsidR="00DD4C40">
        <w:rPr>
          <w:rFonts w:ascii="Arial" w:eastAsia="Arial" w:hAnsi="Arial" w:cs="Arial"/>
          <w:sz w:val="24"/>
          <w:szCs w:val="24"/>
        </w:rPr>
        <w:t>.</w:t>
      </w:r>
    </w:p>
    <w:p w14:paraId="396DE13F" w14:textId="77777777" w:rsidR="002A5F7B" w:rsidRDefault="00000000">
      <w:pPr>
        <w:rPr>
          <w:rFonts w:ascii="Arial" w:eastAsia="Arial" w:hAnsi="Arial" w:cs="Arial"/>
          <w:b/>
          <w:sz w:val="24"/>
          <w:szCs w:val="24"/>
        </w:rPr>
      </w:pPr>
      <w:r>
        <w:rPr>
          <w:rFonts w:ascii="Arial" w:eastAsia="Arial" w:hAnsi="Arial" w:cs="Arial"/>
          <w:b/>
          <w:sz w:val="24"/>
          <w:szCs w:val="24"/>
        </w:rPr>
        <w:t>4 RESULTADOS E DISCUSSÃO</w:t>
      </w:r>
    </w:p>
    <w:p w14:paraId="4766FA63" w14:textId="77777777" w:rsidR="002A5F7B" w:rsidRDefault="00000000">
      <w:pPr>
        <w:spacing w:line="360" w:lineRule="auto"/>
        <w:jc w:val="both"/>
        <w:rPr>
          <w:rFonts w:ascii="Arial" w:eastAsia="Arial" w:hAnsi="Arial" w:cs="Arial"/>
          <w:sz w:val="24"/>
          <w:szCs w:val="24"/>
        </w:rPr>
      </w:pPr>
      <w:r>
        <w:rPr>
          <w:rFonts w:ascii="Arial" w:eastAsia="Arial" w:hAnsi="Arial" w:cs="Arial"/>
          <w:sz w:val="24"/>
          <w:szCs w:val="24"/>
        </w:rPr>
        <w:t>Os 3 trabalhos analisados representam 5,26% do total encontrado. Após leituras e observações, averiguamos que os três artigos apresentam enfoques diferentes, analisando a relação da família com a educação infantil em diferentes contextos.</w:t>
      </w:r>
    </w:p>
    <w:p w14:paraId="54A09343" w14:textId="77777777" w:rsidR="002A5F7B"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Quadro 2</w:t>
      </w:r>
      <w:r>
        <w:rPr>
          <w:rFonts w:ascii="Arial" w:eastAsia="Arial" w:hAnsi="Arial" w:cs="Arial"/>
          <w:sz w:val="24"/>
          <w:szCs w:val="24"/>
        </w:rPr>
        <w:t>: abordagens dos trabalhos</w:t>
      </w:r>
    </w:p>
    <w:tbl>
      <w:tblPr>
        <w:tblStyle w:val="a0"/>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3"/>
        <w:gridCol w:w="3024"/>
        <w:gridCol w:w="3024"/>
      </w:tblGrid>
      <w:tr w:rsidR="002A5F7B" w14:paraId="44BC2EDB" w14:textId="77777777">
        <w:tc>
          <w:tcPr>
            <w:tcW w:w="3023" w:type="dxa"/>
            <w:shd w:val="clear" w:color="auto" w:fill="auto"/>
            <w:tcMar>
              <w:top w:w="100" w:type="dxa"/>
              <w:left w:w="100" w:type="dxa"/>
              <w:bottom w:w="100" w:type="dxa"/>
              <w:right w:w="100" w:type="dxa"/>
            </w:tcMar>
          </w:tcPr>
          <w:p w14:paraId="2F3E4F60" w14:textId="77777777" w:rsidR="002A5F7B"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Enfoques</w:t>
            </w:r>
          </w:p>
        </w:tc>
        <w:tc>
          <w:tcPr>
            <w:tcW w:w="3023" w:type="dxa"/>
            <w:shd w:val="clear" w:color="auto" w:fill="auto"/>
            <w:tcMar>
              <w:top w:w="100" w:type="dxa"/>
              <w:left w:w="100" w:type="dxa"/>
              <w:bottom w:w="100" w:type="dxa"/>
              <w:right w:w="100" w:type="dxa"/>
            </w:tcMar>
          </w:tcPr>
          <w:p w14:paraId="0477EE25" w14:textId="77777777" w:rsidR="002A5F7B"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Quantidade</w:t>
            </w:r>
          </w:p>
        </w:tc>
        <w:tc>
          <w:tcPr>
            <w:tcW w:w="3023" w:type="dxa"/>
            <w:shd w:val="clear" w:color="auto" w:fill="auto"/>
            <w:tcMar>
              <w:top w:w="100" w:type="dxa"/>
              <w:left w:w="100" w:type="dxa"/>
              <w:bottom w:w="100" w:type="dxa"/>
              <w:right w:w="100" w:type="dxa"/>
            </w:tcMar>
          </w:tcPr>
          <w:p w14:paraId="07F7B3DF" w14:textId="77777777" w:rsidR="002A5F7B"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Fonte</w:t>
            </w:r>
          </w:p>
        </w:tc>
      </w:tr>
      <w:tr w:rsidR="002A5F7B" w14:paraId="53AD74E0" w14:textId="77777777">
        <w:tc>
          <w:tcPr>
            <w:tcW w:w="3023" w:type="dxa"/>
            <w:shd w:val="clear" w:color="auto" w:fill="auto"/>
            <w:tcMar>
              <w:top w:w="100" w:type="dxa"/>
              <w:left w:w="100" w:type="dxa"/>
              <w:bottom w:w="100" w:type="dxa"/>
              <w:right w:w="100" w:type="dxa"/>
            </w:tcMar>
          </w:tcPr>
          <w:p w14:paraId="025E4DEC" w14:textId="77777777" w:rsidR="002A5F7B"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Acolhimento de bebês na educação infantil</w:t>
            </w:r>
          </w:p>
        </w:tc>
        <w:tc>
          <w:tcPr>
            <w:tcW w:w="3023" w:type="dxa"/>
            <w:shd w:val="clear" w:color="auto" w:fill="auto"/>
            <w:tcMar>
              <w:top w:w="100" w:type="dxa"/>
              <w:left w:w="100" w:type="dxa"/>
              <w:bottom w:w="100" w:type="dxa"/>
              <w:right w:w="100" w:type="dxa"/>
            </w:tcMar>
          </w:tcPr>
          <w:p w14:paraId="76DFF959" w14:textId="77777777" w:rsidR="002A5F7B"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1</w:t>
            </w:r>
          </w:p>
        </w:tc>
        <w:tc>
          <w:tcPr>
            <w:tcW w:w="3023" w:type="dxa"/>
            <w:shd w:val="clear" w:color="auto" w:fill="auto"/>
            <w:tcMar>
              <w:top w:w="100" w:type="dxa"/>
              <w:left w:w="100" w:type="dxa"/>
              <w:bottom w:w="100" w:type="dxa"/>
              <w:right w:w="100" w:type="dxa"/>
            </w:tcMar>
          </w:tcPr>
          <w:p w14:paraId="096DC865" w14:textId="77777777" w:rsidR="002A5F7B"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Portal de periódicos da capes</w:t>
            </w:r>
          </w:p>
        </w:tc>
      </w:tr>
      <w:tr w:rsidR="002A5F7B" w14:paraId="6BB34B0C" w14:textId="77777777">
        <w:tc>
          <w:tcPr>
            <w:tcW w:w="3023" w:type="dxa"/>
            <w:shd w:val="clear" w:color="auto" w:fill="auto"/>
            <w:tcMar>
              <w:top w:w="100" w:type="dxa"/>
              <w:left w:w="100" w:type="dxa"/>
              <w:bottom w:w="100" w:type="dxa"/>
              <w:right w:w="100" w:type="dxa"/>
            </w:tcMar>
          </w:tcPr>
          <w:p w14:paraId="40699954" w14:textId="77777777" w:rsidR="002A5F7B"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lastRenderedPageBreak/>
              <w:t>Gestão pedagógica</w:t>
            </w:r>
          </w:p>
        </w:tc>
        <w:tc>
          <w:tcPr>
            <w:tcW w:w="3023" w:type="dxa"/>
            <w:shd w:val="clear" w:color="auto" w:fill="auto"/>
            <w:tcMar>
              <w:top w:w="100" w:type="dxa"/>
              <w:left w:w="100" w:type="dxa"/>
              <w:bottom w:w="100" w:type="dxa"/>
              <w:right w:w="100" w:type="dxa"/>
            </w:tcMar>
          </w:tcPr>
          <w:p w14:paraId="2E2C1132" w14:textId="77777777" w:rsidR="002A5F7B"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1</w:t>
            </w:r>
          </w:p>
        </w:tc>
        <w:tc>
          <w:tcPr>
            <w:tcW w:w="3023" w:type="dxa"/>
            <w:shd w:val="clear" w:color="auto" w:fill="auto"/>
            <w:tcMar>
              <w:top w:w="100" w:type="dxa"/>
              <w:left w:w="100" w:type="dxa"/>
              <w:bottom w:w="100" w:type="dxa"/>
              <w:right w:w="100" w:type="dxa"/>
            </w:tcMar>
          </w:tcPr>
          <w:p w14:paraId="6B9C714B" w14:textId="77777777" w:rsidR="002A5F7B" w:rsidRDefault="00000000">
            <w:pPr>
              <w:widowControl w:val="0"/>
              <w:spacing w:after="0" w:line="240" w:lineRule="auto"/>
              <w:rPr>
                <w:rFonts w:ascii="Arial" w:eastAsia="Arial" w:hAnsi="Arial" w:cs="Arial"/>
                <w:sz w:val="24"/>
                <w:szCs w:val="24"/>
              </w:rPr>
            </w:pPr>
            <w:r>
              <w:rPr>
                <w:rFonts w:ascii="Arial" w:eastAsia="Arial" w:hAnsi="Arial" w:cs="Arial"/>
                <w:sz w:val="24"/>
                <w:szCs w:val="24"/>
              </w:rPr>
              <w:t>Portal de periódicos da capes</w:t>
            </w:r>
          </w:p>
        </w:tc>
      </w:tr>
      <w:tr w:rsidR="002A5F7B" w14:paraId="2721D0A2" w14:textId="77777777">
        <w:tc>
          <w:tcPr>
            <w:tcW w:w="3023" w:type="dxa"/>
            <w:shd w:val="clear" w:color="auto" w:fill="auto"/>
            <w:tcMar>
              <w:top w:w="100" w:type="dxa"/>
              <w:left w:w="100" w:type="dxa"/>
              <w:bottom w:w="100" w:type="dxa"/>
              <w:right w:w="100" w:type="dxa"/>
            </w:tcMar>
          </w:tcPr>
          <w:p w14:paraId="5852EE7D" w14:textId="77777777" w:rsidR="002A5F7B"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Educação inclusiva e especial</w:t>
            </w:r>
          </w:p>
        </w:tc>
        <w:tc>
          <w:tcPr>
            <w:tcW w:w="3023" w:type="dxa"/>
            <w:shd w:val="clear" w:color="auto" w:fill="auto"/>
            <w:tcMar>
              <w:top w:w="100" w:type="dxa"/>
              <w:left w:w="100" w:type="dxa"/>
              <w:bottom w:w="100" w:type="dxa"/>
              <w:right w:w="100" w:type="dxa"/>
            </w:tcMar>
          </w:tcPr>
          <w:p w14:paraId="0094173E" w14:textId="77777777" w:rsidR="002A5F7B"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1</w:t>
            </w:r>
          </w:p>
        </w:tc>
        <w:tc>
          <w:tcPr>
            <w:tcW w:w="3023" w:type="dxa"/>
            <w:shd w:val="clear" w:color="auto" w:fill="auto"/>
            <w:tcMar>
              <w:top w:w="100" w:type="dxa"/>
              <w:left w:w="100" w:type="dxa"/>
              <w:bottom w:w="100" w:type="dxa"/>
              <w:right w:w="100" w:type="dxa"/>
            </w:tcMar>
          </w:tcPr>
          <w:p w14:paraId="4C4C533B" w14:textId="77777777" w:rsidR="002A5F7B" w:rsidRDefault="00000000">
            <w:pPr>
              <w:widowControl w:val="0"/>
              <w:spacing w:after="0" w:line="240" w:lineRule="auto"/>
              <w:rPr>
                <w:rFonts w:ascii="Arial" w:eastAsia="Arial" w:hAnsi="Arial" w:cs="Arial"/>
                <w:sz w:val="24"/>
                <w:szCs w:val="24"/>
              </w:rPr>
            </w:pPr>
            <w:r>
              <w:rPr>
                <w:rFonts w:ascii="Arial" w:eastAsia="Arial" w:hAnsi="Arial" w:cs="Arial"/>
                <w:sz w:val="24"/>
                <w:szCs w:val="24"/>
              </w:rPr>
              <w:t>Portal de periódicos da capes</w:t>
            </w:r>
          </w:p>
        </w:tc>
      </w:tr>
    </w:tbl>
    <w:p w14:paraId="574D9FC1" w14:textId="77777777" w:rsidR="002A5F7B" w:rsidRDefault="00000000">
      <w:pPr>
        <w:spacing w:after="0" w:line="240" w:lineRule="auto"/>
        <w:rPr>
          <w:rFonts w:ascii="Arial" w:eastAsia="Arial" w:hAnsi="Arial" w:cs="Arial"/>
          <w:sz w:val="24"/>
          <w:szCs w:val="24"/>
        </w:rPr>
      </w:pPr>
      <w:r>
        <w:rPr>
          <w:rFonts w:ascii="Arial" w:eastAsia="Arial" w:hAnsi="Arial" w:cs="Arial"/>
          <w:sz w:val="20"/>
          <w:szCs w:val="20"/>
        </w:rPr>
        <w:t xml:space="preserve">                                              Fonte: Arquivo pessoal, (2024)</w:t>
      </w:r>
    </w:p>
    <w:p w14:paraId="57F6A533" w14:textId="77777777" w:rsidR="002A5F7B" w:rsidRDefault="002A5F7B">
      <w:pPr>
        <w:jc w:val="both"/>
        <w:rPr>
          <w:rFonts w:ascii="Arial" w:eastAsia="Arial" w:hAnsi="Arial" w:cs="Arial"/>
          <w:sz w:val="24"/>
          <w:szCs w:val="24"/>
        </w:rPr>
      </w:pPr>
    </w:p>
    <w:p w14:paraId="2C2C798F" w14:textId="398E8ADD" w:rsidR="002A5F7B"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Ferreira (2017) parte dos desafios </w:t>
      </w:r>
      <w:r w:rsidR="005718B1">
        <w:rPr>
          <w:rFonts w:ascii="Arial" w:eastAsia="Arial" w:hAnsi="Arial" w:cs="Arial"/>
          <w:sz w:val="24"/>
          <w:szCs w:val="24"/>
        </w:rPr>
        <w:t>d</w:t>
      </w:r>
      <w:r>
        <w:rPr>
          <w:rFonts w:ascii="Arial" w:eastAsia="Arial" w:hAnsi="Arial" w:cs="Arial"/>
          <w:sz w:val="24"/>
          <w:szCs w:val="24"/>
        </w:rPr>
        <w:t xml:space="preserve">o ingresso de bebês na educação infantil como tema central de sua pesquisa. A autora apresenta narrativas de uma mãe que descreve como foi a experiência de colocar seu bebê de sete meses na creche. De acordo com o texto, a entrada de bebês no centro de educação infantil envolve múltiplas interações e oportunidades para o brincar que vão além das vivências que ocorrem no ambiente doméstico. </w:t>
      </w:r>
    </w:p>
    <w:p w14:paraId="4140293B" w14:textId="309E9222" w:rsidR="002A5F7B"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No tópico nomeado “Significados em torno da entrada do bebê na creche”, Ferreira (2017) afirma que até os dias atuais existe um entendimento restrito acerca da participação das famílias no âmbito escolar, e ressalta ser necessário que a creche articule momentos com a participação dos pais que vão além do convite em atividades festivas. Ferreira (2017) concebe</w:t>
      </w:r>
      <w:r w:rsidR="005718B1">
        <w:rPr>
          <w:rFonts w:ascii="Arial" w:eastAsia="Arial" w:hAnsi="Arial" w:cs="Arial"/>
          <w:sz w:val="24"/>
          <w:szCs w:val="24"/>
        </w:rPr>
        <w:t xml:space="preserve"> a relação entre família e educação infantil</w:t>
      </w:r>
      <w:r>
        <w:rPr>
          <w:rFonts w:ascii="Arial" w:eastAsia="Arial" w:hAnsi="Arial" w:cs="Arial"/>
          <w:sz w:val="24"/>
          <w:szCs w:val="24"/>
        </w:rPr>
        <w:t xml:space="preserve"> como uma parceria necessária para o compartilhamento de observações e informações sobre a educação de bebês e crianças, a fim de ressignificar as concepções históricas marcadas por estranhamentos e disputas de poder.</w:t>
      </w:r>
    </w:p>
    <w:p w14:paraId="557AA4CF" w14:textId="77777777" w:rsidR="002A5F7B"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Pereira et al. (2018), no artigo: </w:t>
      </w:r>
      <w:r>
        <w:rPr>
          <w:rFonts w:ascii="Arial" w:eastAsia="Arial" w:hAnsi="Arial" w:cs="Arial"/>
          <w:i/>
          <w:sz w:val="24"/>
          <w:szCs w:val="24"/>
        </w:rPr>
        <w:t xml:space="preserve">Gestão pedagógica na Educação Infantil. A voz das professoras de uma creche pública Brasileira, </w:t>
      </w:r>
      <w:r>
        <w:rPr>
          <w:rFonts w:ascii="Arial" w:eastAsia="Arial" w:hAnsi="Arial" w:cs="Arial"/>
          <w:sz w:val="24"/>
          <w:szCs w:val="24"/>
        </w:rPr>
        <w:t xml:space="preserve">abordam a relevância do conhecimento sobre a gestão pedagógica na Educação Infantil para o trabalho de profissionais que executam a função de coordenador pedagógico. Nesse panorama, a palavra “gestão pedagógica” refere-se às instituições de educação infantil que integram a administração da instituição com a coordenação pedagógica, promovendo uma colaboração entrelaçada entre ambas as áreas. </w:t>
      </w:r>
    </w:p>
    <w:p w14:paraId="5D117403" w14:textId="64B0822F" w:rsidR="002A5F7B"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No contexto da pesquisa, compreende-se que as reuniões entre família e creche devem ser pautadas nas temáticas escolhidas pelas professoras que lidam cotidianamente com as crianças e, portanto, possuem propriedade para falar sobre o desenvolvimento infantil. Pereira et </w:t>
      </w:r>
      <w:r w:rsidR="005718B1">
        <w:rPr>
          <w:rFonts w:ascii="Arial" w:eastAsia="Arial" w:hAnsi="Arial" w:cs="Arial"/>
          <w:sz w:val="24"/>
          <w:szCs w:val="24"/>
        </w:rPr>
        <w:t>al. (</w:t>
      </w:r>
      <w:r>
        <w:rPr>
          <w:rFonts w:ascii="Arial" w:eastAsia="Arial" w:hAnsi="Arial" w:cs="Arial"/>
          <w:sz w:val="24"/>
          <w:szCs w:val="24"/>
        </w:rPr>
        <w:t xml:space="preserve">2018), destacam que o coordenador </w:t>
      </w:r>
      <w:r>
        <w:rPr>
          <w:rFonts w:ascii="Arial" w:eastAsia="Arial" w:hAnsi="Arial" w:cs="Arial"/>
          <w:sz w:val="24"/>
          <w:szCs w:val="24"/>
        </w:rPr>
        <w:lastRenderedPageBreak/>
        <w:t xml:space="preserve">pedagógico deve dialogar constantemente com os professores, ouvir ativamente as famílias e considerar suas sugestões, para que haja uma socialização entre pais, professores e a equipe gestora. </w:t>
      </w:r>
    </w:p>
    <w:p w14:paraId="019C76A1" w14:textId="77777777" w:rsidR="002A5F7B" w:rsidRDefault="00000000">
      <w:pPr>
        <w:spacing w:line="360" w:lineRule="auto"/>
        <w:jc w:val="both"/>
        <w:rPr>
          <w:rFonts w:ascii="Arial" w:eastAsia="Arial" w:hAnsi="Arial" w:cs="Arial"/>
          <w:sz w:val="24"/>
          <w:szCs w:val="24"/>
        </w:rPr>
      </w:pPr>
      <w:r>
        <w:rPr>
          <w:rFonts w:ascii="Arial" w:eastAsia="Arial" w:hAnsi="Arial" w:cs="Arial"/>
          <w:sz w:val="24"/>
          <w:szCs w:val="24"/>
        </w:rPr>
        <w:t>Leite (2021), buscou analisar a escola como parceira da inclusão social com a participação da família no processo de aprendizagem de crianças com necessidades educativas especiais (NEE). Nessa perspectiva, a inclusão deve ocorrer desde a educação infantil, tendo em vista que a partir da creche as crianças criam familiaridade com o ambiente escolar. Para mais, a autora concebe a educação inclusiva como produto de uma educação plural, democrática e transgressora, cujo objetivo é formar indivíduos que se respeitam, considerando as suas diversidades.</w:t>
      </w:r>
    </w:p>
    <w:p w14:paraId="6A7FA24D" w14:textId="77777777" w:rsidR="002A5F7B" w:rsidRDefault="00000000">
      <w:pPr>
        <w:spacing w:line="360" w:lineRule="auto"/>
        <w:jc w:val="both"/>
        <w:rPr>
          <w:rFonts w:ascii="Arial" w:eastAsia="Arial" w:hAnsi="Arial" w:cs="Arial"/>
          <w:sz w:val="24"/>
          <w:szCs w:val="24"/>
        </w:rPr>
      </w:pPr>
      <w:r>
        <w:rPr>
          <w:rFonts w:ascii="Arial" w:eastAsia="Arial" w:hAnsi="Arial" w:cs="Arial"/>
          <w:sz w:val="24"/>
          <w:szCs w:val="24"/>
        </w:rPr>
        <w:t>Nesse cenário, a família se configura como instituição socializadora e primordial para o desempenho do sujeito com deficiência. Assim, a relação família-escola dispõe de um papel fundamental para o desenvolvimento integral da criança, onde juntos devem zelar pela qualidade do trabalho pedagógico e no compartilhamento do processo educativo.</w:t>
      </w:r>
    </w:p>
    <w:p w14:paraId="3D825D6F" w14:textId="77777777" w:rsidR="002A5F7B" w:rsidRDefault="002A5F7B">
      <w:pPr>
        <w:rPr>
          <w:rFonts w:ascii="Arial" w:eastAsia="Arial" w:hAnsi="Arial" w:cs="Arial"/>
          <w:b/>
          <w:sz w:val="24"/>
          <w:szCs w:val="24"/>
        </w:rPr>
      </w:pPr>
    </w:p>
    <w:p w14:paraId="4D473B1F" w14:textId="77777777" w:rsidR="002A5F7B" w:rsidRDefault="00000000">
      <w:pPr>
        <w:rPr>
          <w:rFonts w:ascii="Arial" w:eastAsia="Arial" w:hAnsi="Arial" w:cs="Arial"/>
          <w:b/>
          <w:sz w:val="24"/>
          <w:szCs w:val="24"/>
        </w:rPr>
      </w:pPr>
      <w:r>
        <w:rPr>
          <w:rFonts w:ascii="Arial" w:eastAsia="Arial" w:hAnsi="Arial" w:cs="Arial"/>
          <w:b/>
          <w:sz w:val="24"/>
          <w:szCs w:val="24"/>
        </w:rPr>
        <w:t>5 CONSIDERAÇÕES FINAIS</w:t>
      </w:r>
    </w:p>
    <w:p w14:paraId="40B3FF42" w14:textId="023230A0" w:rsidR="002A5F7B" w:rsidRDefault="00000000">
      <w:pPr>
        <w:spacing w:line="360" w:lineRule="auto"/>
        <w:jc w:val="both"/>
        <w:rPr>
          <w:rFonts w:ascii="Arial" w:eastAsia="Arial" w:hAnsi="Arial" w:cs="Arial"/>
          <w:sz w:val="24"/>
          <w:szCs w:val="24"/>
        </w:rPr>
      </w:pPr>
      <w:r>
        <w:rPr>
          <w:rFonts w:ascii="Arial" w:eastAsia="Arial" w:hAnsi="Arial" w:cs="Arial"/>
          <w:sz w:val="24"/>
          <w:szCs w:val="24"/>
        </w:rPr>
        <w:t>Esta pesquisa realizada no Portal de Periódicos da Capes teve como objetivo desenvolver uma análise da produção científica sobre a relação entre a família e a educação infantil em diferentes abordagens. A pequena amostra (3 trabalhos), demonstra ainda poucos trabalhos. Talvez, se usarmos as palavras chaves “creche” “educação infantil” separadas na busca, teremos uma amostra mais representativa da quantidade de trabalhos. Assim, nas próximas buscas, utilizaremos palavras-chave</w:t>
      </w:r>
      <w:r w:rsidR="005718B1">
        <w:rPr>
          <w:rFonts w:ascii="Arial" w:eastAsia="Arial" w:hAnsi="Arial" w:cs="Arial"/>
          <w:sz w:val="24"/>
          <w:szCs w:val="24"/>
        </w:rPr>
        <w:t>s</w:t>
      </w:r>
      <w:r>
        <w:rPr>
          <w:rFonts w:ascii="Arial" w:eastAsia="Arial" w:hAnsi="Arial" w:cs="Arial"/>
          <w:sz w:val="24"/>
          <w:szCs w:val="24"/>
        </w:rPr>
        <w:t xml:space="preserve"> separadas</w:t>
      </w:r>
      <w:r w:rsidR="005718B1">
        <w:rPr>
          <w:rFonts w:ascii="Arial" w:eastAsia="Arial" w:hAnsi="Arial" w:cs="Arial"/>
          <w:sz w:val="24"/>
          <w:szCs w:val="24"/>
        </w:rPr>
        <w:t>,</w:t>
      </w:r>
      <w:r>
        <w:rPr>
          <w:rFonts w:ascii="Arial" w:eastAsia="Arial" w:hAnsi="Arial" w:cs="Arial"/>
          <w:sz w:val="24"/>
          <w:szCs w:val="24"/>
        </w:rPr>
        <w:t xml:space="preserve"> </w:t>
      </w:r>
      <w:r w:rsidR="005718B1">
        <w:rPr>
          <w:rFonts w:ascii="Arial" w:eastAsia="Arial" w:hAnsi="Arial" w:cs="Arial"/>
          <w:sz w:val="24"/>
          <w:szCs w:val="24"/>
        </w:rPr>
        <w:t>possibilitando</w:t>
      </w:r>
      <w:r>
        <w:rPr>
          <w:rFonts w:ascii="Arial" w:eastAsia="Arial" w:hAnsi="Arial" w:cs="Arial"/>
          <w:sz w:val="24"/>
          <w:szCs w:val="24"/>
        </w:rPr>
        <w:t xml:space="preserve"> uma compreensão mais detalhada sobre a temática da família na educação infantil. Contudo, o indício que essa amostra nos traz é que a temática da família pode ter diferentes enfoque na pesquisa.</w:t>
      </w:r>
    </w:p>
    <w:p w14:paraId="54546F80" w14:textId="77777777" w:rsidR="002A5F7B" w:rsidRDefault="002A5F7B">
      <w:pPr>
        <w:spacing w:line="360" w:lineRule="auto"/>
        <w:jc w:val="both"/>
        <w:rPr>
          <w:rFonts w:ascii="Arial" w:eastAsia="Arial" w:hAnsi="Arial" w:cs="Arial"/>
          <w:sz w:val="24"/>
          <w:szCs w:val="24"/>
        </w:rPr>
      </w:pPr>
    </w:p>
    <w:p w14:paraId="46466A40" w14:textId="77777777" w:rsidR="002A5F7B" w:rsidRDefault="002A5F7B">
      <w:pPr>
        <w:spacing w:line="360" w:lineRule="auto"/>
        <w:jc w:val="both"/>
        <w:rPr>
          <w:rFonts w:ascii="Arial" w:eastAsia="Arial" w:hAnsi="Arial" w:cs="Arial"/>
          <w:sz w:val="24"/>
          <w:szCs w:val="24"/>
        </w:rPr>
      </w:pPr>
    </w:p>
    <w:p w14:paraId="1666F08B" w14:textId="77777777" w:rsidR="002A5F7B" w:rsidRDefault="002A5F7B">
      <w:pPr>
        <w:spacing w:line="360" w:lineRule="auto"/>
        <w:jc w:val="both"/>
        <w:rPr>
          <w:rFonts w:ascii="Arial" w:eastAsia="Arial" w:hAnsi="Arial" w:cs="Arial"/>
          <w:sz w:val="24"/>
          <w:szCs w:val="24"/>
        </w:rPr>
      </w:pPr>
    </w:p>
    <w:p w14:paraId="0626CF6E" w14:textId="77777777" w:rsidR="002A5F7B" w:rsidRDefault="002A5F7B">
      <w:pPr>
        <w:spacing w:line="360" w:lineRule="auto"/>
        <w:jc w:val="both"/>
        <w:rPr>
          <w:rFonts w:ascii="Arial" w:eastAsia="Arial" w:hAnsi="Arial" w:cs="Arial"/>
          <w:sz w:val="24"/>
          <w:szCs w:val="24"/>
        </w:rPr>
      </w:pPr>
    </w:p>
    <w:p w14:paraId="19F054A7" w14:textId="77777777" w:rsidR="002A5F7B" w:rsidRDefault="00000000">
      <w:pPr>
        <w:rPr>
          <w:rFonts w:ascii="Arial" w:eastAsia="Arial" w:hAnsi="Arial" w:cs="Arial"/>
          <w:sz w:val="24"/>
          <w:szCs w:val="24"/>
        </w:rPr>
      </w:pPr>
      <w:r>
        <w:rPr>
          <w:rFonts w:ascii="Arial" w:eastAsia="Arial" w:hAnsi="Arial" w:cs="Arial"/>
          <w:b/>
          <w:sz w:val="24"/>
          <w:szCs w:val="24"/>
        </w:rPr>
        <w:t>REFERÊNCIAS</w:t>
      </w:r>
    </w:p>
    <w:p w14:paraId="33EC4C28" w14:textId="77777777" w:rsidR="002A5F7B" w:rsidRDefault="00000000">
      <w:pPr>
        <w:spacing w:before="240" w:after="0" w:line="240" w:lineRule="auto"/>
        <w:jc w:val="both"/>
        <w:rPr>
          <w:rFonts w:ascii="Arial" w:eastAsia="Arial" w:hAnsi="Arial" w:cs="Arial"/>
          <w:sz w:val="24"/>
          <w:szCs w:val="24"/>
        </w:rPr>
      </w:pPr>
      <w:r>
        <w:rPr>
          <w:rFonts w:ascii="Arial" w:eastAsia="Arial" w:hAnsi="Arial" w:cs="Arial"/>
          <w:sz w:val="24"/>
          <w:szCs w:val="24"/>
        </w:rPr>
        <w:t xml:space="preserve">BRASIL. CNE. </w:t>
      </w:r>
      <w:r>
        <w:rPr>
          <w:rFonts w:ascii="Arial" w:eastAsia="Arial" w:hAnsi="Arial" w:cs="Arial"/>
          <w:b/>
          <w:sz w:val="24"/>
          <w:szCs w:val="24"/>
        </w:rPr>
        <w:t>Resolução CEB nº 01, de 7 de abril de 1999</w:t>
      </w:r>
      <w:r>
        <w:rPr>
          <w:rFonts w:ascii="Arial" w:eastAsia="Arial" w:hAnsi="Arial" w:cs="Arial"/>
          <w:sz w:val="24"/>
          <w:szCs w:val="24"/>
        </w:rPr>
        <w:t>. Define as Diretrizes Curriculares Nacionais para a Educação Infantil. Brasília: Diário Oficial da União,13 abr. 1999, seção 1, p. 18.</w:t>
      </w:r>
    </w:p>
    <w:p w14:paraId="0B326AEF" w14:textId="77777777" w:rsidR="002A5F7B" w:rsidRDefault="00000000">
      <w:pPr>
        <w:spacing w:before="240" w:after="0" w:line="240" w:lineRule="auto"/>
        <w:jc w:val="both"/>
        <w:rPr>
          <w:rFonts w:ascii="Arial" w:eastAsia="Arial" w:hAnsi="Arial" w:cs="Arial"/>
          <w:sz w:val="24"/>
          <w:szCs w:val="24"/>
        </w:rPr>
      </w:pPr>
      <w:r>
        <w:rPr>
          <w:rFonts w:ascii="Roboto" w:eastAsia="Roboto" w:hAnsi="Roboto" w:cs="Roboto"/>
          <w:color w:val="111111"/>
          <w:sz w:val="24"/>
          <w:szCs w:val="24"/>
        </w:rPr>
        <w:t>BRASIL.</w:t>
      </w:r>
      <w:r>
        <w:rPr>
          <w:rFonts w:ascii="Roboto" w:eastAsia="Roboto" w:hAnsi="Roboto" w:cs="Roboto"/>
          <w:b/>
          <w:color w:val="111111"/>
          <w:sz w:val="24"/>
          <w:szCs w:val="24"/>
        </w:rPr>
        <w:t xml:space="preserve"> Ministério da Educação. Secretaria de Educação Básica.</w:t>
      </w:r>
      <w:r>
        <w:rPr>
          <w:rFonts w:ascii="Roboto" w:eastAsia="Roboto" w:hAnsi="Roboto" w:cs="Roboto"/>
          <w:color w:val="111111"/>
          <w:sz w:val="24"/>
          <w:szCs w:val="24"/>
        </w:rPr>
        <w:t xml:space="preserve"> Parâmetros Nacionais de Qualidade para a Educação Infantil. Brasília, 2006.</w:t>
      </w:r>
    </w:p>
    <w:p w14:paraId="283D027B" w14:textId="77777777" w:rsidR="002A5F7B" w:rsidRDefault="002A5F7B">
      <w:pPr>
        <w:spacing w:before="240" w:after="0" w:line="240" w:lineRule="auto"/>
        <w:jc w:val="both"/>
        <w:rPr>
          <w:rFonts w:ascii="Arial" w:eastAsia="Arial" w:hAnsi="Arial" w:cs="Arial"/>
          <w:sz w:val="24"/>
          <w:szCs w:val="24"/>
        </w:rPr>
      </w:pPr>
    </w:p>
    <w:p w14:paraId="4794F03D" w14:textId="77777777" w:rsidR="002A5F7B"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BRASIL. </w:t>
      </w:r>
      <w:r>
        <w:rPr>
          <w:rFonts w:ascii="Arial" w:eastAsia="Arial" w:hAnsi="Arial" w:cs="Arial"/>
          <w:b/>
          <w:sz w:val="24"/>
          <w:szCs w:val="24"/>
        </w:rPr>
        <w:t>Lei de Diretrizes e Bases da Educação Nacional</w:t>
      </w:r>
      <w:r>
        <w:rPr>
          <w:rFonts w:ascii="Arial" w:eastAsia="Arial" w:hAnsi="Arial" w:cs="Arial"/>
          <w:sz w:val="24"/>
          <w:szCs w:val="24"/>
        </w:rPr>
        <w:t>. Lei 9.394. Brasília, 20 de dezembro 1996.</w:t>
      </w:r>
    </w:p>
    <w:p w14:paraId="37D13FE8" w14:textId="77777777" w:rsidR="002A5F7B" w:rsidRDefault="002A5F7B">
      <w:pPr>
        <w:spacing w:line="240" w:lineRule="auto"/>
        <w:jc w:val="both"/>
        <w:rPr>
          <w:rFonts w:ascii="Arial" w:eastAsia="Arial" w:hAnsi="Arial" w:cs="Arial"/>
          <w:sz w:val="24"/>
          <w:szCs w:val="24"/>
        </w:rPr>
      </w:pPr>
    </w:p>
    <w:p w14:paraId="718D88C3" w14:textId="77777777" w:rsidR="002A5F7B"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FERREIRA, Marisa Vasconcelos. Os bebês na Educação Infantil: um olhar para as relações creche e famílias. </w:t>
      </w:r>
      <w:r>
        <w:rPr>
          <w:rFonts w:ascii="Arial" w:eastAsia="Arial" w:hAnsi="Arial" w:cs="Arial"/>
          <w:b/>
          <w:sz w:val="24"/>
          <w:szCs w:val="24"/>
        </w:rPr>
        <w:t>Educação, Ciência e Cultura</w:t>
      </w:r>
      <w:r>
        <w:rPr>
          <w:rFonts w:ascii="Arial" w:eastAsia="Arial" w:hAnsi="Arial" w:cs="Arial"/>
          <w:sz w:val="24"/>
          <w:szCs w:val="24"/>
        </w:rPr>
        <w:t>, v. 22, n. 3, p. 113-128, 2017.</w:t>
      </w:r>
    </w:p>
    <w:p w14:paraId="5DC486BE" w14:textId="77777777" w:rsidR="002A5F7B" w:rsidRDefault="002A5F7B">
      <w:pPr>
        <w:spacing w:line="240" w:lineRule="auto"/>
        <w:jc w:val="both"/>
        <w:rPr>
          <w:rFonts w:ascii="Arial" w:eastAsia="Arial" w:hAnsi="Arial" w:cs="Arial"/>
          <w:sz w:val="24"/>
          <w:szCs w:val="24"/>
        </w:rPr>
      </w:pPr>
    </w:p>
    <w:p w14:paraId="5772020F" w14:textId="77777777" w:rsidR="002A5F7B"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LEITE, </w:t>
      </w:r>
      <w:proofErr w:type="spellStart"/>
      <w:r>
        <w:rPr>
          <w:rFonts w:ascii="Arial" w:eastAsia="Arial" w:hAnsi="Arial" w:cs="Arial"/>
          <w:sz w:val="24"/>
          <w:szCs w:val="24"/>
        </w:rPr>
        <w:t>Rosylayne</w:t>
      </w:r>
      <w:proofErr w:type="spellEnd"/>
      <w:r>
        <w:rPr>
          <w:rFonts w:ascii="Arial" w:eastAsia="Arial" w:hAnsi="Arial" w:cs="Arial"/>
          <w:sz w:val="24"/>
          <w:szCs w:val="24"/>
        </w:rPr>
        <w:t xml:space="preserve">. A escola parceira da comunidade na inclusão social no âmbito da educação infantil (creche e pré-escola). </w:t>
      </w:r>
      <w:r>
        <w:rPr>
          <w:rFonts w:ascii="Arial" w:eastAsia="Arial" w:hAnsi="Arial" w:cs="Arial"/>
          <w:b/>
          <w:sz w:val="24"/>
          <w:szCs w:val="24"/>
        </w:rPr>
        <w:t>Anais do XV Colóquio Internacional Educação e Contemporaneidade</w:t>
      </w:r>
      <w:r>
        <w:rPr>
          <w:rFonts w:ascii="Arial" w:eastAsia="Arial" w:hAnsi="Arial" w:cs="Arial"/>
          <w:sz w:val="24"/>
          <w:szCs w:val="24"/>
        </w:rPr>
        <w:t>, 2021.</w:t>
      </w:r>
    </w:p>
    <w:p w14:paraId="4BC5EDE3" w14:textId="77777777" w:rsidR="002A5F7B" w:rsidRDefault="002A5F7B">
      <w:pPr>
        <w:spacing w:line="240" w:lineRule="auto"/>
        <w:jc w:val="both"/>
        <w:rPr>
          <w:rFonts w:ascii="Arial" w:eastAsia="Arial" w:hAnsi="Arial" w:cs="Arial"/>
          <w:b/>
          <w:sz w:val="24"/>
          <w:szCs w:val="24"/>
        </w:rPr>
      </w:pPr>
    </w:p>
    <w:p w14:paraId="034401A6" w14:textId="77777777" w:rsidR="002A5F7B" w:rsidRDefault="00000000">
      <w:pPr>
        <w:spacing w:line="240" w:lineRule="auto"/>
        <w:jc w:val="both"/>
        <w:rPr>
          <w:rFonts w:ascii="Arial" w:eastAsia="Arial" w:hAnsi="Arial" w:cs="Arial"/>
          <w:sz w:val="24"/>
          <w:szCs w:val="24"/>
        </w:rPr>
      </w:pPr>
      <w:r>
        <w:rPr>
          <w:rFonts w:ascii="Arial" w:eastAsia="Arial" w:hAnsi="Arial" w:cs="Arial"/>
          <w:b/>
          <w:sz w:val="24"/>
          <w:szCs w:val="24"/>
        </w:rPr>
        <w:t>Ministério da Educação.</w:t>
      </w:r>
      <w:r>
        <w:rPr>
          <w:rFonts w:ascii="Arial" w:eastAsia="Arial" w:hAnsi="Arial" w:cs="Arial"/>
          <w:sz w:val="24"/>
          <w:szCs w:val="24"/>
        </w:rPr>
        <w:t xml:space="preserve"> Política Nacional de Educação Infantil: pelo direito das crianças de zero a seis anos à educação. </w:t>
      </w:r>
      <w:hyperlink r:id="rId6">
        <w:r>
          <w:rPr>
            <w:rFonts w:ascii="Arial" w:eastAsia="Arial" w:hAnsi="Arial" w:cs="Arial"/>
            <w:sz w:val="24"/>
            <w:szCs w:val="24"/>
          </w:rPr>
          <w:t>Brasília, 2006</w:t>
        </w:r>
      </w:hyperlink>
      <w:r>
        <w:rPr>
          <w:rFonts w:ascii="Arial" w:eastAsia="Arial" w:hAnsi="Arial" w:cs="Arial"/>
          <w:sz w:val="24"/>
          <w:szCs w:val="24"/>
        </w:rPr>
        <w:t>.</w:t>
      </w:r>
    </w:p>
    <w:p w14:paraId="62FFEB29" w14:textId="77777777" w:rsidR="002A5F7B" w:rsidRDefault="002A5F7B">
      <w:pPr>
        <w:spacing w:line="240" w:lineRule="auto"/>
        <w:jc w:val="both"/>
        <w:rPr>
          <w:rFonts w:ascii="Arial" w:eastAsia="Arial" w:hAnsi="Arial" w:cs="Arial"/>
          <w:sz w:val="24"/>
          <w:szCs w:val="24"/>
          <w:highlight w:val="white"/>
        </w:rPr>
      </w:pPr>
    </w:p>
    <w:p w14:paraId="0EED6408" w14:textId="77777777" w:rsidR="002A5F7B" w:rsidRDefault="00000000">
      <w:pPr>
        <w:spacing w:line="240" w:lineRule="auto"/>
        <w:jc w:val="both"/>
        <w:rPr>
          <w:rFonts w:ascii="Arial" w:eastAsia="Arial" w:hAnsi="Arial" w:cs="Arial"/>
          <w:sz w:val="24"/>
          <w:szCs w:val="24"/>
          <w:shd w:val="clear" w:color="auto" w:fill="F9FBFD"/>
        </w:rPr>
      </w:pPr>
      <w:r>
        <w:rPr>
          <w:rFonts w:ascii="Arial" w:eastAsia="Arial" w:hAnsi="Arial" w:cs="Arial"/>
          <w:sz w:val="24"/>
          <w:szCs w:val="24"/>
          <w:highlight w:val="white"/>
        </w:rPr>
        <w:t xml:space="preserve">NOGUEIRA, Maria Alice; RESENDE, Tânia de Freitas. Relação família-escola no Brasil: um estado do conhecimento (1997-2011). </w:t>
      </w:r>
      <w:r>
        <w:rPr>
          <w:rFonts w:ascii="Arial" w:eastAsia="Arial" w:hAnsi="Arial" w:cs="Arial"/>
          <w:b/>
          <w:sz w:val="24"/>
          <w:szCs w:val="24"/>
          <w:highlight w:val="white"/>
        </w:rPr>
        <w:t>Educação: Teoria e Prática</w:t>
      </w:r>
      <w:r>
        <w:rPr>
          <w:rFonts w:ascii="Arial" w:eastAsia="Arial" w:hAnsi="Arial" w:cs="Arial"/>
          <w:sz w:val="24"/>
          <w:szCs w:val="24"/>
          <w:highlight w:val="white"/>
        </w:rPr>
        <w:t>, v. 32, n. 65, 2022.</w:t>
      </w:r>
    </w:p>
    <w:p w14:paraId="4423531C" w14:textId="77777777" w:rsidR="002A5F7B" w:rsidRDefault="002A5F7B">
      <w:pPr>
        <w:spacing w:line="240" w:lineRule="auto"/>
        <w:jc w:val="both"/>
        <w:rPr>
          <w:rFonts w:ascii="Arial" w:eastAsia="Arial" w:hAnsi="Arial" w:cs="Arial"/>
          <w:sz w:val="24"/>
          <w:szCs w:val="24"/>
        </w:rPr>
      </w:pPr>
    </w:p>
    <w:p w14:paraId="1A382899" w14:textId="77777777" w:rsidR="002A5F7B"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PEREIRA, </w:t>
      </w:r>
      <w:proofErr w:type="spellStart"/>
      <w:r>
        <w:rPr>
          <w:rFonts w:ascii="Arial" w:eastAsia="Arial" w:hAnsi="Arial" w:cs="Arial"/>
          <w:sz w:val="24"/>
          <w:szCs w:val="24"/>
        </w:rPr>
        <w:t>Jorgiana</w:t>
      </w:r>
      <w:proofErr w:type="spellEnd"/>
      <w:r>
        <w:rPr>
          <w:rFonts w:ascii="Arial" w:eastAsia="Arial" w:hAnsi="Arial" w:cs="Arial"/>
          <w:sz w:val="24"/>
          <w:szCs w:val="24"/>
        </w:rPr>
        <w:t xml:space="preserve"> Ricardo et al. Gestão pedagógica na educação infantil. A voz das professoras de uma creche pública brasileira. </w:t>
      </w:r>
      <w:r>
        <w:rPr>
          <w:rFonts w:ascii="Arial" w:eastAsia="Arial" w:hAnsi="Arial" w:cs="Arial"/>
          <w:b/>
          <w:sz w:val="24"/>
          <w:szCs w:val="24"/>
        </w:rPr>
        <w:t>Revista Portuguesa de Investigação Educacional</w:t>
      </w:r>
      <w:r>
        <w:rPr>
          <w:rFonts w:ascii="Arial" w:eastAsia="Arial" w:hAnsi="Arial" w:cs="Arial"/>
          <w:sz w:val="24"/>
          <w:szCs w:val="24"/>
        </w:rPr>
        <w:t>, n. Especial, p. 88-116, 2018.</w:t>
      </w:r>
    </w:p>
    <w:p w14:paraId="777A3DBC" w14:textId="77777777" w:rsidR="002A5F7B" w:rsidRDefault="002A5F7B">
      <w:pPr>
        <w:jc w:val="both"/>
        <w:rPr>
          <w:rFonts w:ascii="Arial" w:eastAsia="Arial" w:hAnsi="Arial" w:cs="Arial"/>
          <w:sz w:val="24"/>
          <w:szCs w:val="24"/>
        </w:rPr>
      </w:pPr>
    </w:p>
    <w:p w14:paraId="279F526E" w14:textId="77777777" w:rsidR="002A5F7B" w:rsidRDefault="002A5F7B">
      <w:pPr>
        <w:jc w:val="both"/>
        <w:rPr>
          <w:rFonts w:ascii="Arial" w:eastAsia="Arial" w:hAnsi="Arial" w:cs="Arial"/>
          <w:sz w:val="24"/>
          <w:szCs w:val="24"/>
        </w:rPr>
      </w:pPr>
    </w:p>
    <w:sectPr w:rsidR="002A5F7B">
      <w:headerReference w:type="default" r:id="rId7"/>
      <w:footerReference w:type="default" r:id="rId8"/>
      <w:pgSz w:w="11906" w:h="16838"/>
      <w:pgMar w:top="2268" w:right="1134" w:bottom="1134" w:left="1701" w:header="709" w:footer="38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137C9" w14:textId="77777777" w:rsidR="00C374BA" w:rsidRDefault="00C374BA">
      <w:pPr>
        <w:spacing w:after="0" w:line="240" w:lineRule="auto"/>
      </w:pPr>
      <w:r>
        <w:separator/>
      </w:r>
    </w:p>
  </w:endnote>
  <w:endnote w:type="continuationSeparator" w:id="0">
    <w:p w14:paraId="180B8F0B" w14:textId="77777777" w:rsidR="00C374BA" w:rsidRDefault="00C3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0AD79C5-6057-470D-957E-9DAFF0DD7794}"/>
    <w:embedBold r:id="rId2" w:fontKey="{7DD9BDD4-2E13-4AE5-B177-7E2695115F1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7734B91-CD26-41CD-984A-DD0900C686E2}"/>
    <w:embedItalic r:id="rId4" w:fontKey="{C0460D9D-9D19-4274-B2BD-614B94694596}"/>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72E8DC4C-AFF4-4E2D-A1EC-79F23DBCD767}"/>
    <w:embedBold r:id="rId6" w:fontKey="{3AB3F81F-A71A-43C6-B405-7C26E016B324}"/>
  </w:font>
  <w:font w:name="Cambria">
    <w:panose1 w:val="02040503050406030204"/>
    <w:charset w:val="00"/>
    <w:family w:val="roman"/>
    <w:pitch w:val="variable"/>
    <w:sig w:usb0="E00006FF" w:usb1="420024FF" w:usb2="02000000" w:usb3="00000000" w:csb0="0000019F" w:csb1="00000000"/>
    <w:embedRegular r:id="rId7" w:fontKey="{A91FD8CA-BA82-471A-BEA7-A6AE1487FA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090AF" w14:textId="77777777" w:rsidR="002A5F7B"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D4C40">
      <w:rPr>
        <w:noProof/>
        <w:color w:val="000000"/>
      </w:rPr>
      <w:t>1</w:t>
    </w:r>
    <w:r>
      <w:rPr>
        <w:color w:val="000000"/>
      </w:rPr>
      <w:fldChar w:fldCharType="end"/>
    </w:r>
  </w:p>
  <w:p w14:paraId="511B61FD" w14:textId="77777777" w:rsidR="002A5F7B"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E59F3" w14:textId="77777777" w:rsidR="00C374BA" w:rsidRDefault="00C374BA">
      <w:pPr>
        <w:spacing w:after="0" w:line="240" w:lineRule="auto"/>
      </w:pPr>
      <w:r>
        <w:separator/>
      </w:r>
    </w:p>
  </w:footnote>
  <w:footnote w:type="continuationSeparator" w:id="0">
    <w:p w14:paraId="2206DC43" w14:textId="77777777" w:rsidR="00C374BA" w:rsidRDefault="00C37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9C7A7" w14:textId="77777777" w:rsidR="002A5F7B"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7B1508D1" wp14:editId="71002239">
          <wp:simplePos x="0" y="0"/>
          <wp:positionH relativeFrom="column">
            <wp:posOffset>-1025524</wp:posOffset>
          </wp:positionH>
          <wp:positionV relativeFrom="paragraph">
            <wp:posOffset>-380999</wp:posOffset>
          </wp:positionV>
          <wp:extent cx="7734300" cy="140208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34300" cy="14020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F7B"/>
    <w:rsid w:val="002A5F7B"/>
    <w:rsid w:val="005718B1"/>
    <w:rsid w:val="00C374BA"/>
    <w:rsid w:val="00CA3F74"/>
    <w:rsid w:val="00DD4C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B61570"/>
  <w15:docId w15:val="{4DA9033A-7F40-4DAF-8DD9-7FB8475BB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40" w:after="0" w:line="276" w:lineRule="auto"/>
      <w:outlineLvl w:val="4"/>
    </w:pPr>
    <w:rPr>
      <w:color w:val="2F549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ortal.mec.gov.br/seb/arquivos/pdf/pol_inf_eduinf.pdf"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1556</Words>
  <Characters>8794</Characters>
  <Application>Microsoft Office Word</Application>
  <DocSecurity>0</DocSecurity>
  <Lines>219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Suzana Marcolino</cp:lastModifiedBy>
  <cp:revision>2</cp:revision>
  <dcterms:created xsi:type="dcterms:W3CDTF">2024-09-13T20:51:00Z</dcterms:created>
  <dcterms:modified xsi:type="dcterms:W3CDTF">2024-09-13T21:06:00Z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11f8056dc090f9ae83d63cd3035aab77c5b176ff57395e43e02b6f3efb54c021</vt:lpwstr>
  </property>
</Properties>
</file>