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649" w:rsidRDefault="0021703B">
      <w:pPr>
        <w:pStyle w:val="Ttulo1"/>
        <w:spacing w:before="64"/>
        <w:ind w:left="50" w:right="23" w:firstLine="0"/>
        <w:jc w:val="center"/>
      </w:pPr>
      <w:r>
        <w:t>RESULTADOS</w:t>
      </w:r>
      <w:r>
        <w:rPr>
          <w:spacing w:val="40"/>
        </w:rPr>
        <w:t xml:space="preserve"> </w:t>
      </w:r>
      <w:r>
        <w:t>PROPORCIONADOS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APLICAÇÃO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PRÁTICAS SUSTENTÁVEIS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RESIDÊNCIA</w:t>
      </w:r>
    </w:p>
    <w:p w:rsidR="00821649" w:rsidRDefault="00821649">
      <w:pPr>
        <w:pStyle w:val="Corpodetexto"/>
        <w:spacing w:before="95"/>
        <w:ind w:left="0"/>
        <w:rPr>
          <w:rFonts w:ascii="Arial"/>
          <w:b/>
        </w:rPr>
      </w:pPr>
    </w:p>
    <w:p w:rsidR="00821649" w:rsidRDefault="0021703B">
      <w:pPr>
        <w:ind w:left="50"/>
        <w:jc w:val="center"/>
        <w:rPr>
          <w:rFonts w:ascii="Arial"/>
          <w:b/>
        </w:rPr>
      </w:pPr>
      <w:r>
        <w:rPr>
          <w:rFonts w:ascii="Arial"/>
          <w:b/>
        </w:rPr>
        <w:t>Helaine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Cabral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Melo</w:t>
      </w:r>
      <w:r>
        <w:rPr>
          <w:rFonts w:ascii="Arial"/>
          <w:b/>
          <w:spacing w:val="-4"/>
        </w:rPr>
        <w:t xml:space="preserve"> Lima,</w:t>
      </w:r>
    </w:p>
    <w:p w:rsidR="00821649" w:rsidRDefault="0021703B">
      <w:pPr>
        <w:spacing w:before="2"/>
        <w:ind w:left="1774" w:right="1718"/>
        <w:jc w:val="center"/>
      </w:pPr>
      <w:r>
        <w:t>Discente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Engenharia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Civil</w:t>
      </w:r>
      <w:r>
        <w:rPr>
          <w:color w:val="333333"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FACIGA/AESGA</w:t>
      </w:r>
      <w:r>
        <w:rPr>
          <w:spacing w:val="-3"/>
        </w:rPr>
        <w:t xml:space="preserve"> </w:t>
      </w:r>
      <w:r>
        <w:t>– E-mail:</w:t>
      </w:r>
      <w:r>
        <w:rPr>
          <w:spacing w:val="40"/>
        </w:rPr>
        <w:t xml:space="preserve"> </w:t>
      </w:r>
      <w:hyperlink r:id="rId5">
        <w:r>
          <w:rPr>
            <w:color w:val="0462C1"/>
            <w:u w:val="single" w:color="0462C1"/>
          </w:rPr>
          <w:t>helaine.14210521@aesga.edu.br</w:t>
        </w:r>
      </w:hyperlink>
    </w:p>
    <w:p w:rsidR="00821649" w:rsidRDefault="0021703B">
      <w:pPr>
        <w:spacing w:before="252" w:line="252" w:lineRule="exact"/>
        <w:ind w:left="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Virginia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Spinassé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4"/>
        </w:rPr>
        <w:t>Melo</w:t>
      </w:r>
    </w:p>
    <w:p w:rsidR="00821649" w:rsidRDefault="0021703B">
      <w:pPr>
        <w:ind w:left="2545" w:right="2489"/>
        <w:jc w:val="center"/>
      </w:pPr>
      <w:r>
        <w:t>Professor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FACIGA/AESGA</w:t>
      </w:r>
      <w:r>
        <w:rPr>
          <w:spacing w:val="-5"/>
        </w:rPr>
        <w:t xml:space="preserve"> </w:t>
      </w:r>
      <w:r>
        <w:t xml:space="preserve">– E-mail: </w:t>
      </w:r>
      <w:hyperlink r:id="rId6">
        <w:r>
          <w:rPr>
            <w:color w:val="0462C1"/>
            <w:u w:val="single" w:color="0462C1"/>
          </w:rPr>
          <w:t>virginiaspinasse@aesga.edu.br</w:t>
        </w:r>
      </w:hyperlink>
    </w:p>
    <w:p w:rsidR="00821649" w:rsidRDefault="00821649">
      <w:pPr>
        <w:pStyle w:val="Corpodetexto"/>
        <w:spacing w:before="253"/>
        <w:ind w:left="0"/>
      </w:pPr>
    </w:p>
    <w:p w:rsidR="00821649" w:rsidRDefault="0021703B">
      <w:pPr>
        <w:pStyle w:val="Ttulo1"/>
        <w:numPr>
          <w:ilvl w:val="0"/>
          <w:numId w:val="1"/>
        </w:numPr>
        <w:tabs>
          <w:tab w:val="left" w:pos="362"/>
        </w:tabs>
        <w:ind w:hanging="200"/>
      </w:pPr>
      <w:r>
        <w:t>CONSIDERAÇÕES</w:t>
      </w:r>
      <w:r>
        <w:rPr>
          <w:spacing w:val="-8"/>
        </w:rPr>
        <w:t xml:space="preserve"> </w:t>
      </w:r>
      <w:r>
        <w:rPr>
          <w:spacing w:val="-2"/>
        </w:rPr>
        <w:t>INICIAIS</w:t>
      </w:r>
    </w:p>
    <w:p w:rsidR="00821649" w:rsidRDefault="00821649">
      <w:pPr>
        <w:pStyle w:val="Corpodetexto"/>
        <w:ind w:left="0"/>
        <w:rPr>
          <w:rFonts w:ascii="Arial"/>
          <w:b/>
        </w:rPr>
      </w:pPr>
    </w:p>
    <w:p w:rsidR="00821649" w:rsidRDefault="0021703B">
      <w:pPr>
        <w:pStyle w:val="Corpodetexto"/>
        <w:ind w:left="265" w:right="224" w:firstLine="604"/>
        <w:jc w:val="both"/>
      </w:pPr>
      <w:r>
        <w:t>Pode-se dizer que a construção civil é a atividade humana que mais tem impactado o Meio Ambiente nos últimos milênios. Constata-se isso quando se o</w:t>
      </w:r>
      <w:r>
        <w:t>bserva como as cidades tomaram os espaços naturais para que fosse possível desenvolver</w:t>
      </w:r>
      <w:r>
        <w:rPr>
          <w:spacing w:val="-11"/>
        </w:rPr>
        <w:t xml:space="preserve"> </w:t>
      </w:r>
      <w:r>
        <w:t>nossas</w:t>
      </w:r>
      <w:r>
        <w:rPr>
          <w:spacing w:val="-11"/>
        </w:rPr>
        <w:t xml:space="preserve"> </w:t>
      </w:r>
      <w:r>
        <w:t>estruturas.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construções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primitivas</w:t>
      </w:r>
      <w:r>
        <w:rPr>
          <w:spacing w:val="-11"/>
        </w:rPr>
        <w:t xml:space="preserve"> </w:t>
      </w:r>
      <w:r>
        <w:t>utilizavam</w:t>
      </w:r>
      <w:r>
        <w:rPr>
          <w:spacing w:val="-9"/>
        </w:rPr>
        <w:t xml:space="preserve"> </w:t>
      </w:r>
      <w:r>
        <w:t>conceitos forçadamente sustentáveis. Nos dias atuais, algumas tecnologias construtivas evoluíram bastante, s</w:t>
      </w:r>
      <w:r>
        <w:t>endo batizadas de tecnologias ambientais.</w:t>
      </w:r>
    </w:p>
    <w:p w:rsidR="00821649" w:rsidRDefault="0021703B">
      <w:pPr>
        <w:spacing w:before="3"/>
        <w:ind w:left="162" w:right="109" w:firstLine="707"/>
        <w:jc w:val="both"/>
        <w:rPr>
          <w:rFonts w:ascii="Arial" w:hAnsi="Arial"/>
          <w:b/>
          <w:sz w:val="24"/>
        </w:rPr>
      </w:pPr>
      <w:r>
        <w:rPr>
          <w:sz w:val="24"/>
        </w:rPr>
        <w:t>Diante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contexto,</w:t>
      </w:r>
      <w:r>
        <w:rPr>
          <w:spacing w:val="-4"/>
          <w:sz w:val="24"/>
        </w:rPr>
        <w:t xml:space="preserve"> </w:t>
      </w:r>
      <w:r>
        <w:rPr>
          <w:sz w:val="24"/>
        </w:rPr>
        <w:t>buscou-se</w:t>
      </w:r>
      <w:r>
        <w:rPr>
          <w:spacing w:val="-3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3"/>
          <w:sz w:val="24"/>
        </w:rPr>
        <w:t xml:space="preserve"> </w:t>
      </w:r>
      <w:r>
        <w:rPr>
          <w:sz w:val="24"/>
        </w:rPr>
        <w:t>essa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propósito de responder ao seguinte problema de pesquisa: </w:t>
      </w:r>
      <w:r>
        <w:rPr>
          <w:rFonts w:ascii="Arial" w:hAnsi="Arial"/>
          <w:b/>
          <w:sz w:val="24"/>
        </w:rPr>
        <w:t>Como as práticas de gestão podem colaborar com a sustentabilidade na construção civil?</w:t>
      </w:r>
    </w:p>
    <w:p w:rsidR="00821649" w:rsidRDefault="0021703B">
      <w:pPr>
        <w:pStyle w:val="Corpodetexto"/>
        <w:ind w:right="109" w:firstLine="707"/>
        <w:jc w:val="both"/>
      </w:pPr>
      <w:r>
        <w:t>Nesse</w:t>
      </w:r>
      <w:r>
        <w:t xml:space="preserve"> sentido, o objetivo geral do trabalho é discutir o conceito de sustentabilidade e sua aplicação no setor da construção civil, afim de verificar o seu uso em relação à gestão. Para se chegar a este objetivo, serão trabalhados especificamente os objetivos: </w:t>
      </w:r>
      <w:r>
        <w:t>contextualizar a questão da sustentabilidade na construção civil; avaliar as medidas adotadas para reduzir os impactos ambientais; identificar boas práticas de sustentabilidades na construção civil.</w:t>
      </w:r>
    </w:p>
    <w:p w:rsidR="00821649" w:rsidRDefault="00821649">
      <w:pPr>
        <w:pStyle w:val="Corpodetexto"/>
        <w:ind w:left="0"/>
      </w:pPr>
    </w:p>
    <w:p w:rsidR="00821649" w:rsidRDefault="0021703B">
      <w:pPr>
        <w:pStyle w:val="Ttulo1"/>
        <w:numPr>
          <w:ilvl w:val="0"/>
          <w:numId w:val="1"/>
        </w:numPr>
        <w:tabs>
          <w:tab w:val="left" w:pos="362"/>
        </w:tabs>
        <w:spacing w:before="1"/>
        <w:ind w:hanging="200"/>
      </w:pPr>
      <w:r>
        <w:rPr>
          <w:spacing w:val="-2"/>
        </w:rPr>
        <w:t>METODOLOGIA</w:t>
      </w:r>
    </w:p>
    <w:p w:rsidR="00821649" w:rsidRDefault="0021703B">
      <w:pPr>
        <w:pStyle w:val="Corpodetexto"/>
        <w:spacing w:before="252"/>
        <w:ind w:right="111" w:firstLine="707"/>
        <w:jc w:val="both"/>
      </w:pPr>
      <w:r>
        <w:t>A metodologia, em um nível aplicado, examina</w:t>
      </w:r>
      <w:r>
        <w:t>, descreve e avalia métodos e técnicas de pesquisa que possibilitam a coleta e o processamento de informações, visando ao encaminhamento e à resolução de problemas e/ou questões de investigação (PRODANOV, FREITAS, 2013)</w:t>
      </w:r>
    </w:p>
    <w:p w:rsidR="00821649" w:rsidRDefault="0021703B">
      <w:pPr>
        <w:pStyle w:val="Corpodetexto"/>
        <w:ind w:right="109" w:firstLine="707"/>
        <w:jc w:val="both"/>
      </w:pPr>
      <w:r>
        <w:t>Para aprimorar a pesquisa, foi feito</w:t>
      </w:r>
      <w:r>
        <w:t xml:space="preserve"> uso do estudo de caso, que, segundo Gil (2017), consiste no estudo profundo e detalhado de uma situação, possibilitando o entendimento real e amplo do caso, além de interligar a situação ao contexto da pesquisa. O estudo foi realizado através da análise d</w:t>
      </w:r>
      <w:r>
        <w:t>o projeto de uma residência unifamiliar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determinações</w:t>
      </w:r>
      <w:r>
        <w:rPr>
          <w:spacing w:val="-16"/>
        </w:rPr>
        <w:t xml:space="preserve"> </w:t>
      </w:r>
      <w:r>
        <w:t>diferentes,</w:t>
      </w:r>
      <w:r>
        <w:rPr>
          <w:spacing w:val="-13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tem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projeto</w:t>
      </w:r>
      <w:r>
        <w:rPr>
          <w:spacing w:val="-15"/>
        </w:rPr>
        <w:t xml:space="preserve"> </w:t>
      </w:r>
      <w:r>
        <w:t>construtivo</w:t>
      </w:r>
      <w:r>
        <w:rPr>
          <w:spacing w:val="-15"/>
        </w:rPr>
        <w:t xml:space="preserve"> </w:t>
      </w:r>
      <w:r>
        <w:t>realizado de</w:t>
      </w:r>
      <w:r>
        <w:rPr>
          <w:spacing w:val="-17"/>
        </w:rPr>
        <w:t xml:space="preserve"> </w:t>
      </w:r>
      <w:r>
        <w:t>modo</w:t>
      </w:r>
      <w:r>
        <w:rPr>
          <w:spacing w:val="-17"/>
        </w:rPr>
        <w:t xml:space="preserve"> </w:t>
      </w:r>
      <w:r>
        <w:t>convencional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outro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realizou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levantamento</w:t>
      </w:r>
      <w:r>
        <w:rPr>
          <w:spacing w:val="-16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práticas</w:t>
      </w:r>
      <w:r>
        <w:rPr>
          <w:spacing w:val="-17"/>
        </w:rPr>
        <w:t xml:space="preserve"> </w:t>
      </w:r>
      <w:r>
        <w:t>sustentáveis para ser executado sobre a residência.</w:t>
      </w:r>
    </w:p>
    <w:p w:rsidR="00821649" w:rsidRDefault="00821649">
      <w:pPr>
        <w:pStyle w:val="Corpodetexto"/>
        <w:ind w:left="0"/>
      </w:pPr>
    </w:p>
    <w:p w:rsidR="00821649" w:rsidRDefault="0021703B">
      <w:pPr>
        <w:pStyle w:val="Ttulo1"/>
        <w:numPr>
          <w:ilvl w:val="0"/>
          <w:numId w:val="1"/>
        </w:numPr>
        <w:tabs>
          <w:tab w:val="left" w:pos="363"/>
        </w:tabs>
        <w:ind w:left="363"/>
      </w:pP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DISC</w:t>
      </w:r>
      <w:r>
        <w:rPr>
          <w:spacing w:val="-2"/>
        </w:rPr>
        <w:t>USSÕES</w:t>
      </w:r>
    </w:p>
    <w:p w:rsidR="00821649" w:rsidRDefault="00821649">
      <w:pPr>
        <w:pStyle w:val="Corpodetexto"/>
        <w:ind w:left="0"/>
        <w:rPr>
          <w:rFonts w:ascii="Arial"/>
          <w:b/>
        </w:rPr>
      </w:pPr>
    </w:p>
    <w:p w:rsidR="00821649" w:rsidRDefault="0021703B">
      <w:pPr>
        <w:pStyle w:val="Corpodetexto"/>
        <w:ind w:right="110" w:firstLine="707"/>
        <w:jc w:val="both"/>
      </w:pPr>
      <w:r>
        <w:t>A análise do presente projeto de pesquisa é uma residência unifamiliar com práticas</w:t>
      </w:r>
      <w:r>
        <w:rPr>
          <w:spacing w:val="-8"/>
        </w:rPr>
        <w:t xml:space="preserve"> </w:t>
      </w:r>
      <w:r>
        <w:t>construtivos</w:t>
      </w:r>
      <w:r>
        <w:rPr>
          <w:spacing w:val="-5"/>
        </w:rPr>
        <w:t xml:space="preserve"> </w:t>
      </w:r>
      <w:r>
        <w:t>diferentes,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construtivo</w:t>
      </w:r>
      <w:r>
        <w:rPr>
          <w:spacing w:val="-7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modo convencional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outro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levantamento</w:t>
      </w:r>
      <w:r>
        <w:rPr>
          <w:spacing w:val="80"/>
        </w:rPr>
        <w:t xml:space="preserve"> </w:t>
      </w:r>
      <w:r>
        <w:t>das</w:t>
      </w:r>
      <w:r>
        <w:rPr>
          <w:spacing w:val="80"/>
        </w:rPr>
        <w:t xml:space="preserve"> </w:t>
      </w:r>
      <w:r>
        <w:t>aplicações</w:t>
      </w:r>
      <w:r>
        <w:rPr>
          <w:spacing w:val="80"/>
        </w:rPr>
        <w:t xml:space="preserve"> </w:t>
      </w:r>
      <w:r>
        <w:t>sustentáveis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ser</w:t>
      </w:r>
    </w:p>
    <w:p w:rsidR="00821649" w:rsidRDefault="00821649">
      <w:pPr>
        <w:jc w:val="both"/>
        <w:sectPr w:rsidR="00821649">
          <w:type w:val="continuous"/>
          <w:pgSz w:w="11910" w:h="16840"/>
          <w:pgMar w:top="1740" w:right="1020" w:bottom="280" w:left="1540" w:header="720" w:footer="720" w:gutter="0"/>
          <w:cols w:space="720"/>
        </w:sectPr>
      </w:pPr>
    </w:p>
    <w:p w:rsidR="00821649" w:rsidRDefault="0021703B">
      <w:pPr>
        <w:pStyle w:val="Corpodetexto"/>
        <w:spacing w:before="64"/>
        <w:ind w:right="106"/>
        <w:jc w:val="both"/>
      </w:pPr>
      <w:r>
        <w:lastRenderedPageBreak/>
        <w:t>executado sobre</w:t>
      </w:r>
      <w:r>
        <w:rPr>
          <w:spacing w:val="-1"/>
        </w:rPr>
        <w:t xml:space="preserve"> </w:t>
      </w:r>
      <w:r>
        <w:t>a residência. A residência possui</w:t>
      </w:r>
      <w:r>
        <w:rPr>
          <w:spacing w:val="-1"/>
        </w:rPr>
        <w:t xml:space="preserve"> </w:t>
      </w:r>
      <w:r>
        <w:t>uma área construída</w:t>
      </w:r>
      <w:r>
        <w:rPr>
          <w:spacing w:val="-3"/>
        </w:rPr>
        <w:t xml:space="preserve"> </w:t>
      </w:r>
      <w:r>
        <w:t>de 46,30 m², o projeto possui um padrão popular, portanto os itens determinados para os projetos foram levantados com base nesta determinação, sendo um orçamento de solu</w:t>
      </w:r>
      <w:r>
        <w:t>ções sustentáveis de custo baixo.</w:t>
      </w:r>
    </w:p>
    <w:p w:rsidR="00821649" w:rsidRDefault="00821649">
      <w:pPr>
        <w:pStyle w:val="Corpodetexto"/>
        <w:ind w:left="0"/>
      </w:pPr>
    </w:p>
    <w:p w:rsidR="00821649" w:rsidRPr="0021703B" w:rsidRDefault="0021703B" w:rsidP="0021703B">
      <w:pPr>
        <w:pStyle w:val="Corpodetexto"/>
        <w:ind w:left="0"/>
        <w:rPr>
          <w:b/>
          <w:bCs/>
        </w:rPr>
      </w:pPr>
      <w:r w:rsidRPr="0021703B">
        <w:rPr>
          <w:b/>
          <w:bCs/>
        </w:rPr>
        <w:t xml:space="preserve">3.1 </w:t>
      </w:r>
      <w:r w:rsidRPr="0021703B">
        <w:rPr>
          <w:b/>
          <w:bCs/>
        </w:rPr>
        <w:t>Soluções</w:t>
      </w:r>
      <w:r w:rsidRPr="0021703B">
        <w:rPr>
          <w:b/>
          <w:bCs/>
          <w:spacing w:val="-6"/>
        </w:rPr>
        <w:t xml:space="preserve"> </w:t>
      </w:r>
      <w:r w:rsidRPr="0021703B">
        <w:rPr>
          <w:b/>
          <w:bCs/>
          <w:spacing w:val="-2"/>
        </w:rPr>
        <w:t>adotadas</w:t>
      </w:r>
    </w:p>
    <w:p w:rsidR="0021703B" w:rsidRDefault="0021703B">
      <w:pPr>
        <w:pStyle w:val="Corpodetexto"/>
        <w:ind w:right="113" w:firstLine="707"/>
        <w:jc w:val="both"/>
      </w:pPr>
    </w:p>
    <w:p w:rsidR="00821649" w:rsidRDefault="0021703B">
      <w:pPr>
        <w:pStyle w:val="Corpodetexto"/>
        <w:ind w:right="113" w:firstLine="707"/>
        <w:jc w:val="both"/>
      </w:pPr>
      <w:r>
        <w:t>Para</w:t>
      </w:r>
      <w:r>
        <w:rPr>
          <w:spacing w:val="-17"/>
        </w:rPr>
        <w:t xml:space="preserve"> </w:t>
      </w:r>
      <w:r>
        <w:t>executar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objetivo</w:t>
      </w:r>
      <w:r>
        <w:rPr>
          <w:spacing w:val="-17"/>
        </w:rPr>
        <w:t xml:space="preserve"> </w:t>
      </w:r>
      <w:r>
        <w:t>proposto</w:t>
      </w:r>
      <w:r>
        <w:rPr>
          <w:spacing w:val="-17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comparação</w:t>
      </w:r>
      <w:r>
        <w:rPr>
          <w:spacing w:val="-16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método</w:t>
      </w:r>
      <w:r>
        <w:rPr>
          <w:spacing w:val="-16"/>
        </w:rPr>
        <w:t xml:space="preserve"> </w:t>
      </w:r>
      <w:r>
        <w:t>convencional, as soluções suste</w:t>
      </w:r>
      <w:bookmarkStart w:id="0" w:name="_GoBack"/>
      <w:bookmarkEnd w:id="0"/>
      <w:r>
        <w:t>ntáveis determinaram diversos itens mediante a possibilidade do projeto</w:t>
      </w:r>
      <w:r>
        <w:rPr>
          <w:spacing w:val="-2"/>
        </w:rPr>
        <w:t xml:space="preserve"> </w:t>
      </w:r>
      <w:r>
        <w:t>que pudesse</w:t>
      </w:r>
      <w:r>
        <w:rPr>
          <w:spacing w:val="-3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a residência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fos</w:t>
      </w:r>
      <w:r>
        <w:t>sem</w:t>
      </w:r>
      <w:r>
        <w:rPr>
          <w:spacing w:val="-2"/>
        </w:rPr>
        <w:t xml:space="preserve"> </w:t>
      </w:r>
      <w:r>
        <w:t>aplicadas.</w:t>
      </w:r>
      <w:r>
        <w:rPr>
          <w:spacing w:val="-3"/>
        </w:rPr>
        <w:t xml:space="preserve"> </w:t>
      </w:r>
      <w:r>
        <w:t>Sendo assim, a</w:t>
      </w:r>
      <w:r>
        <w:rPr>
          <w:spacing w:val="-2"/>
        </w:rPr>
        <w:t xml:space="preserve"> </w:t>
      </w:r>
      <w:r>
        <w:t>seguir são apresentados com detalhes os itens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soluções convencionais e sustentáveis, utilizadas para comparação:</w:t>
      </w:r>
    </w:p>
    <w:p w:rsidR="00821649" w:rsidRDefault="00821649">
      <w:pPr>
        <w:pStyle w:val="Corpodetexto"/>
        <w:ind w:left="0"/>
      </w:pPr>
    </w:p>
    <w:p w:rsidR="00821649" w:rsidRDefault="0021703B">
      <w:pPr>
        <w:pStyle w:val="Ttulo2"/>
      </w:pPr>
      <w:r>
        <w:t>Método</w:t>
      </w:r>
      <w:r>
        <w:rPr>
          <w:spacing w:val="-12"/>
        </w:rPr>
        <w:t xml:space="preserve"> </w:t>
      </w:r>
      <w:r>
        <w:rPr>
          <w:spacing w:val="-2"/>
        </w:rPr>
        <w:t>Convencional</w:t>
      </w:r>
    </w:p>
    <w:p w:rsidR="00821649" w:rsidRDefault="00821649">
      <w:pPr>
        <w:pStyle w:val="Corpodetexto"/>
        <w:ind w:left="0"/>
        <w:rPr>
          <w:rFonts w:ascii="Arial"/>
          <w:b/>
        </w:rPr>
      </w:pP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12"/>
        </w:tabs>
        <w:ind w:left="312" w:hanging="150"/>
        <w:rPr>
          <w:sz w:val="24"/>
        </w:rPr>
      </w:pPr>
      <w:r>
        <w:rPr>
          <w:sz w:val="24"/>
        </w:rPr>
        <w:t>Cobertura:</w:t>
      </w:r>
      <w:r>
        <w:rPr>
          <w:spacing w:val="-6"/>
          <w:sz w:val="24"/>
        </w:rPr>
        <w:t xml:space="preserve"> </w:t>
      </w:r>
      <w:r>
        <w:rPr>
          <w:sz w:val="24"/>
        </w:rPr>
        <w:t>Telhado</w:t>
      </w:r>
      <w:r>
        <w:rPr>
          <w:spacing w:val="-4"/>
          <w:sz w:val="24"/>
        </w:rPr>
        <w:t xml:space="preserve"> </w:t>
      </w:r>
      <w:r>
        <w:rPr>
          <w:sz w:val="24"/>
        </w:rPr>
        <w:t>cerâmico,</w:t>
      </w:r>
      <w:r>
        <w:rPr>
          <w:spacing w:val="-4"/>
          <w:sz w:val="24"/>
        </w:rPr>
        <w:t xml:space="preserve"> </w:t>
      </w:r>
      <w:r>
        <w:rPr>
          <w:sz w:val="24"/>
        </w:rPr>
        <w:t>conforto</w:t>
      </w:r>
      <w:r>
        <w:rPr>
          <w:spacing w:val="-6"/>
          <w:sz w:val="24"/>
        </w:rPr>
        <w:t xml:space="preserve"> </w:t>
      </w:r>
      <w:r>
        <w:rPr>
          <w:sz w:val="24"/>
        </w:rPr>
        <w:t>térmico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versatilidade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cores;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14"/>
        </w:tabs>
        <w:spacing w:before="180"/>
        <w:ind w:right="109" w:firstLine="0"/>
        <w:rPr>
          <w:sz w:val="24"/>
        </w:rPr>
      </w:pPr>
      <w:r>
        <w:rPr>
          <w:sz w:val="24"/>
        </w:rPr>
        <w:t>Instalações Elétricas:</w:t>
      </w:r>
      <w:r>
        <w:rPr>
          <w:spacing w:val="-2"/>
          <w:sz w:val="24"/>
        </w:rPr>
        <w:t xml:space="preserve"> </w:t>
      </w:r>
      <w:r>
        <w:rPr>
          <w:sz w:val="24"/>
        </w:rPr>
        <w:t>Energia hidrelétrica, gerada 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do potencial hidráulico de um rio;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43"/>
        </w:tabs>
        <w:spacing w:before="180"/>
        <w:ind w:right="119" w:firstLine="0"/>
        <w:rPr>
          <w:sz w:val="24"/>
        </w:rPr>
      </w:pPr>
      <w:r>
        <w:rPr>
          <w:sz w:val="24"/>
        </w:rPr>
        <w:t>Instalações Hidráulicas: Equipamentos sanitários e louças convencionais, de alto consumo devido as perdas;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12"/>
        </w:tabs>
        <w:spacing w:before="180"/>
        <w:ind w:left="312" w:hanging="150"/>
        <w:rPr>
          <w:sz w:val="24"/>
        </w:rPr>
      </w:pPr>
      <w:r>
        <w:rPr>
          <w:sz w:val="24"/>
        </w:rPr>
        <w:t>Pisos:</w:t>
      </w:r>
      <w:r>
        <w:rPr>
          <w:spacing w:val="-5"/>
          <w:sz w:val="24"/>
        </w:rPr>
        <w:t xml:space="preserve"> </w:t>
      </w:r>
      <w:r>
        <w:rPr>
          <w:sz w:val="24"/>
        </w:rPr>
        <w:t>Piso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concreto,</w:t>
      </w:r>
      <w:r>
        <w:rPr>
          <w:spacing w:val="-5"/>
          <w:sz w:val="24"/>
        </w:rPr>
        <w:t xml:space="preserve"> </w:t>
      </w:r>
      <w:r>
        <w:rPr>
          <w:sz w:val="24"/>
        </w:rPr>
        <w:t>utiliza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5"/>
          <w:sz w:val="24"/>
        </w:rPr>
        <w:t xml:space="preserve"> </w:t>
      </w:r>
      <w:r>
        <w:rPr>
          <w:sz w:val="24"/>
        </w:rPr>
        <w:t>altas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cimento;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29"/>
        </w:tabs>
        <w:spacing w:before="180"/>
        <w:ind w:right="110" w:firstLine="0"/>
        <w:rPr>
          <w:sz w:val="24"/>
        </w:rPr>
      </w:pPr>
      <w:r>
        <w:rPr>
          <w:sz w:val="24"/>
        </w:rPr>
        <w:t>Pintura: Tinta a óleo, contêm composto orgânico volátil (COV), sendo prejudicial e considerada um poluente do ar;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12"/>
        </w:tabs>
        <w:spacing w:before="180"/>
        <w:ind w:left="312" w:hanging="150"/>
        <w:rPr>
          <w:sz w:val="24"/>
        </w:rPr>
      </w:pPr>
      <w:r>
        <w:rPr>
          <w:sz w:val="24"/>
        </w:rPr>
        <w:t>Estrutura:</w:t>
      </w:r>
      <w:r>
        <w:rPr>
          <w:spacing w:val="-5"/>
          <w:sz w:val="24"/>
        </w:rPr>
        <w:t xml:space="preserve"> </w:t>
      </w:r>
      <w:r>
        <w:rPr>
          <w:sz w:val="24"/>
        </w:rPr>
        <w:t>Bloco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concreto,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3"/>
          <w:sz w:val="24"/>
        </w:rPr>
        <w:t xml:space="preserve"> </w:t>
      </w:r>
      <w:r>
        <w:rPr>
          <w:sz w:val="24"/>
        </w:rPr>
        <w:t>emissão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CO2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atmosfera.</w:t>
      </w:r>
    </w:p>
    <w:p w:rsidR="00821649" w:rsidRDefault="0021703B">
      <w:pPr>
        <w:pStyle w:val="Ttulo2"/>
        <w:spacing w:before="274"/>
      </w:pPr>
      <w:r>
        <w:t>Método</w:t>
      </w:r>
      <w:r>
        <w:rPr>
          <w:spacing w:val="-12"/>
        </w:rPr>
        <w:t xml:space="preserve"> </w:t>
      </w:r>
      <w:r>
        <w:rPr>
          <w:spacing w:val="-2"/>
        </w:rPr>
        <w:t>Sustentável</w:t>
      </w:r>
    </w:p>
    <w:p w:rsidR="00821649" w:rsidRDefault="00821649">
      <w:pPr>
        <w:pStyle w:val="Corpodetexto"/>
        <w:ind w:left="0"/>
        <w:rPr>
          <w:rFonts w:ascii="Arial"/>
          <w:b/>
        </w:rPr>
      </w:pP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12"/>
        </w:tabs>
        <w:ind w:left="312" w:hanging="150"/>
        <w:rPr>
          <w:sz w:val="24"/>
        </w:rPr>
      </w:pPr>
      <w:r>
        <w:rPr>
          <w:sz w:val="24"/>
        </w:rPr>
        <w:t>Cobertura:</w:t>
      </w:r>
      <w:r>
        <w:rPr>
          <w:spacing w:val="-7"/>
          <w:sz w:val="24"/>
        </w:rPr>
        <w:t xml:space="preserve"> </w:t>
      </w:r>
      <w:r>
        <w:rPr>
          <w:sz w:val="24"/>
        </w:rPr>
        <w:t>Telhado</w:t>
      </w:r>
      <w:r>
        <w:rPr>
          <w:spacing w:val="-4"/>
          <w:sz w:val="24"/>
        </w:rPr>
        <w:t xml:space="preserve"> </w:t>
      </w:r>
      <w:r>
        <w:rPr>
          <w:sz w:val="24"/>
        </w:rPr>
        <w:t>verde,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isolante</w:t>
      </w:r>
      <w:r>
        <w:rPr>
          <w:spacing w:val="-3"/>
          <w:sz w:val="24"/>
        </w:rPr>
        <w:t xml:space="preserve"> </w:t>
      </w:r>
      <w:r>
        <w:rPr>
          <w:sz w:val="24"/>
        </w:rPr>
        <w:t>térmico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acústico;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295"/>
        </w:tabs>
        <w:spacing w:before="173"/>
        <w:ind w:right="118" w:firstLine="0"/>
        <w:rPr>
          <w:sz w:val="24"/>
        </w:rPr>
      </w:pPr>
      <w:r>
        <w:rPr>
          <w:spacing w:val="-2"/>
          <w:sz w:val="24"/>
        </w:rPr>
        <w:t>Instalações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Elétricas: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Energia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fotovoltaica,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gerada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partir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radiação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solar,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lâmpada </w:t>
      </w:r>
      <w:r>
        <w:rPr>
          <w:sz w:val="24"/>
        </w:rPr>
        <w:t>de alta eficiência energética;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29"/>
        </w:tabs>
        <w:spacing w:before="170"/>
        <w:ind w:right="116" w:firstLine="0"/>
        <w:rPr>
          <w:sz w:val="24"/>
        </w:rPr>
      </w:pPr>
      <w:r>
        <w:rPr>
          <w:sz w:val="24"/>
        </w:rPr>
        <w:t>Instalações Hidráulicas: Equipamentos sanitários de baixo consumo, cisterna para armazenamento e aproveitamento de água da chuva;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87"/>
        </w:tabs>
        <w:spacing w:before="171"/>
        <w:ind w:right="117" w:firstLine="0"/>
        <w:rPr>
          <w:sz w:val="24"/>
        </w:rPr>
      </w:pPr>
      <w:r>
        <w:rPr>
          <w:sz w:val="24"/>
        </w:rPr>
        <w:t>Piso:</w:t>
      </w:r>
      <w:r>
        <w:rPr>
          <w:spacing w:val="69"/>
          <w:sz w:val="24"/>
        </w:rPr>
        <w:t xml:space="preserve"> </w:t>
      </w:r>
      <w:r>
        <w:rPr>
          <w:sz w:val="24"/>
        </w:rPr>
        <w:t>Piso</w:t>
      </w:r>
      <w:r>
        <w:rPr>
          <w:spacing w:val="71"/>
          <w:sz w:val="24"/>
        </w:rPr>
        <w:t xml:space="preserve"> </w:t>
      </w:r>
      <w:r>
        <w:rPr>
          <w:sz w:val="24"/>
        </w:rPr>
        <w:t>intertravado,</w:t>
      </w:r>
      <w:r>
        <w:rPr>
          <w:spacing w:val="69"/>
          <w:sz w:val="24"/>
        </w:rPr>
        <w:t xml:space="preserve"> </w:t>
      </w:r>
      <w:r>
        <w:rPr>
          <w:sz w:val="24"/>
        </w:rPr>
        <w:t>sendo</w:t>
      </w:r>
      <w:r>
        <w:rPr>
          <w:spacing w:val="69"/>
          <w:sz w:val="24"/>
        </w:rPr>
        <w:t xml:space="preserve"> </w:t>
      </w:r>
      <w:r>
        <w:rPr>
          <w:sz w:val="24"/>
        </w:rPr>
        <w:t>pisos</w:t>
      </w:r>
      <w:r>
        <w:rPr>
          <w:spacing w:val="69"/>
          <w:sz w:val="24"/>
        </w:rPr>
        <w:t xml:space="preserve"> </w:t>
      </w:r>
      <w:r>
        <w:rPr>
          <w:sz w:val="24"/>
        </w:rPr>
        <w:t>que</w:t>
      </w:r>
      <w:r>
        <w:rPr>
          <w:spacing w:val="71"/>
          <w:sz w:val="24"/>
        </w:rPr>
        <w:t xml:space="preserve"> </w:t>
      </w:r>
      <w:r>
        <w:rPr>
          <w:sz w:val="24"/>
        </w:rPr>
        <w:t>não</w:t>
      </w:r>
      <w:r>
        <w:rPr>
          <w:spacing w:val="69"/>
          <w:sz w:val="24"/>
        </w:rPr>
        <w:t xml:space="preserve"> </w:t>
      </w:r>
      <w:r>
        <w:rPr>
          <w:sz w:val="24"/>
        </w:rPr>
        <w:t>precisam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sz w:val="24"/>
        </w:rPr>
        <w:t xml:space="preserve"> </w:t>
      </w:r>
      <w:r>
        <w:rPr>
          <w:sz w:val="24"/>
        </w:rPr>
        <w:t>argamassa</w:t>
      </w:r>
      <w:r>
        <w:rPr>
          <w:spacing w:val="69"/>
          <w:sz w:val="24"/>
        </w:rPr>
        <w:t xml:space="preserve"> </w:t>
      </w:r>
      <w:r>
        <w:rPr>
          <w:sz w:val="24"/>
        </w:rPr>
        <w:t>e</w:t>
      </w:r>
      <w:r>
        <w:rPr>
          <w:spacing w:val="71"/>
          <w:sz w:val="24"/>
        </w:rPr>
        <w:t xml:space="preserve"> </w:t>
      </w:r>
      <w:r>
        <w:rPr>
          <w:sz w:val="24"/>
        </w:rPr>
        <w:t>são fabricados a partir de resíduos da construção;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31"/>
        </w:tabs>
        <w:spacing w:before="171"/>
        <w:ind w:right="121" w:firstLine="0"/>
        <w:rPr>
          <w:sz w:val="24"/>
        </w:rPr>
      </w:pPr>
      <w:r>
        <w:rPr>
          <w:sz w:val="24"/>
        </w:rPr>
        <w:t>Pintura: Tinta mineral natural, são tintas feitas à base de terra e emulsão aquosa, isenta de compostos químicos e agressivos;</w:t>
      </w:r>
    </w:p>
    <w:p w:rsidR="00821649" w:rsidRDefault="0021703B">
      <w:pPr>
        <w:pStyle w:val="PargrafodaLista"/>
        <w:numPr>
          <w:ilvl w:val="1"/>
          <w:numId w:val="1"/>
        </w:numPr>
        <w:tabs>
          <w:tab w:val="left" w:pos="317"/>
        </w:tabs>
        <w:spacing w:before="173"/>
        <w:ind w:right="113" w:firstLine="0"/>
        <w:rPr>
          <w:sz w:val="24"/>
        </w:rPr>
      </w:pPr>
      <w:r>
        <w:rPr>
          <w:sz w:val="24"/>
        </w:rPr>
        <w:t>Estrutura: Optou-se</w:t>
      </w:r>
      <w:r>
        <w:rPr>
          <w:spacing w:val="-2"/>
          <w:sz w:val="24"/>
        </w:rPr>
        <w:t xml:space="preserve"> </w:t>
      </w:r>
      <w:r>
        <w:rPr>
          <w:sz w:val="24"/>
        </w:rPr>
        <w:t>pelo bloco cerâmico estrutural,</w:t>
      </w:r>
      <w:r>
        <w:rPr>
          <w:spacing w:val="-1"/>
          <w:sz w:val="24"/>
        </w:rPr>
        <w:t xml:space="preserve"> </w:t>
      </w:r>
      <w:r>
        <w:rPr>
          <w:sz w:val="24"/>
        </w:rPr>
        <w:t>ao invés</w:t>
      </w:r>
      <w:r>
        <w:rPr>
          <w:spacing w:val="-1"/>
          <w:sz w:val="24"/>
        </w:rPr>
        <w:t xml:space="preserve"> </w:t>
      </w:r>
      <w:r>
        <w:rPr>
          <w:sz w:val="24"/>
        </w:rPr>
        <w:t>do de concreto, p</w:t>
      </w:r>
      <w:r>
        <w:rPr>
          <w:sz w:val="24"/>
        </w:rPr>
        <w:t>ossui menor emissão de CO2 na sua fabricação e oferece conforto acústico e térmico.</w:t>
      </w:r>
    </w:p>
    <w:p w:rsidR="00821649" w:rsidRDefault="0021703B">
      <w:pPr>
        <w:pStyle w:val="Ttulo2"/>
        <w:spacing w:before="276"/>
      </w:pPr>
      <w:r>
        <w:t>Resultados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Soluções</w:t>
      </w:r>
      <w:r>
        <w:rPr>
          <w:spacing w:val="-12"/>
        </w:rPr>
        <w:t xml:space="preserve"> </w:t>
      </w:r>
      <w:r>
        <w:rPr>
          <w:spacing w:val="-2"/>
        </w:rPr>
        <w:t>Sustentáveis</w:t>
      </w:r>
    </w:p>
    <w:p w:rsidR="00821649" w:rsidRDefault="00821649">
      <w:pPr>
        <w:sectPr w:rsidR="00821649">
          <w:pgSz w:w="11910" w:h="16840"/>
          <w:pgMar w:top="1620" w:right="10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821649">
        <w:trPr>
          <w:trHeight w:val="983"/>
        </w:trPr>
        <w:tc>
          <w:tcPr>
            <w:tcW w:w="9066" w:type="dxa"/>
          </w:tcPr>
          <w:p w:rsidR="00821649" w:rsidRDefault="0021703B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TELHADO VERDE - É isolante térmico e acústico, tem a capacidade de absorver 90% do calor sobre a edificação, melhoria na </w:t>
            </w:r>
            <w:r>
              <w:rPr>
                <w:sz w:val="24"/>
              </w:rPr>
              <w:t>qualidade do oxigênio no ar da edificação pela fotossíntese da vegetação da cobertura</w:t>
            </w:r>
          </w:p>
        </w:tc>
      </w:tr>
      <w:tr w:rsidR="00821649">
        <w:trPr>
          <w:trHeight w:val="1125"/>
        </w:trPr>
        <w:tc>
          <w:tcPr>
            <w:tcW w:w="9066" w:type="dxa"/>
          </w:tcPr>
          <w:p w:rsidR="00821649" w:rsidRDefault="0021703B">
            <w:pPr>
              <w:pStyle w:val="TableParagraph"/>
              <w:spacing w:before="155"/>
              <w:ind w:right="51"/>
              <w:rPr>
                <w:sz w:val="24"/>
              </w:rPr>
            </w:pPr>
            <w:r>
              <w:rPr>
                <w:sz w:val="24"/>
              </w:rPr>
              <w:t>ENERGIA FOTOVOLTAICA - Energia limpa, é inesgotável, baixa manutenção, alta qualidade, sem ruídos, fácil dimensionamento, pode gerar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economia de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95% nas contas de </w:t>
            </w:r>
            <w:r>
              <w:rPr>
                <w:sz w:val="24"/>
              </w:rPr>
              <w:t>luz</w:t>
            </w:r>
          </w:p>
        </w:tc>
      </w:tr>
      <w:tr w:rsidR="00821649">
        <w:trPr>
          <w:trHeight w:val="965"/>
        </w:trPr>
        <w:tc>
          <w:tcPr>
            <w:tcW w:w="9066" w:type="dxa"/>
          </w:tcPr>
          <w:p w:rsidR="00821649" w:rsidRDefault="0021703B">
            <w:pPr>
              <w:pStyle w:val="TableParagraph"/>
              <w:spacing w:before="118" w:line="270" w:lineRule="atLeast"/>
              <w:ind w:right="48"/>
              <w:rPr>
                <w:sz w:val="24"/>
              </w:rPr>
            </w:pPr>
            <w:r>
              <w:rPr>
                <w:sz w:val="24"/>
              </w:rPr>
              <w:t>EQUIPAMENTOS SANITÁRIOS DE BAIXO CONSUMO - Utilizar caixas acopladas com duplo acionamento nas bacias sanitárias e torneiras com regulagem de consumo, ajuda na economia da água utilizada.</w:t>
            </w:r>
          </w:p>
        </w:tc>
      </w:tr>
      <w:tr w:rsidR="00821649">
        <w:trPr>
          <w:trHeight w:val="747"/>
        </w:trPr>
        <w:tc>
          <w:tcPr>
            <w:tcW w:w="9066" w:type="dxa"/>
          </w:tcPr>
          <w:p w:rsidR="00821649" w:rsidRDefault="002170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CISTERNA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armazenar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chuv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possui 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podendo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auxilio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muito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externas.</w:t>
            </w:r>
          </w:p>
        </w:tc>
      </w:tr>
      <w:tr w:rsidR="00821649">
        <w:trPr>
          <w:trHeight w:val="8775"/>
        </w:trPr>
        <w:tc>
          <w:tcPr>
            <w:tcW w:w="9066" w:type="dxa"/>
          </w:tcPr>
          <w:p w:rsidR="00821649" w:rsidRDefault="0021703B">
            <w:pPr>
              <w:pStyle w:val="TableParagraph"/>
              <w:spacing w:before="190"/>
              <w:ind w:right="50"/>
              <w:rPr>
                <w:sz w:val="24"/>
              </w:rPr>
            </w:pPr>
            <w:r>
              <w:rPr>
                <w:sz w:val="24"/>
              </w:rPr>
              <w:t>PISO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INTERTRAVADO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intertravado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constituído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resíduos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sólidos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 é benéfico para a construção civil, utilizado para a área externa, é poroso e não realiza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concentração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escoamento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leitos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subterrâneos.</w:t>
            </w:r>
          </w:p>
          <w:p w:rsidR="00821649" w:rsidRDefault="00821649">
            <w:pPr>
              <w:pStyle w:val="TableParagraph"/>
              <w:ind w:left="0"/>
              <w:jc w:val="left"/>
              <w:rPr>
                <w:rFonts w:ascii="Arial"/>
                <w:b/>
                <w:sz w:val="24"/>
              </w:rPr>
            </w:pPr>
          </w:p>
          <w:p w:rsidR="00821649" w:rsidRDefault="0021703B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TINTA MINERAL NATURAL - Evita contaminação da atmosfera não realizando a propagação dos compostos químicos voláteis que são altamente cancerígenos, é resistente a umidade, possui alta durabilidade, não agride ao meio ambiente, pode ser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utilizada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alvenar</w:t>
            </w:r>
            <w:r>
              <w:rPr>
                <w:sz w:val="24"/>
              </w:rPr>
              <w:t>ia,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madeira,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gesso,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texturas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construtivos.</w:t>
            </w:r>
          </w:p>
          <w:p w:rsidR="00821649" w:rsidRDefault="00821649">
            <w:pPr>
              <w:pStyle w:val="TableParagraph"/>
              <w:ind w:left="0"/>
              <w:jc w:val="left"/>
              <w:rPr>
                <w:rFonts w:ascii="Arial"/>
                <w:b/>
                <w:sz w:val="24"/>
              </w:rPr>
            </w:pPr>
          </w:p>
          <w:p w:rsidR="00821649" w:rsidRDefault="0021703B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BLOCO ESTRUTURAL CERÂMICO - Possui boa qualidade, sua produção emite menos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carbônico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concreto,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custo,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uma alternativa interessante quando comparado com o Bloco de concreto.</w:t>
            </w:r>
          </w:p>
          <w:p w:rsidR="00821649" w:rsidRDefault="0021703B">
            <w:pPr>
              <w:pStyle w:val="TableParagraph"/>
              <w:spacing w:before="274"/>
              <w:ind w:left="0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Figura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-custo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médio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construção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civil</w:t>
            </w:r>
          </w:p>
          <w:p w:rsidR="00821649" w:rsidRDefault="0021703B">
            <w:pPr>
              <w:pStyle w:val="TableParagraph"/>
              <w:ind w:left="795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642015" cy="300875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015" cy="300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49" w:rsidRDefault="00821649">
      <w:pPr>
        <w:pStyle w:val="Corpodetexto"/>
        <w:spacing w:before="55"/>
        <w:ind w:left="0"/>
        <w:rPr>
          <w:rFonts w:ascii="Arial"/>
          <w:b/>
          <w:sz w:val="20"/>
        </w:rPr>
      </w:pPr>
    </w:p>
    <w:p w:rsidR="00821649" w:rsidRDefault="0021703B">
      <w:pPr>
        <w:spacing w:before="1"/>
        <w:ind w:left="908"/>
        <w:rPr>
          <w:sz w:val="20"/>
        </w:rPr>
      </w:pPr>
      <w:r>
        <w:rPr>
          <w:sz w:val="20"/>
        </w:rPr>
        <w:t>Fonte: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Sistema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Nacional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Pesquisa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Custos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Índices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da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Construção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Civil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|</w:t>
        </w:r>
        <w:r>
          <w:rPr>
            <w:spacing w:val="-7"/>
            <w:sz w:val="20"/>
          </w:rPr>
          <w:t xml:space="preserve"> </w:t>
        </w:r>
        <w:r>
          <w:rPr>
            <w:spacing w:val="-4"/>
            <w:sz w:val="20"/>
          </w:rPr>
          <w:t>IBGE</w:t>
        </w:r>
      </w:hyperlink>
    </w:p>
    <w:p w:rsidR="00821649" w:rsidRDefault="00821649">
      <w:pPr>
        <w:rPr>
          <w:sz w:val="20"/>
        </w:rPr>
        <w:sectPr w:rsidR="00821649">
          <w:pgSz w:w="11910" w:h="16840"/>
          <w:pgMar w:top="1680" w:right="1020" w:bottom="280" w:left="1540" w:header="720" w:footer="720" w:gutter="0"/>
          <w:cols w:space="720"/>
        </w:sectPr>
      </w:pPr>
    </w:p>
    <w:p w:rsidR="00821649" w:rsidRDefault="0021703B">
      <w:pPr>
        <w:pStyle w:val="Corpodetexto"/>
        <w:spacing w:before="64"/>
        <w:ind w:right="108" w:firstLine="707"/>
        <w:jc w:val="both"/>
      </w:pPr>
      <w:r>
        <w:lastRenderedPageBreak/>
        <w:t xml:space="preserve">De acordo com o artigo do </w:t>
      </w:r>
      <w:hyperlink r:id="rId9">
        <w:r>
          <w:t>Sebrae Construção Civil</w:t>
        </w:r>
      </w:hyperlink>
      <w:r>
        <w:t>, um projeto de</w:t>
      </w:r>
      <w:r>
        <w:rPr>
          <w:spacing w:val="-2"/>
        </w:rPr>
        <w:t xml:space="preserve"> </w:t>
      </w:r>
      <w:r>
        <w:t xml:space="preserve">construção sustentável terá seu custo de construção acrescido </w:t>
      </w:r>
      <w:r>
        <w:t xml:space="preserve">de 1 a 7%, porém seu valor de mercado é valorizado em cerca de 10% para venda. Então uma construção de 46,30m² terá um custo de material de </w:t>
      </w:r>
      <w:r>
        <w:rPr>
          <w:rFonts w:ascii="Arial" w:hAnsi="Arial"/>
          <w:b/>
        </w:rPr>
        <w:t xml:space="preserve">73.757,28 </w:t>
      </w:r>
      <w:r>
        <w:t>reais</w:t>
      </w:r>
      <w:r>
        <w:rPr>
          <w:rFonts w:ascii="Arial" w:hAnsi="Arial"/>
          <w:b/>
        </w:rPr>
        <w:t xml:space="preserve">, </w:t>
      </w:r>
      <w:r>
        <w:t xml:space="preserve">já a construção sustentável acrescentando 7% a mais vai fica </w:t>
      </w:r>
      <w:r>
        <w:rPr>
          <w:rFonts w:ascii="Arial" w:hAnsi="Arial"/>
          <w:b/>
        </w:rPr>
        <w:t xml:space="preserve">78.920,29 </w:t>
      </w:r>
      <w:r>
        <w:t>reais</w:t>
      </w:r>
      <w:r>
        <w:rPr>
          <w:rFonts w:ascii="Arial" w:hAnsi="Arial"/>
          <w:b/>
        </w:rPr>
        <w:t xml:space="preserve">, </w:t>
      </w:r>
      <w:r>
        <w:t>portanto uma construç</w:t>
      </w:r>
      <w:r>
        <w:t>ão sustentável é mais cara a princípio, porem com a passar dos anos ela é mais viável pela economia com água e energia sem falar no conforto térmico e acústico.</w:t>
      </w:r>
    </w:p>
    <w:p w:rsidR="00821649" w:rsidRDefault="00821649">
      <w:pPr>
        <w:pStyle w:val="Corpodetexto"/>
        <w:ind w:left="0"/>
      </w:pPr>
    </w:p>
    <w:p w:rsidR="00821649" w:rsidRDefault="0021703B">
      <w:pPr>
        <w:pStyle w:val="Ttulo1"/>
        <w:numPr>
          <w:ilvl w:val="0"/>
          <w:numId w:val="1"/>
        </w:numPr>
        <w:tabs>
          <w:tab w:val="left" w:pos="362"/>
        </w:tabs>
        <w:ind w:hanging="200"/>
      </w:pPr>
      <w:r>
        <w:t>CONSIDERAÇÕES</w:t>
      </w:r>
      <w:r>
        <w:rPr>
          <w:spacing w:val="-7"/>
        </w:rPr>
        <w:t xml:space="preserve"> </w:t>
      </w:r>
      <w:r>
        <w:rPr>
          <w:spacing w:val="-2"/>
        </w:rPr>
        <w:t>FINAIS</w:t>
      </w:r>
    </w:p>
    <w:p w:rsidR="00821649" w:rsidRDefault="00821649">
      <w:pPr>
        <w:pStyle w:val="Corpodetexto"/>
        <w:ind w:left="0"/>
        <w:rPr>
          <w:rFonts w:ascii="Arial"/>
          <w:b/>
        </w:rPr>
      </w:pPr>
    </w:p>
    <w:p w:rsidR="00821649" w:rsidRDefault="0021703B">
      <w:pPr>
        <w:pStyle w:val="Corpodetexto"/>
        <w:ind w:right="104" w:firstLine="707"/>
        <w:jc w:val="both"/>
      </w:pPr>
      <w:r>
        <w:t>Com base no estudo realizado foi possível</w:t>
      </w:r>
      <w:r>
        <w:t xml:space="preserve"> constatar, os impactos que a indústria da construção civil realiza de forma direta e indireta no meio ambiente, introduzindo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enfoque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prática</w:t>
      </w:r>
      <w:r>
        <w:rPr>
          <w:spacing w:val="-6"/>
        </w:rPr>
        <w:t xml:space="preserve"> </w:t>
      </w:r>
      <w:r>
        <w:t>usual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setor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consumir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naturais na</w:t>
      </w:r>
      <w:r>
        <w:rPr>
          <w:spacing w:val="-9"/>
        </w:rPr>
        <w:t xml:space="preserve"> </w:t>
      </w:r>
      <w:r>
        <w:t>produção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agregados,</w:t>
      </w:r>
      <w:r>
        <w:rPr>
          <w:spacing w:val="-10"/>
        </w:rPr>
        <w:t xml:space="preserve"> </w:t>
      </w:r>
      <w:r>
        <w:t>contrastando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prática</w:t>
      </w:r>
      <w:r>
        <w:rPr>
          <w:spacing w:val="-9"/>
        </w:rPr>
        <w:t xml:space="preserve"> </w:t>
      </w:r>
      <w:r>
        <w:t>comum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construção</w:t>
      </w:r>
      <w:r>
        <w:rPr>
          <w:spacing w:val="-9"/>
        </w:rPr>
        <w:t xml:space="preserve"> </w:t>
      </w:r>
      <w:r>
        <w:t>que é a realização das perdas e do desperdício onde é possível ilustrar a divisão dos materiais adquiridos pela construção civil, todos esses fatores e aspectos apresentados</w:t>
      </w:r>
      <w:r>
        <w:rPr>
          <w:spacing w:val="-7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determinantes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poluição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impactos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ambie</w:t>
      </w:r>
      <w:r>
        <w:t>nte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setor construtivo.</w:t>
      </w:r>
      <w:r>
        <w:rPr>
          <w:spacing w:val="-10"/>
        </w:rPr>
        <w:t xml:space="preserve"> </w:t>
      </w:r>
      <w:r>
        <w:t>Conclui-se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influência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sustentável</w:t>
      </w:r>
      <w:r>
        <w:rPr>
          <w:spacing w:val="-11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aspectos que</w:t>
      </w:r>
      <w:r>
        <w:rPr>
          <w:spacing w:val="-4"/>
        </w:rPr>
        <w:t xml:space="preserve"> </w:t>
      </w:r>
      <w:r>
        <w:t>tange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edificação,</w:t>
      </w:r>
      <w:r>
        <w:rPr>
          <w:spacing w:val="-6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planejamento,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e execução de uma edificação, irão beneficiar o meio ambiente.</w:t>
      </w:r>
    </w:p>
    <w:p w:rsidR="00821649" w:rsidRDefault="0021703B">
      <w:pPr>
        <w:pStyle w:val="Corpodetexto"/>
        <w:spacing w:before="1"/>
        <w:ind w:right="112" w:firstLine="707"/>
        <w:jc w:val="both"/>
      </w:pPr>
      <w:r>
        <w:t>É possível definir que a apresentação das ações e medidas que podem ser adotadas para a prática do desenvolvimento sustentável na construção civil, neste momento é necessário introduzir todos o</w:t>
      </w:r>
      <w:r>
        <w:t>s setores e realizações em que a sustentabilidade pode se apresentar, influenciando, nos materiais da construção, na utilização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energia elétrica,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importância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hídricos,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etc. a forma mais importante de se realizar uma constru</w:t>
      </w:r>
      <w:r>
        <w:t>ção sustentável é determinando medidas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fatores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possam</w:t>
      </w:r>
      <w:r>
        <w:rPr>
          <w:spacing w:val="-17"/>
        </w:rPr>
        <w:t xml:space="preserve"> </w:t>
      </w:r>
      <w:r>
        <w:t>estipular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conceitos</w:t>
      </w:r>
      <w:r>
        <w:rPr>
          <w:spacing w:val="-17"/>
        </w:rPr>
        <w:t xml:space="preserve"> </w:t>
      </w:r>
      <w:r>
        <w:t>definidos</w:t>
      </w:r>
      <w:r>
        <w:rPr>
          <w:spacing w:val="-17"/>
        </w:rPr>
        <w:t xml:space="preserve"> </w:t>
      </w:r>
      <w:r>
        <w:t>ecologicamente</w:t>
      </w:r>
      <w:r>
        <w:rPr>
          <w:spacing w:val="-16"/>
        </w:rPr>
        <w:t xml:space="preserve"> </w:t>
      </w:r>
      <w:r>
        <w:t>viáveis para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construção</w:t>
      </w:r>
      <w:r>
        <w:rPr>
          <w:spacing w:val="-12"/>
        </w:rPr>
        <w:t xml:space="preserve"> </w:t>
      </w:r>
      <w:r>
        <w:t>civil.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práticas</w:t>
      </w:r>
      <w:r>
        <w:rPr>
          <w:spacing w:val="-13"/>
        </w:rPr>
        <w:t xml:space="preserve"> </w:t>
      </w:r>
      <w:r>
        <w:t>levantadas,</w:t>
      </w:r>
      <w:r>
        <w:rPr>
          <w:spacing w:val="-12"/>
        </w:rPr>
        <w:t xml:space="preserve"> </w:t>
      </w:r>
      <w:r>
        <w:t>abordaram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conforto</w:t>
      </w:r>
      <w:r>
        <w:rPr>
          <w:spacing w:val="-14"/>
        </w:rPr>
        <w:t xml:space="preserve"> </w:t>
      </w:r>
      <w:r>
        <w:t>térmico</w:t>
      </w:r>
      <w:r>
        <w:rPr>
          <w:spacing w:val="-15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 xml:space="preserve">uso da cobertura com o telhado verde, a energia elétrica renovável por meio das placas fotovoltaicas, do uso da água da cisterna através do armazenamento da água da chuva, dos pisos provenientes dos resíduos da construção civil e de outros componentes que </w:t>
      </w:r>
      <w:r>
        <w:t>implementaram a sustentabilidade na edificação e com os elementos construtivos determinados foi realizado o levantamento dos custos e definido a sua viabilidade.</w:t>
      </w:r>
    </w:p>
    <w:p w:rsidR="00821649" w:rsidRDefault="0021703B">
      <w:pPr>
        <w:pStyle w:val="Corpodetexto"/>
        <w:ind w:right="114" w:firstLine="707"/>
        <w:jc w:val="both"/>
      </w:pPr>
      <w:r>
        <w:t>Sendo assim, a sustentabilidade na construção civil, é um aspecto determinante para o futuro d</w:t>
      </w:r>
      <w:r>
        <w:t>o meio ambiente e dos recursos naturais do planeta, a sua prática é essencial, e as vantagens agregadas a sua realização só tendem a melhorar o setor que tanto impacta o meio ecológico atual.</w:t>
      </w:r>
    </w:p>
    <w:p w:rsidR="00821649" w:rsidRDefault="0021703B">
      <w:pPr>
        <w:spacing w:before="275"/>
        <w:ind w:left="162"/>
        <w:rPr>
          <w:sz w:val="24"/>
        </w:rPr>
      </w:pPr>
      <w:r>
        <w:rPr>
          <w:rFonts w:ascii="Arial" w:hAnsi="Arial"/>
          <w:b/>
          <w:sz w:val="24"/>
        </w:rPr>
        <w:t>Palavras-chave: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Sustentabilidade.</w:t>
      </w:r>
      <w:r>
        <w:rPr>
          <w:spacing w:val="-6"/>
          <w:sz w:val="24"/>
        </w:rPr>
        <w:t xml:space="preserve"> </w:t>
      </w:r>
      <w:r>
        <w:rPr>
          <w:sz w:val="24"/>
        </w:rPr>
        <w:t>Residências.</w:t>
      </w:r>
      <w:r>
        <w:rPr>
          <w:spacing w:val="-9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Civil.</w:t>
      </w:r>
    </w:p>
    <w:p w:rsidR="00821649" w:rsidRDefault="00821649">
      <w:pPr>
        <w:pStyle w:val="Corpodetexto"/>
        <w:spacing w:before="182"/>
        <w:ind w:left="0"/>
      </w:pPr>
    </w:p>
    <w:p w:rsidR="00821649" w:rsidRDefault="0021703B">
      <w:pPr>
        <w:pStyle w:val="Ttulo1"/>
        <w:ind w:left="162" w:firstLine="0"/>
      </w:pPr>
      <w:r>
        <w:rPr>
          <w:spacing w:val="-2"/>
        </w:rPr>
        <w:t>REFERÊNCIAS</w:t>
      </w:r>
    </w:p>
    <w:p w:rsidR="00821649" w:rsidRDefault="00821649">
      <w:pPr>
        <w:pStyle w:val="Corpodetexto"/>
        <w:ind w:left="0"/>
        <w:rPr>
          <w:rFonts w:ascii="Arial"/>
          <w:b/>
        </w:rPr>
      </w:pPr>
    </w:p>
    <w:p w:rsidR="00821649" w:rsidRDefault="0021703B">
      <w:pPr>
        <w:ind w:left="162" w:right="136"/>
        <w:rPr>
          <w:sz w:val="24"/>
        </w:rPr>
      </w:pPr>
      <w:r>
        <w:rPr>
          <w:sz w:val="24"/>
        </w:rPr>
        <w:t>ABRECON.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Associação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Brasileira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Reciclagem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Resíduos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Construção Civil e Demolição</w:t>
      </w:r>
      <w:r>
        <w:rPr>
          <w:sz w:val="24"/>
        </w:rPr>
        <w:t xml:space="preserve">, São Paulo, SP, 2013. Disponível em: </w:t>
      </w:r>
      <w:hyperlink r:id="rId10">
        <w:r>
          <w:rPr>
            <w:sz w:val="24"/>
          </w:rPr>
          <w:t>www.abrecon.org.br</w:t>
        </w:r>
      </w:hyperlink>
      <w:r>
        <w:rPr>
          <w:sz w:val="24"/>
        </w:rPr>
        <w:t xml:space="preserve"> Acesso em: 15/08/2023</w:t>
      </w:r>
    </w:p>
    <w:p w:rsidR="00821649" w:rsidRDefault="00821649">
      <w:pPr>
        <w:rPr>
          <w:sz w:val="24"/>
        </w:rPr>
        <w:sectPr w:rsidR="00821649">
          <w:pgSz w:w="11910" w:h="16840"/>
          <w:pgMar w:top="1620" w:right="1020" w:bottom="280" w:left="1540" w:header="720" w:footer="720" w:gutter="0"/>
          <w:cols w:space="720"/>
        </w:sectPr>
      </w:pPr>
    </w:p>
    <w:p w:rsidR="00821649" w:rsidRDefault="0021703B">
      <w:pPr>
        <w:spacing w:before="64"/>
        <w:ind w:left="162"/>
        <w:rPr>
          <w:rFonts w:ascii="Arial" w:hAnsi="Arial"/>
          <w:b/>
          <w:sz w:val="24"/>
        </w:rPr>
      </w:pPr>
      <w:r>
        <w:rPr>
          <w:sz w:val="24"/>
        </w:rPr>
        <w:lastRenderedPageBreak/>
        <w:t>ASSOCIAÇÃO</w:t>
      </w:r>
      <w:r>
        <w:rPr>
          <w:spacing w:val="-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RASILEIRA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TÉCNICAS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(ABNT). </w:t>
      </w:r>
      <w:r>
        <w:rPr>
          <w:rFonts w:ascii="Arial" w:hAnsi="Arial"/>
          <w:b/>
          <w:sz w:val="24"/>
        </w:rPr>
        <w:t>NBR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6028/2003:</w:t>
      </w:r>
    </w:p>
    <w:p w:rsidR="00821649" w:rsidRDefault="0021703B">
      <w:pPr>
        <w:pStyle w:val="Corpodetexto"/>
        <w:ind w:right="310"/>
      </w:pPr>
      <w:r>
        <w:t>Informação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Apresentação.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Janeiro:</w:t>
      </w:r>
      <w:r>
        <w:rPr>
          <w:spacing w:val="-4"/>
        </w:rPr>
        <w:t xml:space="preserve"> </w:t>
      </w:r>
      <w:r>
        <w:t xml:space="preserve">ABNT, </w:t>
      </w:r>
      <w:r>
        <w:rPr>
          <w:spacing w:val="-2"/>
        </w:rPr>
        <w:t>2003.</w:t>
      </w:r>
    </w:p>
    <w:p w:rsidR="00821649" w:rsidRDefault="00821649">
      <w:pPr>
        <w:pStyle w:val="Corpodetexto"/>
        <w:ind w:left="0"/>
      </w:pPr>
    </w:p>
    <w:p w:rsidR="00821649" w:rsidRDefault="0021703B">
      <w:pPr>
        <w:pStyle w:val="Corpodetexto"/>
      </w:pPr>
      <w:r>
        <w:t>ASSOCIAÇÃO</w:t>
      </w:r>
      <w:r>
        <w:rPr>
          <w:spacing w:val="-7"/>
        </w:rPr>
        <w:t xml:space="preserve"> </w:t>
      </w:r>
      <w:r>
        <w:t>BRASILEIRA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TÉCNICAS.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NBR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15113: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2"/>
        </w:rPr>
        <w:t>resíduos</w:t>
      </w:r>
    </w:p>
    <w:p w:rsidR="00821649" w:rsidRDefault="0021703B">
      <w:pPr>
        <w:pStyle w:val="Corpodetexto"/>
      </w:pPr>
      <w:r>
        <w:t>sólidos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construção</w:t>
      </w:r>
      <w:r>
        <w:rPr>
          <w:spacing w:val="-6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inertes:</w:t>
      </w:r>
      <w:r>
        <w:rPr>
          <w:spacing w:val="-6"/>
        </w:rPr>
        <w:t xml:space="preserve"> </w:t>
      </w:r>
      <w:r>
        <w:t>aterros:</w:t>
      </w:r>
      <w:r>
        <w:rPr>
          <w:spacing w:val="-6"/>
        </w:rPr>
        <w:t xml:space="preserve"> </w:t>
      </w:r>
      <w:r>
        <w:t>diretrizes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projeto, implantação e operação. Rio de Janeiro, 2004.</w:t>
      </w:r>
    </w:p>
    <w:p w:rsidR="00821649" w:rsidRDefault="00821649">
      <w:pPr>
        <w:pStyle w:val="Corpodetexto"/>
        <w:ind w:left="0"/>
      </w:pPr>
    </w:p>
    <w:p w:rsidR="00821649" w:rsidRDefault="0021703B">
      <w:pPr>
        <w:pStyle w:val="Corpodetexto"/>
      </w:pPr>
      <w:r>
        <w:t>AUTARQUIA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SIPERIOR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GARANHUNS</w:t>
      </w:r>
      <w:r>
        <w:rPr>
          <w:spacing w:val="-5"/>
        </w:rPr>
        <w:t xml:space="preserve"> </w:t>
      </w:r>
      <w:r>
        <w:rPr>
          <w:spacing w:val="-2"/>
        </w:rPr>
        <w:t>(AESGA).</w:t>
      </w:r>
    </w:p>
    <w:p w:rsidR="00821649" w:rsidRDefault="0021703B">
      <w:pPr>
        <w:ind w:left="162" w:right="136"/>
        <w:rPr>
          <w:sz w:val="24"/>
        </w:rPr>
      </w:pPr>
      <w:r>
        <w:rPr>
          <w:rFonts w:ascii="Arial" w:hAnsi="Arial"/>
          <w:b/>
          <w:sz w:val="24"/>
        </w:rPr>
        <w:t>Normativas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AESGA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Produção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Trabalhos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Acadêmicos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Garanhuns;</w:t>
      </w:r>
      <w:r>
        <w:rPr>
          <w:spacing w:val="-6"/>
          <w:sz w:val="24"/>
        </w:rPr>
        <w:t xml:space="preserve"> </w:t>
      </w:r>
      <w:r>
        <w:rPr>
          <w:sz w:val="24"/>
        </w:rPr>
        <w:t>2021. Disponível em: https://</w:t>
      </w:r>
      <w:hyperlink r:id="rId11">
        <w:r>
          <w:rPr>
            <w:sz w:val="24"/>
          </w:rPr>
          <w:t>www.aesga.edu.br/files/9d5798b1569f5b75c174d70b0b64aa50.pdf.</w:t>
        </w:r>
      </w:hyperlink>
      <w:r>
        <w:rPr>
          <w:sz w:val="24"/>
        </w:rPr>
        <w:t xml:space="preserve"> Acesso em: 17 ago. 2023</w:t>
      </w:r>
    </w:p>
    <w:p w:rsidR="00821649" w:rsidRDefault="00821649">
      <w:pPr>
        <w:pStyle w:val="Corpodetexto"/>
        <w:spacing w:before="1"/>
        <w:ind w:left="0"/>
      </w:pPr>
    </w:p>
    <w:p w:rsidR="00821649" w:rsidRDefault="0021703B">
      <w:pPr>
        <w:pStyle w:val="Corpodetexto"/>
      </w:pPr>
      <w:r>
        <w:t>BRASIL.</w:t>
      </w:r>
      <w:r>
        <w:rPr>
          <w:spacing w:val="33"/>
        </w:rPr>
        <w:t xml:space="preserve"> </w:t>
      </w:r>
      <w:r>
        <w:t>Constituição da</w:t>
      </w:r>
      <w:r>
        <w:rPr>
          <w:spacing w:val="35"/>
        </w:rPr>
        <w:t xml:space="preserve"> </w:t>
      </w:r>
      <w:r>
        <w:t>República</w:t>
      </w:r>
      <w:r>
        <w:rPr>
          <w:spacing w:val="35"/>
        </w:rPr>
        <w:t xml:space="preserve"> </w:t>
      </w:r>
      <w:r>
        <w:t>Federativa</w:t>
      </w:r>
      <w:r>
        <w:rPr>
          <w:spacing w:val="35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Brasil de</w:t>
      </w:r>
      <w:r>
        <w:rPr>
          <w:spacing w:val="33"/>
        </w:rPr>
        <w:t xml:space="preserve"> </w:t>
      </w:r>
      <w:r>
        <w:t>1988.</w:t>
      </w:r>
      <w:r>
        <w:rPr>
          <w:spacing w:val="33"/>
        </w:rPr>
        <w:t xml:space="preserve"> </w:t>
      </w:r>
      <w:r>
        <w:t>Organizado</w:t>
      </w:r>
      <w:r>
        <w:rPr>
          <w:spacing w:val="33"/>
        </w:rPr>
        <w:t xml:space="preserve"> </w:t>
      </w:r>
      <w:r>
        <w:t>por Cláudio</w:t>
      </w:r>
      <w:r>
        <w:t xml:space="preserve"> Brandão de Oliveira. Rio de Janeiro: Roma Victor, 2002.</w:t>
      </w:r>
    </w:p>
    <w:p w:rsidR="00821649" w:rsidRDefault="00821649">
      <w:pPr>
        <w:pStyle w:val="Corpodetexto"/>
        <w:ind w:left="0"/>
      </w:pPr>
    </w:p>
    <w:p w:rsidR="00821649" w:rsidRDefault="0021703B">
      <w:pPr>
        <w:ind w:left="162" w:right="310"/>
        <w:rPr>
          <w:sz w:val="24"/>
        </w:rPr>
      </w:pPr>
      <w:r>
        <w:rPr>
          <w:sz w:val="24"/>
        </w:rPr>
        <w:t>GIL.</w:t>
      </w:r>
      <w:r>
        <w:rPr>
          <w:spacing w:val="-5"/>
          <w:sz w:val="24"/>
        </w:rPr>
        <w:t xml:space="preserve"> </w:t>
      </w:r>
      <w:r>
        <w:rPr>
          <w:sz w:val="24"/>
        </w:rPr>
        <w:t>Antônio</w:t>
      </w:r>
      <w:r>
        <w:rPr>
          <w:spacing w:val="-3"/>
          <w:sz w:val="24"/>
        </w:rPr>
        <w:t xml:space="preserve"> </w:t>
      </w:r>
      <w:r>
        <w:rPr>
          <w:sz w:val="24"/>
        </w:rPr>
        <w:t>Carlos.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elaborar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projetos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ed.,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Paulo: Atlas, 2017</w:t>
      </w:r>
    </w:p>
    <w:p w:rsidR="00821649" w:rsidRDefault="00821649">
      <w:pPr>
        <w:pStyle w:val="Corpodetexto"/>
        <w:ind w:left="0"/>
      </w:pPr>
    </w:p>
    <w:p w:rsidR="00821649" w:rsidRDefault="0021703B">
      <w:pPr>
        <w:ind w:left="162" w:right="310"/>
        <w:rPr>
          <w:sz w:val="24"/>
        </w:rPr>
      </w:pPr>
      <w:r>
        <w:rPr>
          <w:sz w:val="24"/>
        </w:rPr>
        <w:t>IBGE.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Custos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Índices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Construção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Civil</w:t>
      </w:r>
      <w:r>
        <w:rPr>
          <w:sz w:val="24"/>
        </w:rPr>
        <w:t xml:space="preserve">. Disponível em: </w:t>
      </w:r>
      <w:hyperlink r:id="rId12">
        <w:r>
          <w:rPr>
            <w:sz w:val="24"/>
          </w:rPr>
          <w:t>www.ibge.gov.br/estatisticas/economicas/precos-e-custos/9270-</w:t>
        </w:r>
      </w:hyperlink>
      <w:r>
        <w:rPr>
          <w:sz w:val="24"/>
        </w:rPr>
        <w:t xml:space="preserve"> </w:t>
      </w:r>
      <w:hyperlink r:id="rId13">
        <w:r>
          <w:rPr>
            <w:spacing w:val="-2"/>
            <w:sz w:val="24"/>
          </w:rPr>
          <w:t>sistema-nacional-de-pesquisa-de-custos-e-indices-da-construcao-</w:t>
        </w:r>
      </w:hyperlink>
      <w:r>
        <w:rPr>
          <w:spacing w:val="-2"/>
          <w:sz w:val="24"/>
        </w:rPr>
        <w:t xml:space="preserve"> </w:t>
      </w:r>
      <w:hyperlink r:id="rId14">
        <w:r>
          <w:rPr>
            <w:sz w:val="24"/>
          </w:rPr>
          <w:t>civil.html?t=resultados</w:t>
        </w:r>
      </w:hyperlink>
      <w:r>
        <w:rPr>
          <w:sz w:val="24"/>
        </w:rPr>
        <w:t>. Acesso em: 15/08/2023</w:t>
      </w:r>
    </w:p>
    <w:p w:rsidR="00821649" w:rsidRDefault="0021703B">
      <w:pPr>
        <w:spacing w:before="274"/>
        <w:ind w:left="162" w:right="112"/>
        <w:rPr>
          <w:sz w:val="24"/>
        </w:rPr>
      </w:pPr>
      <w:r>
        <w:rPr>
          <w:sz w:val="24"/>
        </w:rPr>
        <w:t xml:space="preserve">PRODANOV, Cleber Cristiano; FREITAS, Ernani Cesar de. </w:t>
      </w:r>
      <w:r>
        <w:rPr>
          <w:rFonts w:ascii="Arial" w:hAnsi="Arial"/>
          <w:b/>
          <w:sz w:val="24"/>
        </w:rPr>
        <w:t>Metodologia do trabal</w:t>
      </w:r>
      <w:r>
        <w:rPr>
          <w:rFonts w:ascii="Arial" w:hAnsi="Arial"/>
          <w:b/>
          <w:sz w:val="24"/>
        </w:rPr>
        <w:t>ho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científico: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métodos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técnicas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acadêmico</w:t>
      </w:r>
      <w:r>
        <w:rPr>
          <w:sz w:val="24"/>
        </w:rPr>
        <w:t>.</w:t>
      </w:r>
    </w:p>
    <w:p w:rsidR="00821649" w:rsidRDefault="0021703B">
      <w:pPr>
        <w:pStyle w:val="Corpodetexto"/>
      </w:pPr>
      <w:r>
        <w:t>2.</w:t>
      </w:r>
      <w:r>
        <w:rPr>
          <w:spacing w:val="-5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Hamburgo:</w:t>
      </w:r>
      <w:r>
        <w:rPr>
          <w:spacing w:val="-2"/>
        </w:rPr>
        <w:t xml:space="preserve"> </w:t>
      </w:r>
      <w:r>
        <w:t>Feevale,</w:t>
      </w:r>
      <w:r>
        <w:rPr>
          <w:spacing w:val="-4"/>
        </w:rPr>
        <w:t xml:space="preserve"> 2013.</w:t>
      </w:r>
    </w:p>
    <w:sectPr w:rsidR="00821649">
      <w:pgSz w:w="11910" w:h="16840"/>
      <w:pgMar w:top="1620" w:right="10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460A"/>
    <w:multiLevelType w:val="hybridMultilevel"/>
    <w:tmpl w:val="7A241BD4"/>
    <w:lvl w:ilvl="0" w:tplc="EFB82032">
      <w:start w:val="1"/>
      <w:numFmt w:val="decimal"/>
      <w:lvlText w:val="%1"/>
      <w:lvlJc w:val="left"/>
      <w:pPr>
        <w:ind w:left="362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4AA15E6">
      <w:numFmt w:val="bullet"/>
      <w:lvlText w:val="•"/>
      <w:lvlJc w:val="left"/>
      <w:pPr>
        <w:ind w:left="162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596359E">
      <w:numFmt w:val="bullet"/>
      <w:lvlText w:val="•"/>
      <w:lvlJc w:val="left"/>
      <w:pPr>
        <w:ind w:left="1358" w:hanging="151"/>
      </w:pPr>
      <w:rPr>
        <w:rFonts w:hint="default"/>
        <w:lang w:val="pt-PT" w:eastAsia="en-US" w:bidi="ar-SA"/>
      </w:rPr>
    </w:lvl>
    <w:lvl w:ilvl="3" w:tplc="3B9C5650">
      <w:numFmt w:val="bullet"/>
      <w:lvlText w:val="•"/>
      <w:lvlJc w:val="left"/>
      <w:pPr>
        <w:ind w:left="2356" w:hanging="151"/>
      </w:pPr>
      <w:rPr>
        <w:rFonts w:hint="default"/>
        <w:lang w:val="pt-PT" w:eastAsia="en-US" w:bidi="ar-SA"/>
      </w:rPr>
    </w:lvl>
    <w:lvl w:ilvl="4" w:tplc="D56AFBC8">
      <w:numFmt w:val="bullet"/>
      <w:lvlText w:val="•"/>
      <w:lvlJc w:val="left"/>
      <w:pPr>
        <w:ind w:left="3355" w:hanging="151"/>
      </w:pPr>
      <w:rPr>
        <w:rFonts w:hint="default"/>
        <w:lang w:val="pt-PT" w:eastAsia="en-US" w:bidi="ar-SA"/>
      </w:rPr>
    </w:lvl>
    <w:lvl w:ilvl="5" w:tplc="CDF6D3CA">
      <w:numFmt w:val="bullet"/>
      <w:lvlText w:val="•"/>
      <w:lvlJc w:val="left"/>
      <w:pPr>
        <w:ind w:left="4353" w:hanging="151"/>
      </w:pPr>
      <w:rPr>
        <w:rFonts w:hint="default"/>
        <w:lang w:val="pt-PT" w:eastAsia="en-US" w:bidi="ar-SA"/>
      </w:rPr>
    </w:lvl>
    <w:lvl w:ilvl="6" w:tplc="A9CEC362">
      <w:numFmt w:val="bullet"/>
      <w:lvlText w:val="•"/>
      <w:lvlJc w:val="left"/>
      <w:pPr>
        <w:ind w:left="5352" w:hanging="151"/>
      </w:pPr>
      <w:rPr>
        <w:rFonts w:hint="default"/>
        <w:lang w:val="pt-PT" w:eastAsia="en-US" w:bidi="ar-SA"/>
      </w:rPr>
    </w:lvl>
    <w:lvl w:ilvl="7" w:tplc="390A8FDA">
      <w:numFmt w:val="bullet"/>
      <w:lvlText w:val="•"/>
      <w:lvlJc w:val="left"/>
      <w:pPr>
        <w:ind w:left="6350" w:hanging="151"/>
      </w:pPr>
      <w:rPr>
        <w:rFonts w:hint="default"/>
        <w:lang w:val="pt-PT" w:eastAsia="en-US" w:bidi="ar-SA"/>
      </w:rPr>
    </w:lvl>
    <w:lvl w:ilvl="8" w:tplc="1C369010">
      <w:numFmt w:val="bullet"/>
      <w:lvlText w:val="•"/>
      <w:lvlJc w:val="left"/>
      <w:pPr>
        <w:ind w:left="7349" w:hanging="1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649"/>
    <w:rsid w:val="0021703B"/>
    <w:rsid w:val="008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544A"/>
  <w15:docId w15:val="{A1B9B4A6-D9E5-4F3E-ACC8-9C64E74C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62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6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ge.gov.br/estatisticas/economicas/precos-e-custos/9270-sistema-nacional-de-pesquisa-de-custos-e-indices-da-construcao-civil.html?t=resultados" TargetMode="External"/><Relationship Id="rId13" Type="http://schemas.openxmlformats.org/officeDocument/2006/relationships/hyperlink" Target="http://www.ibge.gov.br/estatisticas/economicas/precos-e-custos/9270-sistema-nacional-de-pesquisa-de-custos-e-indices-da-construcao-civil.html?t=resultad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bge.gov.br/estatisticas/economicas/precos-e-custos/9270-sistema-nacional-de-pesquisa-de-custos-e-indices-da-construcao-civil.html?t=resultad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irginiaspinasse@aesga.edu.br" TargetMode="External"/><Relationship Id="rId11" Type="http://schemas.openxmlformats.org/officeDocument/2006/relationships/hyperlink" Target="http://www.aesga.edu.br/files/9d5798b1569f5b75c174d70b0b64aa50.pdf" TargetMode="External"/><Relationship Id="rId5" Type="http://schemas.openxmlformats.org/officeDocument/2006/relationships/hyperlink" Target="mailto:helaine.14210521@aesga.edu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brecon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braemercados.com.br/construcoes-sustentaveis-praticas-e-tendencias-para-o-brasil/" TargetMode="External"/><Relationship Id="rId14" Type="http://schemas.openxmlformats.org/officeDocument/2006/relationships/hyperlink" Target="http://www.ibge.gov.br/estatisticas/economicas/precos-e-custos/9270-sistema-nacional-de-pesquisa-de-custos-e-indices-da-construcao-civil.html?t=resulta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cp:lastModifiedBy>Ana</cp:lastModifiedBy>
  <cp:revision>2</cp:revision>
  <dcterms:created xsi:type="dcterms:W3CDTF">2023-11-23T18:18:00Z</dcterms:created>
  <dcterms:modified xsi:type="dcterms:W3CDTF">2024-03-07T20:25:00Z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LTSC</vt:lpwstr>
  </property>
</Properties>
</file>