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CF749" w14:textId="77777777" w:rsidR="00A208E9" w:rsidRDefault="00A208E9" w:rsidP="00D22A2A">
      <w:pPr>
        <w:spacing w:after="120"/>
        <w:jc w:val="center"/>
        <w:rPr>
          <w:rFonts w:ascii="Times" w:hAnsi="Times"/>
          <w:b/>
          <w:sz w:val="24"/>
          <w:szCs w:val="24"/>
          <w:lang w:val="en-US"/>
        </w:rPr>
      </w:pPr>
      <w:r w:rsidRPr="00A208E9">
        <w:rPr>
          <w:rFonts w:ascii="Times" w:hAnsi="Times"/>
          <w:b/>
          <w:sz w:val="24"/>
          <w:szCs w:val="24"/>
          <w:lang w:val="en-US"/>
        </w:rPr>
        <w:t>ABUNDANCE AND DISTRIBUTION OF CORTICOLOUS GRAPHIDACEAE MICROLICHENS IN WESTERN PANGASINAN, NORTHERN PHILIPPINES</w:t>
      </w:r>
    </w:p>
    <w:p w14:paraId="40D6E79B" w14:textId="1F17D122" w:rsidR="00A208E9" w:rsidRDefault="00A208E9" w:rsidP="00A208E9">
      <w:pPr>
        <w:jc w:val="center"/>
        <w:rPr>
          <w:rFonts w:ascii="Times" w:hAnsi="Times"/>
          <w:sz w:val="24"/>
          <w:szCs w:val="24"/>
          <w:vertAlign w:val="superscript"/>
          <w:lang w:val="en-US"/>
        </w:rPr>
      </w:pPr>
      <w:r>
        <w:rPr>
          <w:rFonts w:ascii="Times" w:hAnsi="Times"/>
          <w:sz w:val="24"/>
          <w:szCs w:val="24"/>
          <w:lang w:val="en-US"/>
        </w:rPr>
        <w:t>Weenalei T. Fajardo</w:t>
      </w:r>
      <w:r>
        <w:rPr>
          <w:rFonts w:ascii="Times" w:hAnsi="Times"/>
          <w:sz w:val="24"/>
          <w:szCs w:val="24"/>
          <w:vertAlign w:val="superscript"/>
          <w:lang w:val="en-US"/>
        </w:rPr>
        <w:t>1</w:t>
      </w:r>
      <w:proofErr w:type="gramStart"/>
      <w:r>
        <w:rPr>
          <w:rFonts w:ascii="Times" w:hAnsi="Times"/>
          <w:sz w:val="24"/>
          <w:szCs w:val="24"/>
          <w:vertAlign w:val="superscript"/>
          <w:lang w:val="en-US"/>
        </w:rPr>
        <w:t>,2</w:t>
      </w:r>
      <w:proofErr w:type="gramEnd"/>
      <w:r>
        <w:rPr>
          <w:rFonts w:ascii="Times" w:hAnsi="Times"/>
          <w:sz w:val="24"/>
          <w:szCs w:val="24"/>
          <w:vertAlign w:val="superscript"/>
          <w:lang w:val="en-US"/>
        </w:rPr>
        <w:t>*</w:t>
      </w:r>
      <w:r>
        <w:rPr>
          <w:rFonts w:ascii="Times" w:hAnsi="Times"/>
          <w:sz w:val="24"/>
          <w:szCs w:val="24"/>
          <w:lang w:val="en-US"/>
        </w:rPr>
        <w:t xml:space="preserve">; </w:t>
      </w:r>
      <w:r w:rsidRPr="00A208E9">
        <w:rPr>
          <w:rFonts w:ascii="Times" w:hAnsi="Times"/>
          <w:sz w:val="24"/>
          <w:szCs w:val="24"/>
          <w:lang w:val="en-US"/>
        </w:rPr>
        <w:t>Paulina A. Bawingan</w:t>
      </w:r>
      <w:r w:rsidRPr="00A208E9">
        <w:rPr>
          <w:rFonts w:ascii="Times" w:hAnsi="Times"/>
          <w:sz w:val="24"/>
          <w:szCs w:val="24"/>
          <w:vertAlign w:val="superscript"/>
          <w:lang w:val="en-US"/>
        </w:rPr>
        <w:t>1</w:t>
      </w:r>
    </w:p>
    <w:p w14:paraId="7ABEE1C4" w14:textId="77777777" w:rsidR="00A208E9" w:rsidRPr="00A208E9" w:rsidRDefault="00A208E9" w:rsidP="00A208E9">
      <w:pPr>
        <w:jc w:val="center"/>
        <w:rPr>
          <w:rFonts w:ascii="Times" w:hAnsi="Times"/>
          <w:sz w:val="24"/>
          <w:szCs w:val="24"/>
          <w:vertAlign w:val="superscript"/>
          <w:lang w:val="en-US"/>
        </w:rPr>
      </w:pPr>
    </w:p>
    <w:p w14:paraId="612446E0" w14:textId="61F1FC19" w:rsidR="00D22A2A" w:rsidRPr="00A208E9" w:rsidRDefault="00A208E9" w:rsidP="00A208E9">
      <w:pPr>
        <w:jc w:val="both"/>
        <w:rPr>
          <w:rStyle w:val="Hyperlink"/>
          <w:rFonts w:ascii="Times" w:hAnsi="Times"/>
          <w:color w:val="000000" w:themeColor="text1"/>
          <w:sz w:val="24"/>
          <w:szCs w:val="24"/>
          <w:u w:val="none"/>
          <w:lang w:val="en-US"/>
        </w:rPr>
      </w:pPr>
      <w:r w:rsidRPr="00A208E9">
        <w:rPr>
          <w:rFonts w:ascii="Times" w:hAnsi="Times"/>
          <w:color w:val="000000" w:themeColor="text1"/>
          <w:sz w:val="24"/>
          <w:szCs w:val="24"/>
          <w:vertAlign w:val="superscript"/>
          <w:lang w:val="en-US"/>
        </w:rPr>
        <w:t>1</w:t>
      </w:r>
      <w:r w:rsidR="00EA10FA">
        <w:rPr>
          <w:rFonts w:ascii="Times" w:hAnsi="Times"/>
          <w:color w:val="000000" w:themeColor="text1"/>
          <w:sz w:val="24"/>
          <w:szCs w:val="24"/>
          <w:lang w:val="en-US"/>
        </w:rPr>
        <w:t xml:space="preserve">School of Advanced Studies, </w:t>
      </w:r>
      <w:r w:rsidRPr="00A208E9">
        <w:rPr>
          <w:rFonts w:ascii="Times" w:hAnsi="Times"/>
          <w:color w:val="000000" w:themeColor="text1"/>
          <w:sz w:val="24"/>
          <w:szCs w:val="24"/>
          <w:lang w:val="en-US"/>
        </w:rPr>
        <w:t>Saint Louis University, Baguio City, Philippines</w:t>
      </w:r>
      <w:r>
        <w:rPr>
          <w:rFonts w:ascii="Times" w:hAnsi="Times"/>
          <w:color w:val="000000" w:themeColor="text1"/>
          <w:sz w:val="24"/>
          <w:szCs w:val="24"/>
          <w:lang w:val="en-US"/>
        </w:rPr>
        <w:t xml:space="preserve">; </w:t>
      </w:r>
      <w:r w:rsidRPr="00A208E9">
        <w:rPr>
          <w:rFonts w:ascii="Times" w:hAnsi="Times"/>
          <w:color w:val="000000" w:themeColor="text1"/>
          <w:sz w:val="24"/>
          <w:szCs w:val="24"/>
          <w:vertAlign w:val="superscript"/>
          <w:lang w:val="en-US"/>
        </w:rPr>
        <w:t>2</w:t>
      </w:r>
      <w:r w:rsidRPr="00A208E9">
        <w:rPr>
          <w:rFonts w:ascii="Times" w:hAnsi="Times"/>
          <w:color w:val="000000" w:themeColor="text1"/>
          <w:sz w:val="24"/>
          <w:szCs w:val="24"/>
          <w:lang w:val="en-US"/>
        </w:rPr>
        <w:t>Pangasinan State University, Lingayen Campus, Lingayen, Pangasinan, Philippines</w:t>
      </w:r>
      <w:r>
        <w:rPr>
          <w:rFonts w:ascii="Times" w:hAnsi="Times"/>
          <w:color w:val="000000" w:themeColor="text1"/>
          <w:sz w:val="24"/>
          <w:szCs w:val="24"/>
          <w:lang w:val="en-US"/>
        </w:rPr>
        <w:t xml:space="preserve">; </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r>
        <w:rPr>
          <w:rFonts w:ascii="Times" w:hAnsi="Times"/>
          <w:color w:val="000000" w:themeColor="text1"/>
          <w:sz w:val="24"/>
          <w:szCs w:val="24"/>
          <w:lang w:val="en-US"/>
        </w:rPr>
        <w:t>wfajardo@psu.edu.ph</w:t>
      </w:r>
    </w:p>
    <w:p w14:paraId="0F7FF842" w14:textId="77777777" w:rsidR="00A208E9" w:rsidRPr="00B95068" w:rsidRDefault="00A208E9" w:rsidP="00D22A2A">
      <w:pPr>
        <w:rPr>
          <w:rStyle w:val="Hyperlink"/>
          <w:rFonts w:ascii="Times" w:hAnsi="Times"/>
          <w:sz w:val="24"/>
          <w:szCs w:val="24"/>
          <w:lang w:val="en-US"/>
        </w:rPr>
      </w:pPr>
    </w:p>
    <w:p w14:paraId="1348DDA8" w14:textId="4F8726E1" w:rsidR="00B35183" w:rsidRDefault="00A208E9" w:rsidP="000C0216">
      <w:pPr>
        <w:spacing w:line="276" w:lineRule="auto"/>
        <w:jc w:val="both"/>
        <w:rPr>
          <w:rFonts w:ascii="Times New Roman" w:hAnsi="Times New Roman" w:cs="Times New Roman"/>
          <w:color w:val="000000" w:themeColor="text1"/>
          <w:sz w:val="24"/>
          <w:szCs w:val="24"/>
          <w:shd w:val="clear" w:color="auto" w:fill="FFFFFF"/>
        </w:rPr>
      </w:pPr>
      <w:r w:rsidRPr="00116F1A">
        <w:rPr>
          <w:rFonts w:ascii="Times New Roman" w:hAnsi="Times New Roman" w:cs="Times New Roman"/>
          <w:sz w:val="24"/>
          <w:szCs w:val="24"/>
        </w:rPr>
        <w:t>Graphidaceae lichens abound in the Philippines from the semi-temperate montane forests to tropical lowland areas. This study dwelt on Graphidaceae lichens found in lowland habitats, particularly in weste</w:t>
      </w:r>
      <w:bookmarkStart w:id="0" w:name="_GoBack"/>
      <w:bookmarkEnd w:id="0"/>
      <w:r w:rsidRPr="00116F1A">
        <w:rPr>
          <w:rFonts w:ascii="Times New Roman" w:hAnsi="Times New Roman" w:cs="Times New Roman"/>
          <w:sz w:val="24"/>
          <w:szCs w:val="24"/>
        </w:rPr>
        <w:t xml:space="preserve">rn Pangasinan, Philippines. </w:t>
      </w:r>
      <w:r w:rsidR="00EA10FA" w:rsidRPr="00B35183">
        <w:rPr>
          <w:rFonts w:ascii="Times New Roman" w:hAnsi="Times New Roman" w:cs="Times New Roman"/>
          <w:sz w:val="24"/>
          <w:szCs w:val="24"/>
        </w:rPr>
        <w:t xml:space="preserve">Purposive sampling was conducted in 37 collection sites in </w:t>
      </w:r>
      <w:r w:rsidR="00B35183" w:rsidRPr="00B35183">
        <w:rPr>
          <w:rFonts w:ascii="Times New Roman" w:hAnsi="Times New Roman" w:cs="Times New Roman"/>
          <w:sz w:val="24"/>
          <w:szCs w:val="24"/>
        </w:rPr>
        <w:t>10</w:t>
      </w:r>
      <w:r w:rsidR="00EA10FA" w:rsidRPr="00B35183">
        <w:rPr>
          <w:rFonts w:ascii="Times New Roman" w:hAnsi="Times New Roman" w:cs="Times New Roman"/>
          <w:sz w:val="24"/>
          <w:szCs w:val="24"/>
        </w:rPr>
        <w:t xml:space="preserve"> municipalities. </w:t>
      </w:r>
      <w:r w:rsidRPr="00116F1A">
        <w:rPr>
          <w:rFonts w:ascii="Times New Roman" w:hAnsi="Times New Roman" w:cs="Times New Roman"/>
          <w:sz w:val="24"/>
          <w:szCs w:val="24"/>
        </w:rPr>
        <w:t xml:space="preserve">Our survey resulted to 32 identified species with 14 Graphidaceae species having rare occurrence, three occasional, 14 common and one abundant. The Graphidaceae lichens were found in different types of collection sites: coastal, forest (with open and closed canopy), riparian zones, along parks, and roadsides. </w:t>
      </w:r>
      <w:r w:rsidRPr="00116F1A">
        <w:rPr>
          <w:rFonts w:ascii="Times New Roman" w:hAnsi="Times New Roman" w:cs="Times New Roman"/>
          <w:color w:val="000000" w:themeColor="text1"/>
          <w:sz w:val="24"/>
          <w:szCs w:val="24"/>
          <w:shd w:val="clear" w:color="auto" w:fill="FFFFFF"/>
        </w:rPr>
        <w:t xml:space="preserve">CCA ordination analysis revealed the significant relationship established between the microenvironmental factors and spatial distribution of Graphidaceae lichens in Western Pangasinan. </w:t>
      </w:r>
      <w:r w:rsidRPr="00116F1A">
        <w:rPr>
          <w:rFonts w:ascii="Times New Roman" w:hAnsi="Times New Roman" w:cs="Times New Roman"/>
          <w:sz w:val="24"/>
          <w:szCs w:val="24"/>
        </w:rPr>
        <w:t xml:space="preserve">Environmental factors such as altitude, light intensity, phorophyte species, relative humidity, temperature, and land use/management significantly affected the spatial distribution of Graphidaceae lichens in Western Pangasinan. LISA analysis revealed that clustered distributional patterns of Graphidaceae with </w:t>
      </w:r>
      <w:r w:rsidRPr="00116F1A">
        <w:rPr>
          <w:rFonts w:ascii="Times New Roman" w:hAnsi="Times New Roman" w:cs="Times New Roman"/>
          <w:i/>
          <w:sz w:val="24"/>
          <w:szCs w:val="24"/>
        </w:rPr>
        <w:t>High-High</w:t>
      </w:r>
      <w:r w:rsidRPr="00116F1A">
        <w:rPr>
          <w:rFonts w:ascii="Times New Roman" w:hAnsi="Times New Roman" w:cs="Times New Roman"/>
          <w:sz w:val="24"/>
          <w:szCs w:val="24"/>
        </w:rPr>
        <w:t xml:space="preserve"> clusters were present in three forests while </w:t>
      </w:r>
      <w:r w:rsidRPr="00116F1A">
        <w:rPr>
          <w:rFonts w:ascii="Times New Roman" w:hAnsi="Times New Roman" w:cs="Times New Roman"/>
          <w:i/>
          <w:sz w:val="24"/>
          <w:szCs w:val="24"/>
        </w:rPr>
        <w:t>Low-Low</w:t>
      </w:r>
      <w:r w:rsidRPr="00116F1A">
        <w:rPr>
          <w:rFonts w:ascii="Times New Roman" w:hAnsi="Times New Roman" w:cs="Times New Roman"/>
          <w:sz w:val="24"/>
          <w:szCs w:val="24"/>
        </w:rPr>
        <w:t xml:space="preserve"> clusters were present only in four out of the 37 collection sites.   </w:t>
      </w:r>
      <w:r w:rsidRPr="00116F1A">
        <w:rPr>
          <w:rFonts w:ascii="Times New Roman" w:hAnsi="Times New Roman" w:cs="Times New Roman"/>
          <w:color w:val="000000"/>
          <w:sz w:val="24"/>
          <w:szCs w:val="24"/>
        </w:rPr>
        <w:t>Thelotrematoid</w:t>
      </w:r>
      <w:r w:rsidRPr="00116F1A">
        <w:rPr>
          <w:rFonts w:ascii="Times New Roman" w:hAnsi="Times New Roman" w:cs="Times New Roman"/>
          <w:color w:val="222222"/>
          <w:sz w:val="24"/>
          <w:szCs w:val="24"/>
          <w:shd w:val="clear" w:color="auto" w:fill="FFFFFF"/>
        </w:rPr>
        <w:t xml:space="preserve"> taxa were found only in understories of forests while most of the Graphidoid taxa were found in more exposed microsites and disturbed areas. Results of the study can</w:t>
      </w:r>
      <w:r w:rsidRPr="00116F1A">
        <w:rPr>
          <w:rFonts w:ascii="Times New Roman" w:hAnsi="Times New Roman" w:cs="Times New Roman"/>
          <w:color w:val="1C1D1E"/>
          <w:sz w:val="24"/>
          <w:szCs w:val="24"/>
          <w:shd w:val="clear" w:color="auto" w:fill="FFFFFF"/>
        </w:rPr>
        <w:t xml:space="preserve"> </w:t>
      </w:r>
      <w:r w:rsidRPr="00116F1A">
        <w:rPr>
          <w:rFonts w:ascii="Times New Roman" w:hAnsi="Times New Roman" w:cs="Times New Roman"/>
          <w:color w:val="222222"/>
          <w:sz w:val="24"/>
          <w:szCs w:val="24"/>
          <w:shd w:val="clear" w:color="auto" w:fill="FFFFFF"/>
        </w:rPr>
        <w:t xml:space="preserve">be useful information in regards </w:t>
      </w:r>
      <w:r w:rsidRPr="00116F1A">
        <w:rPr>
          <w:rFonts w:ascii="Times New Roman" w:hAnsi="Times New Roman" w:cs="Times New Roman"/>
          <w:color w:val="000000" w:themeColor="text1"/>
          <w:sz w:val="24"/>
          <w:szCs w:val="24"/>
          <w:shd w:val="clear" w:color="auto" w:fill="FFFFFF"/>
        </w:rPr>
        <w:t>to </w:t>
      </w:r>
      <w:r w:rsidRPr="00A208E9">
        <w:rPr>
          <w:rFonts w:ascii="Times New Roman" w:hAnsi="Times New Roman" w:cs="Times New Roman"/>
          <w:sz w:val="24"/>
          <w:szCs w:val="24"/>
        </w:rPr>
        <w:t>biodiversity conservation</w:t>
      </w:r>
      <w:r w:rsidRPr="00116F1A">
        <w:rPr>
          <w:rFonts w:ascii="Times New Roman" w:hAnsi="Times New Roman" w:cs="Times New Roman"/>
          <w:color w:val="000000" w:themeColor="text1"/>
          <w:sz w:val="24"/>
          <w:szCs w:val="24"/>
          <w:shd w:val="clear" w:color="auto" w:fill="FFFFFF"/>
        </w:rPr>
        <w:t> and habitat management in Western Pangasinan, Philippines.</w:t>
      </w:r>
      <w:r>
        <w:rPr>
          <w:rFonts w:ascii="Times New Roman" w:hAnsi="Times New Roman" w:cs="Times New Roman"/>
          <w:color w:val="000000" w:themeColor="text1"/>
          <w:sz w:val="24"/>
          <w:szCs w:val="24"/>
          <w:shd w:val="clear" w:color="auto" w:fill="FFFFFF"/>
        </w:rPr>
        <w:t xml:space="preserve"> </w:t>
      </w:r>
      <w:r w:rsidR="000C0216">
        <w:rPr>
          <w:rFonts w:ascii="Times" w:hAnsi="Times"/>
          <w:color w:val="000000"/>
          <w:sz w:val="24"/>
          <w:szCs w:val="24"/>
          <w:bdr w:val="none" w:sz="0" w:space="0" w:color="auto" w:frame="1"/>
          <w:lang w:val="en-US"/>
        </w:rPr>
        <w:t xml:space="preserve">Funding: </w:t>
      </w:r>
      <w:r>
        <w:rPr>
          <w:rFonts w:ascii="Times" w:hAnsi="Times"/>
          <w:color w:val="000000"/>
          <w:sz w:val="24"/>
          <w:szCs w:val="24"/>
          <w:bdr w:val="none" w:sz="0" w:space="0" w:color="auto" w:frame="1"/>
          <w:lang w:val="en-US"/>
        </w:rPr>
        <w:t>Commission on Higher Education (CHED- K12 Dissertation Grant), Philippines.</w:t>
      </w:r>
    </w:p>
    <w:p w14:paraId="0EEB6CEB" w14:textId="78BE2B6A" w:rsidR="00260A60" w:rsidRPr="00B35183" w:rsidRDefault="00B35183" w:rsidP="00B35183">
      <w:pPr>
        <w:tabs>
          <w:tab w:val="left" w:pos="6450"/>
        </w:tabs>
        <w:rPr>
          <w:rFonts w:ascii="Times New Roman" w:hAnsi="Times New Roman" w:cs="Times New Roman"/>
          <w:sz w:val="24"/>
          <w:szCs w:val="24"/>
        </w:rPr>
      </w:pPr>
      <w:r>
        <w:rPr>
          <w:rFonts w:ascii="Times New Roman" w:hAnsi="Times New Roman" w:cs="Times New Roman"/>
          <w:sz w:val="24"/>
          <w:szCs w:val="24"/>
        </w:rPr>
        <w:tab/>
      </w:r>
    </w:p>
    <w:p w14:paraId="32947C9E" w14:textId="77777777" w:rsidR="00B35183" w:rsidRPr="00B35183" w:rsidRDefault="00B35183">
      <w:pPr>
        <w:tabs>
          <w:tab w:val="left" w:pos="6450"/>
        </w:tabs>
        <w:rPr>
          <w:rFonts w:ascii="Times New Roman" w:hAnsi="Times New Roman" w:cs="Times New Roman"/>
          <w:sz w:val="24"/>
          <w:szCs w:val="24"/>
        </w:rPr>
      </w:pPr>
    </w:p>
    <w:sectPr w:rsidR="00B35183" w:rsidRPr="00B35183"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200EAE"/>
    <w:rsid w:val="00215F6C"/>
    <w:rsid w:val="00226CB5"/>
    <w:rsid w:val="002416A1"/>
    <w:rsid w:val="00260A60"/>
    <w:rsid w:val="002F4395"/>
    <w:rsid w:val="0041562C"/>
    <w:rsid w:val="005758E2"/>
    <w:rsid w:val="0062477E"/>
    <w:rsid w:val="006C6BAE"/>
    <w:rsid w:val="00894CF2"/>
    <w:rsid w:val="00A208E9"/>
    <w:rsid w:val="00B35183"/>
    <w:rsid w:val="00B63FA9"/>
    <w:rsid w:val="00BD2764"/>
    <w:rsid w:val="00D22A2A"/>
    <w:rsid w:val="00D33B09"/>
    <w:rsid w:val="00E74D8F"/>
    <w:rsid w:val="00E7764D"/>
    <w:rsid w:val="00EA10FA"/>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2A2A"/>
    <w:rPr>
      <w:color w:val="0000FF"/>
      <w:u w:val="single"/>
    </w:rPr>
  </w:style>
  <w:style w:type="character" w:customStyle="1" w:styleId="UnresolvedMention">
    <w:name w:val="Unresolved Mention"/>
    <w:basedOn w:val="DefaultParagraphFon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Weenalei</cp:lastModifiedBy>
  <cp:revision>2</cp:revision>
  <dcterms:created xsi:type="dcterms:W3CDTF">2020-01-25T07:30:00Z</dcterms:created>
  <dcterms:modified xsi:type="dcterms:W3CDTF">2020-01-25T07:30:00Z</dcterms:modified>
</cp:coreProperties>
</file>