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56AF64F" w14:textId="6E2F2E94" w:rsidR="001F7E0E" w:rsidRPr="001F7E0E" w:rsidRDefault="001F7E0E" w:rsidP="001F7E0E">
      <w:pPr>
        <w:spacing w:line="360" w:lineRule="auto"/>
        <w:jc w:val="center"/>
        <w:rPr>
          <w:rFonts w:ascii="Arial" w:hAnsi="Arial" w:cs="Arial"/>
          <w:b/>
          <w:bCs/>
          <w:color w:val="002F3C"/>
        </w:rPr>
      </w:pPr>
      <w:r w:rsidRPr="001F7E0E">
        <w:rPr>
          <w:rFonts w:ascii="Arial" w:hAnsi="Arial" w:cs="Arial"/>
          <w:b/>
          <w:bCs/>
          <w:color w:val="002F3C"/>
        </w:rPr>
        <w:t>OS RIOS DO AMAZONAS E ONDE DESAGUAM: UM AQUÁRIO SENSORIAL PARA UMA EDUCAÇÃO INCLUSIVA.</w:t>
      </w:r>
    </w:p>
    <w:p w14:paraId="5634CCE0" w14:textId="4377E494" w:rsidR="00D536D8" w:rsidRDefault="00D536D8" w:rsidP="00095A79">
      <w:pPr>
        <w:spacing w:line="360" w:lineRule="auto"/>
        <w:jc w:val="center"/>
        <w:rPr>
          <w:rFonts w:ascii="Arial" w:hAnsi="Arial" w:cs="Arial"/>
          <w:b/>
          <w:bCs/>
          <w:color w:val="002F3C"/>
        </w:rPr>
      </w:pPr>
    </w:p>
    <w:p w14:paraId="2240AB7C" w14:textId="1D980CF1" w:rsidR="00674210" w:rsidRPr="004B1D01" w:rsidRDefault="001F7E0E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Alana Yara Cristina Ribeiro Mafra, Mestranda em Educação – PPGE/UFAM</w:t>
      </w:r>
      <w:r w:rsidR="00674210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 SEMED/MANAUS</w:t>
      </w:r>
      <w:r w:rsidR="00674210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color w:val="002F3C"/>
          <w:sz w:val="20"/>
          <w:szCs w:val="20"/>
        </w:rPr>
        <w:t>alana.mafra@hotmail.com</w:t>
      </w:r>
      <w:r w:rsidR="00674210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</w:p>
    <w:p w14:paraId="7EDC9A43" w14:textId="0C4559A4" w:rsidR="00FC5A44" w:rsidRDefault="001F7E0E" w:rsidP="00FC5A44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Margarete Gonçalves</w:t>
      </w:r>
      <w:r w:rsidR="00FC5A44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 SEMED/MANAUS</w:t>
      </w:r>
      <w:r w:rsidR="00FC5A44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color w:val="002F3C"/>
          <w:sz w:val="20"/>
          <w:szCs w:val="20"/>
        </w:rPr>
        <w:t>Margarete.goncalves@semed.manaus.am.gov.br</w:t>
      </w:r>
    </w:p>
    <w:p w14:paraId="2A8C5E0F" w14:textId="1F5D17A1" w:rsidR="00FC5A44" w:rsidRPr="004B1D01" w:rsidRDefault="00FC5A44" w:rsidP="00FC5A44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82E902D" w14:textId="02E8CC83" w:rsidR="004B646F" w:rsidRPr="00822323" w:rsidRDefault="00EF3058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</w:t>
      </w:r>
      <w:r w:rsidR="004B646F" w:rsidRPr="00822323">
        <w:rPr>
          <w:rFonts w:ascii="Arial" w:hAnsi="Arial" w:cs="Arial"/>
          <w:b/>
          <w:bCs/>
          <w:color w:val="002F3C"/>
          <w:sz w:val="20"/>
          <w:szCs w:val="20"/>
        </w:rPr>
        <w:t xml:space="preserve"> 01</w:t>
      </w:r>
    </w:p>
    <w:p w14:paraId="60D9005D" w14:textId="77777777" w:rsidR="00B7405F" w:rsidRDefault="00B7405F" w:rsidP="00095A79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</w:p>
    <w:p w14:paraId="6691261E" w14:textId="55FDCE89" w:rsidR="001F7E0E" w:rsidRPr="002C2F06" w:rsidRDefault="001F7E0E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RESUMO</w:t>
      </w:r>
    </w:p>
    <w:p w14:paraId="587C9E96" w14:textId="1CF15727" w:rsidR="002C2F06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As salas de aula enfrentam um desafio constante, a forte exposição das crianças ao celular, as salas sem qualquer sensibilidade para as questões da inclusão, tornam cada vez mais as aulas cansativas devida </w:t>
      </w:r>
      <w:proofErr w:type="gramStart"/>
      <w:r>
        <w:rPr>
          <w:rFonts w:ascii="Arial" w:hAnsi="Arial" w:cs="Arial"/>
          <w:color w:val="002F3C"/>
        </w:rPr>
        <w:t>a</w:t>
      </w:r>
      <w:proofErr w:type="gramEnd"/>
      <w:r>
        <w:rPr>
          <w:rFonts w:ascii="Arial" w:hAnsi="Arial" w:cs="Arial"/>
          <w:color w:val="002F3C"/>
        </w:rPr>
        <w:t xml:space="preserve"> falta de concentração das crianças. E criar</w:t>
      </w:r>
      <w:r w:rsidRPr="001F7E0E">
        <w:rPr>
          <w:rFonts w:ascii="Arial" w:hAnsi="Arial" w:cs="Arial"/>
          <w:color w:val="002F3C"/>
        </w:rPr>
        <w:t xml:space="preserve"> uma sala de regularização</w:t>
      </w:r>
      <w:r>
        <w:rPr>
          <w:rFonts w:ascii="Arial" w:hAnsi="Arial" w:cs="Arial"/>
          <w:color w:val="002F3C"/>
        </w:rPr>
        <w:t>, foi a proposta deste projeto de intervenção,</w:t>
      </w:r>
      <w:r w:rsidRPr="001F7E0E">
        <w:rPr>
          <w:rFonts w:ascii="Arial" w:hAnsi="Arial" w:cs="Arial"/>
          <w:color w:val="002F3C"/>
        </w:rPr>
        <w:t xml:space="preserve"> para garantir a inclusão de todas as crianças, considerando diferentes necessidades (visuais, auditivas, motoras, cognitivas). E para crianças sem laudo, mas que estão altamente estressadas por uso excessivo do celular.</w:t>
      </w:r>
      <w:r w:rsidR="00792E2B">
        <w:rPr>
          <w:rFonts w:ascii="Arial" w:hAnsi="Arial" w:cs="Arial"/>
          <w:color w:val="002F3C"/>
        </w:rPr>
        <w:t xml:space="preserve"> </w:t>
      </w:r>
      <w:r w:rsidR="00792E2B" w:rsidRPr="001F7E0E">
        <w:rPr>
          <w:rFonts w:ascii="Arial" w:hAnsi="Arial" w:cs="Arial"/>
          <w:color w:val="002F3C"/>
        </w:rPr>
        <w:t>O projeto trouxe bastante relevância para as discussões que competem a criações de espaços de salas de regularização para crianças com autismo, TDAH e múltiplas deficiências. Mas não abrangeu somente o público da educação especial</w:t>
      </w:r>
      <w:r w:rsidR="00792E2B">
        <w:rPr>
          <w:rFonts w:ascii="Arial" w:hAnsi="Arial" w:cs="Arial"/>
          <w:color w:val="002F3C"/>
        </w:rPr>
        <w:t>.</w:t>
      </w:r>
    </w:p>
    <w:p w14:paraId="163D8E81" w14:textId="785CB3B8" w:rsidR="002C2F06" w:rsidRPr="002C2F06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b/>
          <w:bCs/>
          <w:color w:val="002F3C"/>
        </w:rPr>
        <w:t xml:space="preserve">PALAVRAS-CHAVE: </w:t>
      </w:r>
      <w:r>
        <w:rPr>
          <w:rFonts w:ascii="Arial" w:hAnsi="Arial" w:cs="Arial"/>
          <w:color w:val="002F3C"/>
        </w:rPr>
        <w:t>sala de regularização, aquário sensorial, oceano.</w:t>
      </w:r>
    </w:p>
    <w:p w14:paraId="42F1FCD0" w14:textId="77777777" w:rsidR="002C2F06" w:rsidRPr="002C2F06" w:rsidRDefault="002C2F06" w:rsidP="003A4221">
      <w:pPr>
        <w:spacing w:line="360" w:lineRule="auto"/>
        <w:jc w:val="both"/>
        <w:rPr>
          <w:rFonts w:ascii="Arial" w:hAnsi="Arial" w:cs="Arial"/>
          <w:b/>
          <w:bCs/>
          <w:color w:val="002F3C"/>
        </w:rPr>
      </w:pPr>
    </w:p>
    <w:p w14:paraId="56C9C34C" w14:textId="2B092679" w:rsidR="001F7E0E" w:rsidRPr="002C2F06" w:rsidRDefault="001F7E0E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INTRODUÇÃO</w:t>
      </w:r>
    </w:p>
    <w:p w14:paraId="7496A932" w14:textId="04D1505D" w:rsidR="002C2F06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</w:rPr>
        <w:t xml:space="preserve">O rio Amazonas, o mais extenso do mundo, nasce na cordilheira dos Andes (Peru) e deságua no Oceano Atlântico, no estado do Pará, Brasil, próximo à Ilha de Marajó. Para trazer a importância da preservação do meio ambiente, alinhamos a temática da educação especial e como o meio ambiente, os animais, como uma sala adaptada e ambientada de forma que represente a natureza pode ajudar no processo de inclusão </w:t>
      </w:r>
      <w:r w:rsidRPr="001F7E0E">
        <w:rPr>
          <w:rFonts w:ascii="Arial" w:hAnsi="Arial" w:cs="Arial"/>
          <w:color w:val="002F3C"/>
        </w:rPr>
        <w:lastRenderedPageBreak/>
        <w:t xml:space="preserve">das crianças com necessidades especiais, tendo em vista que os animais, o contato com a natureza vem ganhando forte </w:t>
      </w:r>
      <w:r w:rsidR="00792E2B" w:rsidRPr="001F7E0E">
        <w:rPr>
          <w:rFonts w:ascii="Arial" w:hAnsi="Arial" w:cs="Arial"/>
          <w:color w:val="002F3C"/>
        </w:rPr>
        <w:t>influência</w:t>
      </w:r>
      <w:r w:rsidRPr="001F7E0E">
        <w:rPr>
          <w:rFonts w:ascii="Arial" w:hAnsi="Arial" w:cs="Arial"/>
          <w:color w:val="002F3C"/>
        </w:rPr>
        <w:t xml:space="preserve"> na inserção das terapias para as crianças atípicas. A regulação sensorial refere-se à capacidade do nosso sistema nervoso de processar e responder adequadamente aos estímulos sensoriais do ambiente e do próprio corpo. É a habilidade de modular a intensidade dessas sensações para manter um estado de equilíbrio e permitir um funcionamento eficaz, adaptando-se às diferentes situações, tarefas. Enquanto outros projetos se limitam à explicação de rios e nascentes, nós transformamos o conhecimento em experiência sensorial inclusiva. Mas como podemos executar de forma simples uma sala de regularização nas escolas? Se a gente jogar lixos nos igarapés para onde vão?</w:t>
      </w:r>
    </w:p>
    <w:p w14:paraId="7661B7C2" w14:textId="77777777" w:rsidR="002C2F06" w:rsidRDefault="002C2F06" w:rsidP="002C2F06">
      <w:pPr>
        <w:spacing w:line="360" w:lineRule="auto"/>
        <w:jc w:val="both"/>
        <w:rPr>
          <w:rFonts w:ascii="Arial" w:hAnsi="Arial" w:cs="Arial"/>
          <w:b/>
          <w:bCs/>
          <w:color w:val="002F3C"/>
        </w:rPr>
      </w:pPr>
    </w:p>
    <w:p w14:paraId="55A7E0A7" w14:textId="03E80057" w:rsidR="002C2F06" w:rsidRPr="002C2F06" w:rsidRDefault="002C2F06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METODOLOGIA</w:t>
      </w:r>
    </w:p>
    <w:p w14:paraId="1B7FAE20" w14:textId="6D04A89E" w:rsidR="002C2F06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</w:rPr>
        <w:t xml:space="preserve">O projeto foi desenvolvido em três etapas principais: Construção do aquário sensorial utilizando vários materiais transparentes iluminados com luz negra. Desenho dos rios com tintas fluorescentes nas paredes. Inserção de materiais táteis (areia, pedras, </w:t>
      </w:r>
      <w:proofErr w:type="gramStart"/>
      <w:r w:rsidRPr="001F7E0E">
        <w:rPr>
          <w:rFonts w:ascii="Arial" w:hAnsi="Arial" w:cs="Arial"/>
          <w:color w:val="002F3C"/>
        </w:rPr>
        <w:t>tecidos, etc.</w:t>
      </w:r>
      <w:proofErr w:type="gramEnd"/>
      <w:r w:rsidRPr="001F7E0E">
        <w:rPr>
          <w:rFonts w:ascii="Arial" w:hAnsi="Arial" w:cs="Arial"/>
          <w:color w:val="002F3C"/>
        </w:rPr>
        <w:t xml:space="preserve">). colocação de aromas naturais, ervas amazônicas. Áudio ambiente com sons da floresta e da água, enquanto elaborado, as crianças exploram, e cada criança explora livremente o aquário. </w:t>
      </w:r>
    </w:p>
    <w:p w14:paraId="1D5330B1" w14:textId="77777777" w:rsidR="002C2F06" w:rsidRPr="001F7E0E" w:rsidRDefault="002C2F06" w:rsidP="002C2F06">
      <w:pPr>
        <w:spacing w:line="360" w:lineRule="auto"/>
        <w:jc w:val="both"/>
        <w:rPr>
          <w:rFonts w:ascii="Arial" w:hAnsi="Arial" w:cs="Arial"/>
          <w:b/>
          <w:bCs/>
          <w:color w:val="002F3C"/>
        </w:rPr>
      </w:pPr>
    </w:p>
    <w:p w14:paraId="7247BBA9" w14:textId="6A0C5D46" w:rsidR="001F7E0E" w:rsidRPr="002C2F06" w:rsidRDefault="001F7E0E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DISCUSSÃO</w:t>
      </w:r>
    </w:p>
    <w:p w14:paraId="10EF527F" w14:textId="77777777" w:rsidR="002C2F06" w:rsidRPr="001F7E0E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</w:rPr>
        <w:t xml:space="preserve">Os resultados alcançados foram uma relevância muito importante, foi além da ampliação da compreensão das crianças sobre os rios amazônicos e sua importância. Com o aquário obtivemos o estímulo à percepção sensorial e à imaginação. Valorização da inclusão, garantindo participação de crianças com deficiência visual, auditiva ou outras. Desenvolvimento da consciência ambiental desde a infância. Criação de uma experiência marcante, que une ciência, arte e cultura amazônica, entre escola, família e comunidade. Pois, as famílias ficaram impressionadas com a </w:t>
      </w:r>
      <w:r w:rsidRPr="001F7E0E">
        <w:rPr>
          <w:rFonts w:ascii="Arial" w:hAnsi="Arial" w:cs="Arial"/>
          <w:color w:val="002F3C"/>
        </w:rPr>
        <w:lastRenderedPageBreak/>
        <w:t>dimensão do que é trabalhado na escola e como pode ser desenvolvido. As crianças ficaram impressionadas e se sentiram pertencentes ao ativismo socioambiental. O espaço realmente trouxe a proporção de como uma sala de regularização funcionaria nos espaços educativos.</w:t>
      </w:r>
    </w:p>
    <w:p w14:paraId="34DEDA71" w14:textId="48B02586" w:rsidR="001F7E0E" w:rsidRPr="002C2F06" w:rsidRDefault="001F7E0E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CONCLUSÕES</w:t>
      </w:r>
    </w:p>
    <w:p w14:paraId="35ADC691" w14:textId="79A00B5E" w:rsidR="002C2F06" w:rsidRPr="001F7E0E" w:rsidRDefault="002C2F06" w:rsidP="002C2F06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</w:rPr>
        <w:t xml:space="preserve">O projeto trouxe bastante relevância para as discussões que competem a criações de espaços de salas de regularização para crianças com autismo, </w:t>
      </w:r>
      <w:r w:rsidRPr="001F7E0E">
        <w:rPr>
          <w:rFonts w:ascii="Arial" w:hAnsi="Arial" w:cs="Arial"/>
          <w:color w:val="002F3C"/>
        </w:rPr>
        <w:t>TDAH</w:t>
      </w:r>
      <w:r w:rsidRPr="001F7E0E">
        <w:rPr>
          <w:rFonts w:ascii="Arial" w:hAnsi="Arial" w:cs="Arial"/>
          <w:color w:val="002F3C"/>
        </w:rPr>
        <w:t xml:space="preserve"> e múltiplas deficiências. Mas não abrangeu somente o público da educação especial, mas também as crianças que usam os celulares </w:t>
      </w:r>
      <w:proofErr w:type="gramStart"/>
      <w:r w:rsidRPr="001F7E0E">
        <w:rPr>
          <w:rFonts w:ascii="Arial" w:hAnsi="Arial" w:cs="Arial"/>
          <w:color w:val="002F3C"/>
        </w:rPr>
        <w:t>do forma irregular</w:t>
      </w:r>
      <w:proofErr w:type="gramEnd"/>
      <w:r w:rsidRPr="001F7E0E">
        <w:rPr>
          <w:rFonts w:ascii="Arial" w:hAnsi="Arial" w:cs="Arial"/>
          <w:color w:val="002F3C"/>
        </w:rPr>
        <w:t>, causando assim estresse, ansiedade e dificuldades de concentração. Após a experiencia de criar este espaço, foi possível perceber que há a possibilidade de criar estes pequenos espaços de salas de regularização nas escolas.</w:t>
      </w:r>
    </w:p>
    <w:p w14:paraId="1E9E3040" w14:textId="77777777" w:rsidR="002C2F06" w:rsidRPr="002C2F06" w:rsidRDefault="002C2F06" w:rsidP="003A4221">
      <w:pPr>
        <w:spacing w:line="360" w:lineRule="auto"/>
        <w:jc w:val="both"/>
        <w:rPr>
          <w:rFonts w:ascii="Arial" w:hAnsi="Arial" w:cs="Arial"/>
          <w:b/>
          <w:bCs/>
          <w:color w:val="002F3C"/>
        </w:rPr>
      </w:pPr>
    </w:p>
    <w:p w14:paraId="14032C3B" w14:textId="6C7D94B5" w:rsidR="001F7E0E" w:rsidRPr="002C2F06" w:rsidRDefault="001F7E0E" w:rsidP="002C2F06">
      <w:pPr>
        <w:spacing w:line="360" w:lineRule="auto"/>
        <w:jc w:val="center"/>
        <w:rPr>
          <w:rFonts w:ascii="Arial" w:hAnsi="Arial" w:cs="Arial"/>
          <w:b/>
          <w:bCs/>
          <w:color w:val="002F3C"/>
          <w:sz w:val="32"/>
          <w:szCs w:val="32"/>
        </w:rPr>
      </w:pPr>
      <w:r w:rsidRPr="002C2F06">
        <w:rPr>
          <w:rFonts w:ascii="Arial" w:hAnsi="Arial" w:cs="Arial"/>
          <w:b/>
          <w:bCs/>
          <w:color w:val="002F3C"/>
          <w:sz w:val="32"/>
          <w:szCs w:val="32"/>
        </w:rPr>
        <w:t>REFERENCIAS</w:t>
      </w:r>
    </w:p>
    <w:p w14:paraId="4E2E50A3" w14:textId="5077E2CE" w:rsidR="001F7E0E" w:rsidRPr="001F7E0E" w:rsidRDefault="002C2F06" w:rsidP="001F7E0E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  <w:lang w:val="pt-PT"/>
        </w:rPr>
        <w:t>BRASIL. Ministério de Educação e Cultura BRASIL. Base Nacional Comum Curricular – BNCC. Ministério da Educação, 2017</w:t>
      </w:r>
    </w:p>
    <w:p w14:paraId="4FED5B70" w14:textId="1A515C61" w:rsidR="001F7E0E" w:rsidRPr="001F7E0E" w:rsidRDefault="001F7E0E" w:rsidP="001F7E0E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b/>
          <w:bCs/>
          <w:color w:val="002F3C"/>
          <w:lang w:val="en-US"/>
        </w:rPr>
        <w:t>FOTOS</w:t>
      </w:r>
    </w:p>
    <w:p w14:paraId="1660EA7D" w14:textId="3E51B800" w:rsidR="001F7E0E" w:rsidRPr="001F7E0E" w:rsidRDefault="00792E2B" w:rsidP="001F7E0E">
      <w:pPr>
        <w:spacing w:line="360" w:lineRule="auto"/>
        <w:jc w:val="both"/>
        <w:rPr>
          <w:rFonts w:ascii="Arial" w:hAnsi="Arial" w:cs="Arial"/>
          <w:color w:val="002F3C"/>
        </w:rPr>
      </w:pPr>
      <w:r w:rsidRPr="001F7E0E">
        <w:rPr>
          <w:rFonts w:ascii="Arial" w:hAnsi="Arial" w:cs="Arial"/>
          <w:color w:val="002F3C"/>
        </w:rPr>
        <w:drawing>
          <wp:anchor distT="0" distB="0" distL="114300" distR="114300" simplePos="0" relativeHeight="251659264" behindDoc="0" locked="0" layoutInCell="1" allowOverlap="1" wp14:anchorId="6D90066B" wp14:editId="36DA8655">
            <wp:simplePos x="0" y="0"/>
            <wp:positionH relativeFrom="column">
              <wp:posOffset>3158296</wp:posOffset>
            </wp:positionH>
            <wp:positionV relativeFrom="paragraph">
              <wp:posOffset>6393</wp:posOffset>
            </wp:positionV>
            <wp:extent cx="2929180" cy="2372111"/>
            <wp:effectExtent l="0" t="0" r="5080" b="0"/>
            <wp:wrapNone/>
            <wp:docPr id="2051" name="Imagem 4" descr="Uma imagem contendo pessoa, mesa, menina, mulher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D99B7E85-ECA1-B1B5-5E33-B6C1E6A3E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m 4" descr="Uma imagem contendo pessoa, mesa, menina, mulher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D99B7E85-ECA1-B1B5-5E33-B6C1E6A3E3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80" cy="237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E0E">
        <w:rPr>
          <w:rFonts w:ascii="Arial" w:hAnsi="Arial" w:cs="Arial"/>
          <w:color w:val="002F3C"/>
        </w:rPr>
        <w:drawing>
          <wp:anchor distT="0" distB="0" distL="114300" distR="114300" simplePos="0" relativeHeight="251660288" behindDoc="0" locked="0" layoutInCell="1" allowOverlap="1" wp14:anchorId="17D3ACE5" wp14:editId="5E3CAC46">
            <wp:simplePos x="0" y="0"/>
            <wp:positionH relativeFrom="margin">
              <wp:align>left</wp:align>
            </wp:positionH>
            <wp:positionV relativeFrom="paragraph">
              <wp:posOffset>5995</wp:posOffset>
            </wp:positionV>
            <wp:extent cx="3075718" cy="2306122"/>
            <wp:effectExtent l="0" t="0" r="0" b="0"/>
            <wp:wrapNone/>
            <wp:docPr id="2050" name="Imagem 3" descr="Uma imagem contendo no interior, brinquedo, deitado, pequeno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608A75FE-3AA3-331D-0D0B-C74601857E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m 3" descr="Uma imagem contendo no interior, brinquedo, deitado, pequeno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608A75FE-3AA3-331D-0D0B-C74601857E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18" cy="230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E0E" w:rsidRPr="001F7E0E">
        <w:rPr>
          <w:rFonts w:ascii="Arial" w:hAnsi="Arial" w:cs="Arial"/>
          <w:color w:val="002F3C"/>
        </w:rPr>
        <w:drawing>
          <wp:anchor distT="0" distB="0" distL="114300" distR="114300" simplePos="0" relativeHeight="251661312" behindDoc="0" locked="0" layoutInCell="1" allowOverlap="1" wp14:anchorId="46120582" wp14:editId="662B2487">
            <wp:simplePos x="0" y="0"/>
            <wp:positionH relativeFrom="column">
              <wp:posOffset>9184640</wp:posOffset>
            </wp:positionH>
            <wp:positionV relativeFrom="paragraph">
              <wp:posOffset>59690</wp:posOffset>
            </wp:positionV>
            <wp:extent cx="4681246" cy="6808554"/>
            <wp:effectExtent l="0" t="0" r="5080" b="0"/>
            <wp:wrapNone/>
            <wp:docPr id="2049" name="Imagem 1" descr="Uma imagem contendo pessoa, no interior, monitor, criança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73EB7480-4A05-7A7F-6716-FD4A289D9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m 1" descr="Uma imagem contendo pessoa, no interior, monitor, criança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73EB7480-4A05-7A7F-6716-FD4A289D9A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46" cy="68085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CE7974B" w14:textId="4BD392C7" w:rsidR="001F7E0E" w:rsidRPr="00B7405F" w:rsidRDefault="001F7E0E" w:rsidP="001F7E0E">
      <w:pPr>
        <w:spacing w:line="360" w:lineRule="auto"/>
        <w:jc w:val="both"/>
        <w:rPr>
          <w:rFonts w:ascii="Arial" w:hAnsi="Arial" w:cs="Arial"/>
          <w:color w:val="002F3C"/>
        </w:rPr>
      </w:pPr>
    </w:p>
    <w:sectPr w:rsidR="001F7E0E" w:rsidRPr="00B7405F" w:rsidSect="00D536D8">
      <w:headerReference w:type="default" r:id="rId10"/>
      <w:footerReference w:type="default" r:id="rId11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96FCE" w14:textId="77777777" w:rsidR="00A303DA" w:rsidRDefault="00A303DA" w:rsidP="00D61F18">
      <w:pPr>
        <w:spacing w:after="0" w:line="240" w:lineRule="auto"/>
      </w:pPr>
      <w:r>
        <w:separator/>
      </w:r>
    </w:p>
  </w:endnote>
  <w:endnote w:type="continuationSeparator" w:id="0">
    <w:p w14:paraId="0BDA1499" w14:textId="77777777" w:rsidR="00A303DA" w:rsidRDefault="00A303DA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2A493" w14:textId="77777777" w:rsidR="00A303DA" w:rsidRDefault="00A303DA" w:rsidP="00D61F18">
      <w:pPr>
        <w:spacing w:after="0" w:line="240" w:lineRule="auto"/>
      </w:pPr>
      <w:r>
        <w:separator/>
      </w:r>
    </w:p>
  </w:footnote>
  <w:footnote w:type="continuationSeparator" w:id="0">
    <w:p w14:paraId="0FDA71F4" w14:textId="77777777" w:rsidR="00A303DA" w:rsidRDefault="00A303DA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95A79"/>
    <w:rsid w:val="00120498"/>
    <w:rsid w:val="001750B6"/>
    <w:rsid w:val="001B6ECA"/>
    <w:rsid w:val="001F7E0E"/>
    <w:rsid w:val="002C2F06"/>
    <w:rsid w:val="002F3609"/>
    <w:rsid w:val="003A4221"/>
    <w:rsid w:val="00450EA5"/>
    <w:rsid w:val="00483CA9"/>
    <w:rsid w:val="004A45FD"/>
    <w:rsid w:val="004B1D01"/>
    <w:rsid w:val="004B646F"/>
    <w:rsid w:val="004C5576"/>
    <w:rsid w:val="004D6E26"/>
    <w:rsid w:val="004F34A7"/>
    <w:rsid w:val="00520890"/>
    <w:rsid w:val="005239FA"/>
    <w:rsid w:val="0063142D"/>
    <w:rsid w:val="00642304"/>
    <w:rsid w:val="00674210"/>
    <w:rsid w:val="00734F8B"/>
    <w:rsid w:val="007838DA"/>
    <w:rsid w:val="00792E2B"/>
    <w:rsid w:val="007A4F1E"/>
    <w:rsid w:val="007B29E8"/>
    <w:rsid w:val="00822323"/>
    <w:rsid w:val="00913B6E"/>
    <w:rsid w:val="009363CF"/>
    <w:rsid w:val="00964F52"/>
    <w:rsid w:val="00990F61"/>
    <w:rsid w:val="009F2F7E"/>
    <w:rsid w:val="00A303DA"/>
    <w:rsid w:val="00A668AF"/>
    <w:rsid w:val="00B11D36"/>
    <w:rsid w:val="00B7405F"/>
    <w:rsid w:val="00B83CB5"/>
    <w:rsid w:val="00C1690B"/>
    <w:rsid w:val="00C30059"/>
    <w:rsid w:val="00C82AF9"/>
    <w:rsid w:val="00C91957"/>
    <w:rsid w:val="00D10917"/>
    <w:rsid w:val="00D536D8"/>
    <w:rsid w:val="00D61F18"/>
    <w:rsid w:val="00EF3058"/>
    <w:rsid w:val="00FC5A44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Alana Yara</cp:lastModifiedBy>
  <cp:revision>2</cp:revision>
  <cp:lastPrinted>2025-06-10T18:30:00Z</cp:lastPrinted>
  <dcterms:created xsi:type="dcterms:W3CDTF">2025-09-11T02:28:00Z</dcterms:created>
  <dcterms:modified xsi:type="dcterms:W3CDTF">2025-09-11T02:28:00Z</dcterms:modified>
</cp:coreProperties>
</file>