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ATUAÇÃO DA ENFERMAGEM NO CUIDADO A CRIANÇAS E ADOLESCENTES VÍTIMAS DE VIOLÊNCIA</w:t>
      </w:r>
    </w:p>
    <w:p>
      <w:pPr>
        <w:pStyle w:val="Normal"/>
        <w:ind w:hanging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ind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David de Araújo Jessé 1, Rayssa Manuela Cavalcanti Marques Reis 2, Joyce Nayara Moreira de Moura 3, Ozielly Ingryd Marques de Santana 4, Maria da Conceição da Silva 5 e  Andresa Sobral Silva do Nascimento 7</w:t>
      </w:r>
    </w:p>
    <w:p>
      <w:pPr>
        <w:pStyle w:val="Normal"/>
        <w:ind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Centro Universitário dos Guararapes- UNIFG</w:t>
      </w:r>
      <w:bookmarkStart w:id="0" w:name="_GoBack_Copia_1"/>
      <w:bookmarkEnd w:id="0"/>
    </w:p>
    <w:p>
      <w:pPr>
        <w:pStyle w:val="Normal"/>
        <w:ind w:hang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ind w:hanging="0"/>
        <w:jc w:val="center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E-mail: davidaraujoj2019@gmail.com</w:t>
      </w:r>
    </w:p>
    <w:p>
      <w:pPr>
        <w:pStyle w:val="Normal"/>
        <w:ind w:hanging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Palavras-chave: </w:t>
      </w:r>
      <w:r>
        <w:rPr>
          <w:rFonts w:ascii="Times New Roman" w:hAnsi="Times New Roman"/>
          <w:b w:val="false"/>
          <w:bCs w:val="false"/>
        </w:rPr>
        <w:t>Enfermagem da criança, Saúde de vítimas de violência infantil, Função do enfermeiro com crianças violentadas</w:t>
      </w:r>
      <w:r>
        <w:rPr>
          <w:rFonts w:ascii="Times New Roman" w:hAnsi="Times New Roman"/>
          <w:b/>
        </w:rPr>
        <w:t xml:space="preserve"> 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daseoprimria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RESUMO</w:t>
      </w:r>
    </w:p>
    <w:p>
      <w:pPr>
        <w:pStyle w:val="Ttulodaseoprimria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/>
          <w:bCs/>
          <w:sz w:val="24"/>
        </w:rPr>
        <w:t>Introdução</w:t>
      </w:r>
      <w:r>
        <w:rPr>
          <w:rFonts w:ascii="Times New Roman" w:hAnsi="Times New Roman"/>
          <w:b w:val="false"/>
          <w:sz w:val="24"/>
        </w:rPr>
        <w:t xml:space="preserve">: A OMS define violência infantil como abuso ou negligência contra menores de 18 anos, geralmente cometida por familiares ou pessoas próximas. Nesse contexto, o enfermeiro desempenha um papel essencial na identificação e encaminhamento desses casos devido ao seu contato direto com os pacientes. </w:t>
      </w:r>
      <w:r>
        <w:rPr>
          <w:rFonts w:ascii="Times New Roman" w:hAnsi="Times New Roman"/>
          <w:b/>
          <w:bCs/>
          <w:sz w:val="24"/>
        </w:rPr>
        <w:t>Metodologia</w:t>
      </w:r>
      <w:r>
        <w:rPr>
          <w:rFonts w:ascii="Times New Roman" w:hAnsi="Times New Roman"/>
          <w:b w:val="false"/>
          <w:sz w:val="24"/>
        </w:rPr>
        <w:t xml:space="preserve">: Esta revisão integrativa foi realizada nas bases SCIELO e LILACS, com metodologia baseada na leitura de artigos científicos relevantes. Incluíram-se artigos que discutem o papel da enfermagem na prevenção da violência infantil, enquanto foram excluídos estudos não relacionados, repetitivos ou sem texto completo disponível. </w:t>
      </w:r>
      <w:r>
        <w:rPr>
          <w:rFonts w:ascii="Times New Roman" w:hAnsi="Times New Roman"/>
          <w:b/>
          <w:bCs/>
          <w:sz w:val="24"/>
        </w:rPr>
        <w:t>Objetivo</w:t>
      </w:r>
      <w:r>
        <w:rPr>
          <w:rFonts w:ascii="Times New Roman" w:hAnsi="Times New Roman"/>
          <w:b w:val="false"/>
          <w:bCs/>
          <w:sz w:val="24"/>
        </w:rPr>
        <w:t>:</w:t>
      </w:r>
      <w:r>
        <w:rPr>
          <w:rFonts w:ascii="Times New Roman" w:hAnsi="Times New Roman"/>
          <w:b w:val="false"/>
          <w:sz w:val="24"/>
        </w:rPr>
        <w:t xml:space="preserve"> Destacar o papel da enfermagem no cuidado e suporte às vítimas de violência infantil, especialmente considerando a proximidade e o vínculo que esses profissionais estabelecem com os pacientes e suas famílias. </w:t>
      </w:r>
      <w:r>
        <w:rPr>
          <w:rFonts w:ascii="Times New Roman" w:hAnsi="Times New Roman"/>
          <w:b/>
          <w:bCs/>
          <w:sz w:val="24"/>
        </w:rPr>
        <w:t>Resultados e discussão</w:t>
      </w:r>
      <w:r>
        <w:rPr>
          <w:rFonts w:ascii="Times New Roman" w:hAnsi="Times New Roman"/>
          <w:b w:val="false"/>
          <w:sz w:val="24"/>
        </w:rPr>
        <w:t xml:space="preserve">: A enfermagem é crucial no combate à violência infantil, ajudando a identificar, notificar e prevenir novos casos por meio de vínculos de confiança com as vítimas. Apesar disso, o despreparo de alguns profissionais pode dificultar o atendimento completo às crianças e suas famílias. </w:t>
      </w:r>
      <w:r>
        <w:rPr>
          <w:rFonts w:ascii="Times New Roman" w:hAnsi="Times New Roman"/>
          <w:b/>
          <w:bCs/>
          <w:sz w:val="24"/>
        </w:rPr>
        <w:t>Considerações finais</w:t>
      </w:r>
      <w:r>
        <w:rPr>
          <w:rFonts w:ascii="Times New Roman" w:hAnsi="Times New Roman"/>
          <w:b w:val="false"/>
          <w:sz w:val="24"/>
        </w:rPr>
        <w:t>: A atuação do enfermeiro é vital no combate à violência infantil, mas enfrenta desafios que demandam capacitação profissional, ações comunitárias de proteção e mais estudos sobre o tema. Incluir essa pauta na formação acadêmica é essencial para aprimorar o preparo clínico.</w:t>
      </w:r>
    </w:p>
    <w:p>
      <w:pPr>
        <w:pStyle w:val="Ttulodaseoprimria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</w:r>
    </w:p>
    <w:p>
      <w:pPr>
        <w:pStyle w:val="Ttulodaseoprimria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INTRODUÇÃO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  <w:t>A OMS define violência infantil como qualquer forma de abuso ou negligência contra menores de 18 anos, que cause ou possa causar danos à saúde física, emocional ou psicológica das crianças e adolescentes. A organização alerta para o aumento desses casos, destacando que os agressores são, em sua maioria, familiares ou pessoas próximas, o que muitas vezes dificulta a identificação do problema. Nesse cenário, a atuação do enfermeiro é fundamental, uma vez que este profissional está frequentemente em contato com as vítimas, seja nas consultas de enfermagem, seja em outros atendimentos. O enfermeiro tem a responsabilidade de identificar sinais de abuso, fazer a notificação obrigatória e, quando necessário, realizar o encaminhamento para outros serviços de apoio. Além disso, a formação e capacitação contínua dos profissionais de enfermagem são essenciais para que possam lidar com essas situações com sensibilidade, garantindo o acolhimento e proteção da criança e do adolescente.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METODOLOGIA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Trata-se de uma revisão integrativa por meio Scientific Eletronic Library Online (SCIELO) e Literatura Latino-Americana e do Caribe em Ciências da Saúde (LILACS), a metodologia aplicada surgiu da leitura de artigos científicos na literatura da área, que visa envolver autores que discutem a temática em questão. Critérios de inclusão: foram definidos através de discussões e interpretações dos artigos encontrados, que abordem o papel da enfermagem como foco principal na prevenção da violência infantil. Critérios de exclusão: artigos não relacionados, estudos repetitivos e artigos que não foram disponibilizados em texto completo. 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daseoprimria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RESULTADOS e DISCUSSÃO 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  <w:t>A atuação da enfermagem é essencial no combate à violência infantil, desempenhando papel importante na identificação dos casos, na notificação obrigatória, na promoção da saúde e na prevenção de novos episódios de violência. Os enfermeiros, que estão na linha de frente dos serviços de saúde, têm contato constante com crianças e adolescentes vítimas de maus-tratos. Através da consulta de enfermagem, é possível estabelecer um vínculo direto com o paciente e sua família, possibilitando uma abordagem holística, cuidadosa, acolhedora e empática que fortalece a relação de confiança. Durante essa consulta, o enfermeiro realiza a anamnese e o exame físico, onde pode identificar possíveis sinais de abuso, sejam eles físicos ou psicológicos. Entretanto, é evidente que muitos profissionais ainda se sentem despreparados e inseguros para enfrentar essas situações, o que muitas vezes impede a prestação da assistência completa e necessária às vítimas e suas famílias.</w:t>
        <w:tab/>
        <w:tab/>
        <w:tab/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  <w:i w:val="false"/>
          <w:sz w:val="24"/>
          <w:lang w:val="pt-BR"/>
        </w:rPr>
        <w:tab/>
        <w:tab/>
        <w:tab/>
        <w:tab/>
      </w:r>
    </w:p>
    <w:p>
      <w:pPr>
        <w:pStyle w:val="Ttulodaseoprimria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CONSIDERAÇÕES FINAIS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Diante do que foi apresentado, é evidente a importância do papel do enfermeiro e os desafios enfrentados no combate à violência contra crianças e adolescentes. Nesse contexto, é fundamental investir em ações de promoção de saúde na comunidade, com foco na proteção e segurança infantil. Além disso, é essencial capacitar as equipes multiprofissionais para que, junto ao enfermeiro, possam identificar precocemente casos de violência. Também se faz necessário fomentar a realização de novos estudos sobre o tema e incluir essa temática nas grades curriculares, com o objetivo de aprimorar a formação e preparar os profissionais para a prática clínica.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daseoprimria"/>
        <w:rPr>
          <w:rFonts w:ascii="Times New Roman" w:hAnsi="Times New Roman"/>
          <w:color w:val="ED7D31"/>
          <w:sz w:val="24"/>
        </w:rPr>
      </w:pPr>
      <w:r>
        <w:rPr>
          <w:rFonts w:ascii="Times New Roman" w:hAnsi="Times New Roman"/>
          <w:sz w:val="24"/>
        </w:rPr>
        <w:t>REFERÊNCIAS</w:t>
      </w:r>
    </w:p>
    <w:p>
      <w:pPr>
        <w:pStyle w:val="BodyText"/>
        <w:ind w:hanging="0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 xml:space="preserve">Batalha, Gabriel Fernandes, et al. </w:t>
      </w:r>
      <w:r>
        <w:rPr>
          <w:rFonts w:ascii="Times New Roman" w:hAnsi="Times New Roman"/>
          <w:b/>
          <w:bCs/>
          <w:sz w:val="24"/>
        </w:rPr>
        <w:t>“A Violência Sexual Contra Crianças E Adolescentes: Atuação Do Enfermeiro Em Sua Prática Profissional.”</w:t>
      </w:r>
      <w:r>
        <w:rPr>
          <w:rFonts w:ascii="Times New Roman" w:hAnsi="Times New Roman"/>
          <w:b w:val="false"/>
          <w:sz w:val="24"/>
        </w:rPr>
        <w:t xml:space="preserve"> </w:t>
      </w:r>
      <w:r>
        <w:rPr>
          <w:rFonts w:ascii="Times New Roman" w:hAnsi="Times New Roman"/>
          <w:b w:val="false"/>
          <w:i/>
          <w:sz w:val="24"/>
        </w:rPr>
        <w:t>Brazilian Journal of Implantology and Health Sciences</w:t>
      </w:r>
      <w:r>
        <w:rPr>
          <w:rFonts w:ascii="Times New Roman" w:hAnsi="Times New Roman"/>
          <w:b w:val="false"/>
          <w:sz w:val="24"/>
        </w:rPr>
        <w:t>, vol. 5, no. 4, 12 Aug. 2023, pp. 431–442, bjihs.emnuvens.com.br/bjihs/article/view/393/485,</w:t>
      </w:r>
      <w:hyperlink r:id="rId2">
        <w:r>
          <w:rPr>
            <w:rStyle w:val="Hyperlink"/>
            <w:rFonts w:ascii="Times New Roman" w:hAnsi="Times New Roman"/>
            <w:b w:val="false"/>
            <w:sz w:val="24"/>
          </w:rPr>
          <w:t>https://doi.org/10.36557/26748169.2023v5n4p431-442</w:t>
        </w:r>
      </w:hyperlink>
      <w:r>
        <w:rPr>
          <w:rFonts w:ascii="Times New Roman" w:hAnsi="Times New Roman"/>
          <w:b w:val="false"/>
          <w:sz w:val="24"/>
        </w:rPr>
        <w:t xml:space="preserve">. </w:t>
      </w:r>
      <w:r>
        <w:rPr>
          <w:rFonts w:ascii="Times New Roman" w:hAnsi="Times New Roman"/>
          <w:b w:val="false"/>
          <w:sz w:val="24"/>
        </w:rPr>
        <w:t>Acesso em: 11 Nov. 2024.</w:t>
      </w:r>
    </w:p>
    <w:p>
      <w:pPr>
        <w:pStyle w:val="BodyText"/>
        <w:spacing w:before="0" w:after="0"/>
        <w:ind w:hanging="0"/>
        <w:jc w:val="both"/>
        <w:rPr>
          <w:rFonts w:ascii="Times New Roman" w:hAnsi="Times New Roman"/>
          <w:i w:val="false"/>
          <w:i w:val="false"/>
          <w:sz w:val="24"/>
        </w:rPr>
      </w:pPr>
      <w:r>
        <w:rPr>
          <w:rFonts w:ascii="Times New Roman" w:hAnsi="Times New Roman"/>
          <w:i w:val="false"/>
          <w:sz w:val="24"/>
        </w:rPr>
        <w:t xml:space="preserve">Da Silva, Stefany Alves, and Carina Ceribelli. </w:t>
      </w:r>
      <w:r>
        <w:rPr>
          <w:rFonts w:ascii="Times New Roman" w:hAnsi="Times New Roman"/>
          <w:b/>
          <w:bCs/>
          <w:i w:val="false"/>
          <w:sz w:val="24"/>
        </w:rPr>
        <w:t>“O Papel Do Enfermeiro Frente a Violência Infantil Na Atenção Primária.”</w:t>
      </w:r>
      <w:r>
        <w:rPr>
          <w:rFonts w:ascii="Times New Roman" w:hAnsi="Times New Roman"/>
          <w:i w:val="false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Revista Eletrônica Acervo Enfermagem</w:t>
      </w:r>
      <w:r>
        <w:rPr>
          <w:rFonts w:ascii="Times New Roman" w:hAnsi="Times New Roman"/>
          <w:i w:val="false"/>
          <w:sz w:val="24"/>
        </w:rPr>
        <w:t xml:space="preserve">, vol. 8, 29 Jan. 2021, p. e5001, </w:t>
      </w:r>
      <w:hyperlink r:id="rId3">
        <w:r>
          <w:rPr>
            <w:rStyle w:val="Hyperlink"/>
            <w:rFonts w:ascii="Times New Roman" w:hAnsi="Times New Roman"/>
            <w:i w:val="false"/>
            <w:sz w:val="24"/>
          </w:rPr>
          <w:t>https://doi.org/10.25248/reaenf.e5001.2021</w:t>
        </w:r>
      </w:hyperlink>
      <w:r>
        <w:rPr>
          <w:rFonts w:ascii="Times New Roman" w:hAnsi="Times New Roman"/>
          <w:i w:val="false"/>
          <w:sz w:val="24"/>
        </w:rPr>
        <w:t xml:space="preserve">. </w:t>
      </w:r>
      <w:r>
        <w:rPr>
          <w:rFonts w:ascii="Times New Roman" w:hAnsi="Times New Roman"/>
          <w:i w:val="false"/>
          <w:sz w:val="24"/>
        </w:rPr>
        <w:t>Acesso em: 11 Nov. 2024.</w:t>
      </w:r>
    </w:p>
    <w:p>
      <w:pPr>
        <w:pStyle w:val="BodyText"/>
        <w:ind w:hanging="0"/>
        <w:rPr>
          <w:rFonts w:ascii="Times New Roman" w:hAnsi="Times New Roman"/>
          <w:b w:val="false"/>
          <w:sz w:val="24"/>
        </w:rPr>
      </w:pPr>
      <w:r>
        <w:rPr>
          <w:rFonts w:ascii="Times New Roman" w:hAnsi="Times New Roman"/>
          <w:b w:val="false"/>
        </w:rPr>
        <w:t xml:space="preserve">Marcolino, Emanuella de Castro, et al. </w:t>
      </w:r>
      <w:r>
        <w:rPr>
          <w:rFonts w:ascii="Times New Roman" w:hAnsi="Times New Roman"/>
          <w:b/>
          <w:bCs/>
        </w:rPr>
        <w:t>“Violence against Children and Adolescents: Nurse’s Actions in Primary Health Care.”</w:t>
      </w:r>
      <w:r>
        <w:rPr>
          <w:rFonts w:ascii="Times New Roman" w:hAnsi="Times New Roman"/>
          <w:b w:val="false"/>
        </w:rPr>
        <w:t xml:space="preserve"> </w:t>
      </w:r>
      <w:r>
        <w:rPr>
          <w:rFonts w:ascii="Times New Roman" w:hAnsi="Times New Roman"/>
          <w:b w:val="false"/>
          <w:i/>
        </w:rPr>
        <w:t>Revista Brasileira de Enfermagem</w:t>
      </w:r>
      <w:r>
        <w:rPr>
          <w:rFonts w:ascii="Times New Roman" w:hAnsi="Times New Roman"/>
          <w:b w:val="false"/>
        </w:rPr>
        <w:t xml:space="preserve">,vol.75,22Apr.2022,www.scielo.br/j/reben/a/jDXVCG379NhGDFqWfKbhbPz/?lang=en, </w:t>
      </w:r>
      <w:hyperlink r:id="rId4">
        <w:r>
          <w:rPr>
            <w:rStyle w:val="Hyperlink"/>
            <w:rFonts w:ascii="Times New Roman" w:hAnsi="Times New Roman"/>
            <w:b w:val="false"/>
          </w:rPr>
          <w:t>https://doi.org/10.1590/0034-7167-2021-0579</w:t>
        </w:r>
      </w:hyperlink>
      <w:r>
        <w:rPr>
          <w:rFonts w:ascii="Times New Roman" w:hAnsi="Times New Roman"/>
          <w:b w:val="false"/>
        </w:rPr>
        <w:t xml:space="preserve">. </w:t>
      </w:r>
      <w:r>
        <w:rPr>
          <w:rFonts w:ascii="Times New Roman" w:hAnsi="Times New Roman"/>
          <w:b w:val="false"/>
        </w:rPr>
        <w:t>Acesso em: 11 Nov. 2024.</w:t>
      </w:r>
    </w:p>
    <w:p>
      <w:pPr>
        <w:pStyle w:val="Leyendadefiguraotabla"/>
        <w:spacing w:before="0" w:after="0"/>
        <w:ind w:hanging="0"/>
        <w:jc w:val="both"/>
        <w:rPr>
          <w:rFonts w:ascii="Times New Roman" w:hAnsi="Times New Roman"/>
          <w:i w:val="false"/>
          <w:i w:val="false"/>
          <w:sz w:val="24"/>
        </w:rPr>
      </w:pPr>
      <w:r>
        <w:rPr>
          <w:rFonts w:ascii="Times New Roman" w:hAnsi="Times New Roman"/>
          <w:i w:val="false"/>
          <w:sz w:val="24"/>
        </w:rPr>
      </w:r>
    </w:p>
    <w:p>
      <w:pPr>
        <w:pStyle w:val="Leyendadefiguraotabla"/>
        <w:spacing w:before="0" w:after="0"/>
        <w:ind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103f2"/>
    <w:pPr>
      <w:widowControl w:val="false"/>
      <w:suppressAutoHyphens w:val="true"/>
      <w:bidi w:val="0"/>
      <w:spacing w:lineRule="auto" w:line="240" w:before="0" w:after="0"/>
      <w:ind w:firstLine="709"/>
      <w:jc w:val="both"/>
    </w:pPr>
    <w:rPr>
      <w:rFonts w:ascii="Arial" w:hAnsi="Arial" w:eastAsia="Arial Unicode MS" w:cs="Times New Roman"/>
      <w:color w:val="auto"/>
      <w:kern w:val="2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aseoprimria" w:customStyle="1">
    <w:name w:val="Título da seção primária"/>
    <w:basedOn w:val="Normal"/>
    <w:qFormat/>
    <w:rsid w:val="002103f2"/>
    <w:pPr>
      <w:ind w:hanging="0"/>
    </w:pPr>
    <w:rPr>
      <w:b/>
      <w:sz w:val="26"/>
    </w:rPr>
  </w:style>
  <w:style w:type="paragraph" w:styleId="Leyendadefiguraotabla" w:customStyle="1">
    <w:name w:val="Leyenda de figura o tabla"/>
    <w:basedOn w:val="Normal"/>
    <w:qFormat/>
    <w:rsid w:val="002103f2"/>
    <w:pPr>
      <w:widowControl/>
      <w:spacing w:before="120" w:after="360"/>
      <w:jc w:val="center"/>
    </w:pPr>
    <w:rPr>
      <w:rFonts w:eastAsia="Times New Roman"/>
      <w:i/>
      <w:kern w:val="0"/>
      <w:sz w:val="18"/>
      <w:lang w:val="es-ES_tradnl" w:eastAsia="es-ES_tradnl"/>
    </w:rPr>
  </w:style>
  <w:style w:type="paragraph" w:styleId="Tabla-Texto" w:customStyle="1">
    <w:name w:val="Tabla-Texto"/>
    <w:basedOn w:val="Normal"/>
    <w:qFormat/>
    <w:rsid w:val="002103f2"/>
    <w:pPr>
      <w:widowControl/>
      <w:spacing w:before="20" w:after="20"/>
    </w:pPr>
    <w:rPr>
      <w:rFonts w:eastAsia="Times New Roman"/>
      <w:kern w:val="0"/>
      <w:sz w:val="18"/>
      <w:lang w:val="es-ES_tradnl" w:eastAsia="es-ES_tradnl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i.org/10.36557/26748169.2023v5n4p431-442" TargetMode="External"/><Relationship Id="rId3" Type="http://schemas.openxmlformats.org/officeDocument/2006/relationships/hyperlink" Target="https://doi.org/10.25248/reaenf.e5001.2021" TargetMode="External"/><Relationship Id="rId4" Type="http://schemas.openxmlformats.org/officeDocument/2006/relationships/hyperlink" Target="https://doi.org/10.1590/0034-7167-2021-0579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LibreOffice/24.8.2.1$Windows_X86_64 LibreOffice_project/0f794b6e29741098670a3b95d60478a65d05ef13</Application>
  <AppVersion>15.0000</AppVersion>
  <Pages>2</Pages>
  <Words>874</Words>
  <Characters>5329</Characters>
  <CharactersWithSpaces>6197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2024-10-24T16:29:00Z</dcterms:created>
  <dc:creator>Aluno FG</dc:creator>
  <dc:description/>
  <dc:language>pt-BR</dc:language>
  <cp:lastModifiedBy/>
  <dcterms:modified xsi:type="dcterms:W3CDTF">2024-11-11T18:40:40Z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