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FF32" w14:textId="77777777"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6B7C06" w14:textId="31F44A3C" w:rsidR="00B537A9" w:rsidRPr="00014346" w:rsidRDefault="00B537A9" w:rsidP="0001434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DEPRESSÃO PEDIÁTRICA: U</w:t>
      </w:r>
      <w:r w:rsidR="00014346" w:rsidRPr="0001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4346" w:rsidRPr="0001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REVISÃO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4346" w:rsidRPr="00014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LITERÁRIA</w:t>
      </w:r>
    </w:p>
    <w:p w14:paraId="0F6FECE0" w14:textId="77777777" w:rsidR="00C05558" w:rsidRPr="00014346" w:rsidRDefault="00C05558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F12D0" w14:textId="34F8ECF7" w:rsidR="00B537A9" w:rsidRPr="00014346" w:rsidRDefault="00B537A9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014346">
        <w:rPr>
          <w:rFonts w:ascii="Times New Roman" w:hAnsi="Times New Roman" w:cs="Times New Roman"/>
          <w:sz w:val="24"/>
          <w:szCs w:val="24"/>
        </w:rPr>
        <w:t>Alcione Barbosa Viana Filho</w:t>
      </w:r>
      <w:r w:rsidRPr="000143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4346">
        <w:rPr>
          <w:rFonts w:ascii="Times New Roman" w:hAnsi="Times New Roman" w:cs="Times New Roman"/>
          <w:sz w:val="24"/>
          <w:szCs w:val="24"/>
        </w:rPr>
        <w:t>; Júlio César Paixão Ribeiro Filho</w:t>
      </w:r>
      <w:r w:rsidRPr="000143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4346">
        <w:rPr>
          <w:rFonts w:ascii="Times New Roman" w:hAnsi="Times New Roman" w:cs="Times New Roman"/>
          <w:sz w:val="24"/>
          <w:szCs w:val="24"/>
        </w:rPr>
        <w:t xml:space="preserve">; Marcos Antônio </w:t>
      </w:r>
      <w:proofErr w:type="spellStart"/>
      <w:r w:rsidRPr="00014346">
        <w:rPr>
          <w:rFonts w:ascii="Times New Roman" w:hAnsi="Times New Roman" w:cs="Times New Roman"/>
          <w:sz w:val="24"/>
          <w:szCs w:val="24"/>
        </w:rPr>
        <w:t>Rabêlo</w:t>
      </w:r>
      <w:proofErr w:type="spellEnd"/>
      <w:r w:rsidRPr="00014346">
        <w:rPr>
          <w:rFonts w:ascii="Times New Roman" w:hAnsi="Times New Roman" w:cs="Times New Roman"/>
          <w:sz w:val="24"/>
          <w:szCs w:val="24"/>
        </w:rPr>
        <w:t xml:space="preserve"> Júnior</w:t>
      </w:r>
      <w:r w:rsidR="009717D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4346">
        <w:rPr>
          <w:rFonts w:ascii="Times New Roman" w:hAnsi="Times New Roman" w:cs="Times New Roman"/>
          <w:sz w:val="24"/>
          <w:szCs w:val="24"/>
        </w:rPr>
        <w:t xml:space="preserve">; </w:t>
      </w:r>
      <w:r w:rsidRPr="000143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M</w:t>
      </w:r>
      <w:r w:rsidRPr="000143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aria </w:t>
      </w:r>
      <w:proofErr w:type="spellStart"/>
      <w:r w:rsidRPr="000143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Goreth</w:t>
      </w:r>
      <w:proofErr w:type="spellEnd"/>
      <w:r w:rsidRPr="000143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Pearce de Sousa Silva</w:t>
      </w:r>
      <w:r w:rsidRPr="0001434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14346">
        <w:rPr>
          <w:rFonts w:ascii="Times New Roman" w:hAnsi="Times New Roman" w:cs="Times New Roman"/>
          <w:sz w:val="24"/>
          <w:szCs w:val="24"/>
        </w:rPr>
        <w:t>;</w:t>
      </w:r>
    </w:p>
    <w:p w14:paraId="3FC1A1FC" w14:textId="77777777" w:rsidR="00B537A9" w:rsidRPr="00014346" w:rsidRDefault="00B537A9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02701405" w14:textId="2BC7D9D7" w:rsidR="00B537A9" w:rsidRPr="00014346" w:rsidRDefault="00B537A9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014346">
        <w:rPr>
          <w:rFonts w:ascii="Times New Roman" w:hAnsi="Times New Roman" w:cs="Times New Roman"/>
          <w:sz w:val="24"/>
          <w:szCs w:val="24"/>
        </w:rPr>
        <w:t>¹Discente do curso de Medicina da Faculdade de Ciências Humanas, Exatas e da Saúde (FAHESP) / Instituto de Educação Superior do Vale do Parnaíba (IESVAP), Parnaíba – PI.</w:t>
      </w:r>
    </w:p>
    <w:p w14:paraId="20BCC4A2" w14:textId="01C29A1B" w:rsidR="00B537A9" w:rsidRPr="00014346" w:rsidRDefault="00B537A9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014346">
        <w:rPr>
          <w:rFonts w:ascii="Times New Roman" w:hAnsi="Times New Roman" w:cs="Times New Roman"/>
          <w:sz w:val="24"/>
          <w:szCs w:val="24"/>
        </w:rPr>
        <w:t>²</w:t>
      </w:r>
      <w:r w:rsidRPr="00014346">
        <w:rPr>
          <w:rFonts w:ascii="Times New Roman" w:hAnsi="Times New Roman" w:cs="Times New Roman"/>
          <w:bCs/>
          <w:sz w:val="24"/>
          <w:szCs w:val="24"/>
        </w:rPr>
        <w:t xml:space="preserve">Docente </w:t>
      </w:r>
      <w:r w:rsidRPr="00014346">
        <w:rPr>
          <w:rFonts w:ascii="Times New Roman" w:hAnsi="Times New Roman" w:cs="Times New Roman"/>
          <w:sz w:val="24"/>
          <w:szCs w:val="24"/>
        </w:rPr>
        <w:t xml:space="preserve">do curso de Medicina da Faculdade de Ciências Humanas, Exatas e da Saúde (FAHESP) / Instituto de Educação Superior do Vale do Parnaíba (IESVAP), Parnaíba – </w:t>
      </w:r>
      <w:bookmarkStart w:id="0" w:name="_GoBack"/>
      <w:bookmarkEnd w:id="0"/>
      <w:r w:rsidRPr="00014346">
        <w:rPr>
          <w:rFonts w:ascii="Times New Roman" w:hAnsi="Times New Roman" w:cs="Times New Roman"/>
          <w:sz w:val="24"/>
          <w:szCs w:val="24"/>
        </w:rPr>
        <w:t>PI.</w:t>
      </w:r>
    </w:p>
    <w:p w14:paraId="04D032E7" w14:textId="77777777" w:rsidR="00B537A9" w:rsidRPr="00014346" w:rsidRDefault="00B537A9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423D8D4D" w14:textId="77777777" w:rsidR="00B537A9" w:rsidRPr="00014346" w:rsidRDefault="00B537A9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 w:rsidRPr="00014346">
        <w:rPr>
          <w:rFonts w:ascii="Times New Roman" w:hAnsi="Times New Roman" w:cs="Times New Roman"/>
          <w:sz w:val="24"/>
          <w:szCs w:val="24"/>
        </w:rPr>
        <w:t>Área Temática: Atenção à Saúde.</w:t>
      </w:r>
    </w:p>
    <w:p w14:paraId="4E62A474" w14:textId="77777777" w:rsidR="00B537A9" w:rsidRPr="00014346" w:rsidRDefault="00B537A9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4346">
        <w:rPr>
          <w:rFonts w:ascii="Times New Roman" w:hAnsi="Times New Roman" w:cs="Times New Roman"/>
          <w:sz w:val="24"/>
          <w:szCs w:val="24"/>
        </w:rPr>
        <w:t xml:space="preserve">E-mail do autor principal: </w:t>
      </w:r>
      <w:hyperlink r:id="rId6" w:history="1">
        <w:r w:rsidRPr="00014346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alci1filho@gmail.com</w:t>
        </w:r>
      </w:hyperlink>
    </w:p>
    <w:p w14:paraId="555AECCC" w14:textId="77777777" w:rsidR="00974339" w:rsidRPr="00014346" w:rsidRDefault="00974339" w:rsidP="00014346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1C3B37C3" w14:textId="77777777" w:rsidR="00C05558" w:rsidRPr="00014346" w:rsidRDefault="00C05558" w:rsidP="00014346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76D2EFE4" w14:textId="49F17B4E" w:rsidR="00B537A9" w:rsidRPr="00014346" w:rsidRDefault="00B537A9" w:rsidP="00014346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INTRODUÇÃO: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A depressão pediátrica (Depressão Infantil – DI) tem sido um desafio para os profissionais de diferentes áreas, que trabalham com crianças. E a busca de conhecimentos para intervenções e prevenções com a finalidade de resultados satisfatórios, faz-se necessário a cada dia, no sentido de aliviar o sofrimento causado ao paciente e â família, que sofre junto. Atualmente, ainda há contestação entre os que estudam a depressão, e não resta dúvida quanto à presença de manifestações dessa doença em crianças. Conforme pesquisas um ambiente familiar onde há condutas parentais impróprias, ou a psicopatologia de um dos pais pode ajudar no surgimento de problemas depressivos. As dificuldades na dinâmica familiar seria um fator de risco para a depressão e, contribui para o desenvolvimento de sintomas depressivos na criança, bem como para a sua manutenção. Quando a família apresenta relações saudáveis entre seus membros, pode ser importante na recuperação de uma criança ou de um adolescente com depressão. Assim, a família assume um caráter protetivo no sentido de prevenir que desenvolvam problemas psicológicos nos seus filhos e, caso estes surjam, há uma capacidade maior de ajudá-los na sua recuperação. 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OBJETIVO: </w:t>
      </w:r>
      <w:r w:rsidRPr="0001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Analisar as causas, sintomas, possíveis prevenções e quais os melhores tratamentos da Depressão Pediátrica. 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MÉTODOS: </w:t>
      </w:r>
      <w:r w:rsidRPr="0001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Esse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1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trabalho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01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acordo com os objetivos, trata-se de uma pesquisa descritiva e exploratória.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quanto aos procedimentos para a coleta de informação: pesquisa bibliográfica. 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RESULTADOS: </w:t>
      </w:r>
      <w:r w:rsidR="00973182" w:rsidRPr="0001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desconhecimento dos sintomas depressivos pediátricos tanto por parte dos pais, quanto da escola, pode levar a um encaminhamento inadequado ou, até mesmo, à ausência de tratamento. Por isso, é importante que a família trabalhe colabore e participe da vida escolar de seus filhos. 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Causas e sintomas da depressão pediátrica: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Percebe-se que </w:t>
      </w:r>
      <w:r w:rsidR="00014346">
        <w:rPr>
          <w:rFonts w:ascii="Times New Roman" w:hAnsi="Times New Roman" w:cs="Times New Roman"/>
          <w:color w:val="000000"/>
          <w:sz w:val="24"/>
          <w:szCs w:val="24"/>
        </w:rPr>
        <w:t>as causas da DI são multifatoriais.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182" w:rsidRPr="0001434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>uitas crianças sofrem de depressão, devido ao ambiente onde estão inseridas, pelas condições da habitação, pela falta de acompanhamento médico, quando há uma perda, quando são abandonadas e mesmo maltratadas.</w:t>
      </w:r>
      <w:r w:rsidR="00973182"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Os artigos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informam que a sintomatologia apresentada pelas crianças e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adolescentes pode não ser identificada pelos pais, na escola ou em consultas pediátricas. Por isso, é importante </w:t>
      </w:r>
      <w:r w:rsidR="00D03491" w:rsidRPr="00014346">
        <w:rPr>
          <w:rFonts w:ascii="Times New Roman" w:hAnsi="Times New Roman" w:cs="Times New Roman"/>
          <w:color w:val="000000"/>
          <w:sz w:val="24"/>
          <w:szCs w:val="24"/>
        </w:rPr>
        <w:t>abordagem do tema</w:t>
      </w:r>
      <w:r w:rsidR="00973182"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4346">
        <w:rPr>
          <w:rFonts w:ascii="Times New Roman" w:hAnsi="Times New Roman" w:cs="Times New Roman"/>
          <w:color w:val="000000"/>
          <w:sz w:val="24"/>
          <w:szCs w:val="24"/>
        </w:rPr>
        <w:t xml:space="preserve">Então </w:t>
      </w:r>
      <w:r w:rsidR="009717D8">
        <w:rPr>
          <w:rFonts w:ascii="Times New Roman" w:hAnsi="Times New Roman" w:cs="Times New Roman"/>
          <w:color w:val="000000"/>
          <w:sz w:val="24"/>
          <w:szCs w:val="24"/>
        </w:rPr>
        <w:t>é desencadeado</w:t>
      </w:r>
      <w:r w:rsidR="00014346">
        <w:rPr>
          <w:rFonts w:ascii="Times New Roman" w:hAnsi="Times New Roman" w:cs="Times New Roman"/>
          <w:color w:val="000000"/>
          <w:sz w:val="24"/>
          <w:szCs w:val="24"/>
        </w:rPr>
        <w:t xml:space="preserve"> um desequilíbrio químico no cérebro,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346">
        <w:rPr>
          <w:rFonts w:ascii="Times New Roman" w:hAnsi="Times New Roman" w:cs="Times New Roman"/>
          <w:color w:val="000000"/>
          <w:sz w:val="24"/>
          <w:szCs w:val="24"/>
        </w:rPr>
        <w:t xml:space="preserve">e o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>fator determina</w:t>
      </w:r>
      <w:r w:rsidR="009717D8">
        <w:rPr>
          <w:rFonts w:ascii="Times New Roman" w:hAnsi="Times New Roman" w:cs="Times New Roman"/>
          <w:color w:val="000000"/>
          <w:sz w:val="24"/>
          <w:szCs w:val="24"/>
        </w:rPr>
        <w:t>nte para isso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seria uma ação de neurotransmissores, tais como a serotonina, a noradrenalina e a dopamina, que são responsáveis pelas emoções e pelos estados de humor. </w:t>
      </w:r>
      <w:r w:rsidR="00D03491"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>comportamento</w:t>
      </w:r>
      <w:r w:rsidR="00D03491" w:rsidRPr="0001434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="00D03491" w:rsidRPr="0001434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agressividade, timidez profunda, isolamento social e baixa autoestima</w:t>
      </w:r>
      <w:r w:rsidR="00D03491"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podem ser sintomas depressivos. Consta no DSM-5 (Manual Diagnóstico e Estatístico de Transtornos Mentais) três possíveis diagnósticos de depressão que podem se manifestar na infância: Transtorno Disruptivo da Desregulação do Humor, Transtorno Depressivo Maior, e o Transtorno Depressivo Persistente, também conhecido como Distimia. 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Prevenções da depressão pediátrica: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>Os pais são as pessoas certas para auxiliar na prevenção da depressão pediátrica ofertando a seus filhos amor, carinho, compreensão, amparo e construindo uma relação de confiança com eles. Caso contrário, os problemas podem evoluir, por exemplo, baixo rendimento escolar e social, problema de autoestima, dificuldades de relacionamento e de desempenho que podem evoluir para comportamento suicida</w:t>
      </w:r>
      <w:r w:rsidR="00973182"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Tratamentos da depressão infantil: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O tratamento para depressão pode ser realizado através de psicoterapia individual. Esse método tem maior eficácia quando o aconselhamento dos pais é associado ao processo psicoterápico. Outra forma de tratamento é a psicoterapia familiar. Estudos sobre depressão mostram que o melhor tratamento é combinar a ajuda do médico juntamente com a psicoterapia. Os antidepressivos atuam sobre o desequilíbrio bioquímico enquanto a psicoterapia propicia o desenvolvimento de habilidades cognitivas, emocionais e comportamentais. Tudo isso aliado à presença dos pais, equilíbrio no ambiente familiar e terapia ocupacional do paciente. O diagnóstico da depressão pediátrica normalmente é realizado através de critérios de comportamento, dentre eles: atonia afetiva, inércia motora, pobreza interativa/retirada e desorganização psicossomática. </w:t>
      </w:r>
      <w:r w:rsidRPr="000143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CONCLUSÃO: </w:t>
      </w:r>
      <w:r w:rsidR="00973182" w:rsidRPr="00014346">
        <w:rPr>
          <w:rFonts w:ascii="Times New Roman" w:hAnsi="Times New Roman" w:cs="Times New Roman"/>
          <w:color w:val="000000"/>
          <w:sz w:val="24"/>
          <w:szCs w:val="24"/>
        </w:rPr>
        <w:t>O tempo diagnóstico é fator determinante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73182"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pois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os comportamentos depressivos poderão tornar-se mais intensos com o passar do tempo e perdurar pela idade adulta. É imprescindível</w:t>
      </w:r>
      <w:r w:rsidR="00014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que seja feito um diagnóstico correto para que o tratamento da depressão seja adequado. Portanto, concluiu-se que o ambiente familiar da criança é de suma importância para estudos sobre a depressão pediátrica. A literatura aponta a relação entre família e depressão. Pelas leituras realizadas observou-se que não se sabe os reais motivos que levam crianças e jovens a sentirem-se tristes e deprimidos. A maioria das crianças e adolescentes não estão preparados para lidar com situações novas</w:t>
      </w:r>
      <w:r w:rsidR="0001434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 problemas atuais</w:t>
      </w:r>
      <w:r w:rsidR="00014346">
        <w:rPr>
          <w:rFonts w:ascii="Times New Roman" w:hAnsi="Times New Roman" w:cs="Times New Roman"/>
          <w:color w:val="000000"/>
          <w:sz w:val="24"/>
          <w:szCs w:val="24"/>
        </w:rPr>
        <w:t xml:space="preserve"> e frustações.</w:t>
      </w:r>
      <w:r w:rsidRPr="000143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4346">
        <w:rPr>
          <w:rFonts w:ascii="Times New Roman" w:hAnsi="Times New Roman" w:cs="Times New Roman"/>
          <w:color w:val="000000"/>
          <w:sz w:val="24"/>
          <w:szCs w:val="24"/>
        </w:rPr>
        <w:t xml:space="preserve">Portanto, é importante o diagnóstico preliminar, além de medidas satisfatórias com o intuito de promover a saúde mental. </w:t>
      </w:r>
    </w:p>
    <w:p w14:paraId="1549E30F" w14:textId="77777777" w:rsidR="00B537A9" w:rsidRPr="00014346" w:rsidRDefault="00B537A9" w:rsidP="00014346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CB2E0" w14:textId="7D0F5E97" w:rsidR="00C05558" w:rsidRPr="00B537A9" w:rsidRDefault="00B537A9" w:rsidP="00014346">
      <w:pPr>
        <w:spacing w:after="0" w:line="240" w:lineRule="auto"/>
        <w:ind w:left="567" w:righ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14346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014346">
        <w:rPr>
          <w:rFonts w:ascii="Times New Roman" w:hAnsi="Times New Roman" w:cs="Times New Roman"/>
          <w:sz w:val="24"/>
          <w:szCs w:val="24"/>
        </w:rPr>
        <w:t xml:space="preserve"> Depressão Pediátrica; Crianças; Transtorno Depressivo.</w:t>
      </w:r>
    </w:p>
    <w:p w14:paraId="6917185C" w14:textId="77777777" w:rsidR="00C05558" w:rsidRDefault="00C05558"/>
    <w:p w14:paraId="360E6B39" w14:textId="77777777" w:rsidR="00974339" w:rsidRDefault="00974339"/>
    <w:p w14:paraId="62342F77" w14:textId="77777777" w:rsidR="00974339" w:rsidRDefault="00974339"/>
    <w:p w14:paraId="070DC632" w14:textId="77777777" w:rsidR="00C05558" w:rsidRDefault="00C05558"/>
    <w:p w14:paraId="36791719" w14:textId="77777777" w:rsidR="00C05558" w:rsidRDefault="00C05558" w:rsidP="00C05558">
      <w:pPr>
        <w:jc w:val="center"/>
      </w:pPr>
    </w:p>
    <w:p w14:paraId="5E77F6FE" w14:textId="77777777" w:rsidR="00C05558" w:rsidRDefault="00C05558"/>
    <w:p w14:paraId="3B4B511B" w14:textId="77777777" w:rsidR="00C05558" w:rsidRDefault="00C05558"/>
    <w:p w14:paraId="537342B0" w14:textId="77777777" w:rsidR="00C05558" w:rsidRDefault="00C05558"/>
    <w:p w14:paraId="07D23787" w14:textId="77777777" w:rsidR="00C05558" w:rsidRDefault="00C05558"/>
    <w:p w14:paraId="26A8E480" w14:textId="77777777" w:rsidR="00C05558" w:rsidRDefault="00C05558"/>
    <w:p w14:paraId="3852CDA7" w14:textId="77777777" w:rsidR="00EC2947" w:rsidRDefault="00EC2947"/>
    <w:sectPr w:rsidR="00EC2947" w:rsidSect="00C05558">
      <w:head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AFEF" w14:textId="77777777" w:rsidR="00233352" w:rsidRDefault="00233352" w:rsidP="00C05558">
      <w:pPr>
        <w:spacing w:after="0" w:line="240" w:lineRule="auto"/>
      </w:pPr>
      <w:r>
        <w:separator/>
      </w:r>
    </w:p>
  </w:endnote>
  <w:endnote w:type="continuationSeparator" w:id="0">
    <w:p w14:paraId="527DE464" w14:textId="77777777" w:rsidR="00233352" w:rsidRDefault="00233352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E0050" w14:textId="77777777" w:rsidR="00233352" w:rsidRDefault="00233352" w:rsidP="00C05558">
      <w:pPr>
        <w:spacing w:after="0" w:line="240" w:lineRule="auto"/>
      </w:pPr>
      <w:r>
        <w:separator/>
      </w:r>
    </w:p>
  </w:footnote>
  <w:footnote w:type="continuationSeparator" w:id="0">
    <w:p w14:paraId="10F091F4" w14:textId="77777777" w:rsidR="00233352" w:rsidRDefault="00233352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05FB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793648" wp14:editId="63243807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14346"/>
    <w:rsid w:val="0009190B"/>
    <w:rsid w:val="00233352"/>
    <w:rsid w:val="003F3857"/>
    <w:rsid w:val="004569FB"/>
    <w:rsid w:val="005056F2"/>
    <w:rsid w:val="008A1BE0"/>
    <w:rsid w:val="009717D8"/>
    <w:rsid w:val="00973182"/>
    <w:rsid w:val="00974339"/>
    <w:rsid w:val="00A13665"/>
    <w:rsid w:val="00B537A9"/>
    <w:rsid w:val="00C05558"/>
    <w:rsid w:val="00D03491"/>
    <w:rsid w:val="00D03E19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9DA1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Hyperlink">
    <w:name w:val="Hyperlink"/>
    <w:uiPriority w:val="99"/>
    <w:unhideWhenUsed/>
    <w:rsid w:val="00B537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ci1filh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Alcione Barbosa Viana Filho</cp:lastModifiedBy>
  <cp:revision>3</cp:revision>
  <dcterms:created xsi:type="dcterms:W3CDTF">2019-10-26T20:39:00Z</dcterms:created>
  <dcterms:modified xsi:type="dcterms:W3CDTF">2019-10-28T02:54:00Z</dcterms:modified>
</cp:coreProperties>
</file>