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200C644" w14:textId="63A8F653" w:rsidR="00B4407D" w:rsidRPr="00B4407D" w:rsidRDefault="00B4407D" w:rsidP="00D45289">
      <w:pPr>
        <w:spacing w:before="240" w:after="240" w:line="240" w:lineRule="auto"/>
        <w:jc w:val="center"/>
        <w:rPr>
          <w:b/>
          <w:sz w:val="28"/>
          <w:szCs w:val="28"/>
        </w:rPr>
      </w:pPr>
      <w:r w:rsidRPr="00B4407D">
        <w:rPr>
          <w:b/>
          <w:sz w:val="28"/>
          <w:szCs w:val="28"/>
        </w:rPr>
        <w:t>O CARNAVAL COMO PRÁTICA EDUCATIVA NÃO FORMAL PARA A EQUIDADE RACIAL: VIVÊNCIAS NA ESCOLA DE SAMBA REINO UNIDO DA LIBERDADE EM MANAUS.</w:t>
      </w:r>
    </w:p>
    <w:p w14:paraId="2240AB7C" w14:textId="4AE64965" w:rsidR="00674210" w:rsidRPr="00D21270" w:rsidRDefault="00A57DD8" w:rsidP="00BA2CEB">
      <w:pPr>
        <w:spacing w:after="0" w:line="240" w:lineRule="auto"/>
        <w:ind w:right="-1"/>
        <w:jc w:val="right"/>
        <w:rPr>
          <w:rFonts w:ascii="Arial" w:hAnsi="Arial" w:cs="Arial"/>
          <w:b/>
          <w:bCs/>
          <w:sz w:val="20"/>
          <w:szCs w:val="20"/>
        </w:rPr>
      </w:pPr>
      <w:r w:rsidRPr="00D21270">
        <w:rPr>
          <w:rFonts w:ascii="Arial" w:hAnsi="Arial" w:cs="Arial"/>
          <w:b/>
          <w:bCs/>
          <w:sz w:val="20"/>
          <w:szCs w:val="20"/>
        </w:rPr>
        <w:t>Carlos Eduardo da Cunha Pereira</w:t>
      </w:r>
      <w:r w:rsidR="00674210" w:rsidRPr="00D21270">
        <w:rPr>
          <w:rFonts w:ascii="Arial" w:hAnsi="Arial" w:cs="Arial"/>
          <w:b/>
          <w:bCs/>
          <w:sz w:val="20"/>
          <w:szCs w:val="20"/>
        </w:rPr>
        <w:t xml:space="preserve"> </w:t>
      </w:r>
      <w:r w:rsidR="00BA2CEB" w:rsidRPr="00D21270">
        <w:rPr>
          <w:rFonts w:ascii="Arial" w:hAnsi="Arial" w:cs="Arial"/>
          <w:b/>
          <w:bCs/>
          <w:sz w:val="20"/>
          <w:szCs w:val="20"/>
        </w:rPr>
        <w:t xml:space="preserve">– </w:t>
      </w:r>
      <w:r w:rsidRPr="00D21270">
        <w:rPr>
          <w:rFonts w:ascii="Arial" w:hAnsi="Arial" w:cs="Arial"/>
          <w:b/>
          <w:bCs/>
          <w:sz w:val="20"/>
          <w:szCs w:val="20"/>
        </w:rPr>
        <w:t>UFAM</w:t>
      </w:r>
      <w:r w:rsidR="00674210" w:rsidRPr="00D21270">
        <w:rPr>
          <w:rFonts w:ascii="Arial" w:hAnsi="Arial" w:cs="Arial"/>
          <w:b/>
          <w:bCs/>
          <w:sz w:val="20"/>
          <w:szCs w:val="20"/>
        </w:rPr>
        <w:t xml:space="preserve"> – </w:t>
      </w:r>
      <w:r w:rsidRPr="00D21270">
        <w:rPr>
          <w:rFonts w:ascii="Arial" w:hAnsi="Arial" w:cs="Arial"/>
          <w:b/>
          <w:bCs/>
          <w:sz w:val="20"/>
          <w:szCs w:val="20"/>
        </w:rPr>
        <w:t>Graduando de Pedagogia</w:t>
      </w:r>
      <w:r w:rsidR="00BA2CEB" w:rsidRPr="00D21270">
        <w:rPr>
          <w:rFonts w:ascii="Arial" w:hAnsi="Arial" w:cs="Arial"/>
          <w:b/>
          <w:bCs/>
          <w:sz w:val="20"/>
          <w:szCs w:val="20"/>
        </w:rPr>
        <w:t xml:space="preserve"> </w:t>
      </w:r>
      <w:r w:rsidRPr="00D21270">
        <w:rPr>
          <w:rFonts w:ascii="Arial" w:hAnsi="Arial" w:cs="Arial"/>
          <w:b/>
          <w:bCs/>
          <w:sz w:val="20"/>
          <w:szCs w:val="20"/>
        </w:rPr>
        <w:t>–</w:t>
      </w:r>
      <w:r w:rsidR="00BA2CEB" w:rsidRPr="00D21270">
        <w:rPr>
          <w:rFonts w:ascii="Arial" w:hAnsi="Arial" w:cs="Arial"/>
          <w:b/>
          <w:bCs/>
          <w:sz w:val="20"/>
          <w:szCs w:val="20"/>
        </w:rPr>
        <w:t xml:space="preserve"> </w:t>
      </w:r>
      <w:r w:rsidRPr="00D21270">
        <w:rPr>
          <w:rFonts w:ascii="Arial" w:hAnsi="Arial" w:cs="Arial"/>
          <w:b/>
          <w:bCs/>
          <w:sz w:val="20"/>
          <w:szCs w:val="20"/>
        </w:rPr>
        <w:t>carloscunha@ufam.edu.br</w:t>
      </w:r>
      <w:r w:rsidR="00674210" w:rsidRPr="00D2127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D1D865D" w14:textId="081303AF" w:rsidR="00A57DD8" w:rsidRPr="00D21270" w:rsidRDefault="00B4407D" w:rsidP="004B1D01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Marjory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Castro Martiniano</w:t>
      </w:r>
      <w:r w:rsidR="00674210" w:rsidRPr="00D21270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A57DD8" w:rsidRPr="00D21270">
        <w:rPr>
          <w:rFonts w:ascii="Arial" w:hAnsi="Arial" w:cs="Arial"/>
          <w:b/>
          <w:bCs/>
          <w:sz w:val="20"/>
          <w:szCs w:val="20"/>
        </w:rPr>
        <w:t>UFAM</w:t>
      </w:r>
      <w:r w:rsidR="00674210" w:rsidRPr="00D21270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A57DD8" w:rsidRPr="00D21270">
        <w:rPr>
          <w:rFonts w:ascii="Arial" w:hAnsi="Arial" w:cs="Arial"/>
          <w:b/>
          <w:bCs/>
          <w:sz w:val="20"/>
          <w:szCs w:val="20"/>
        </w:rPr>
        <w:t xml:space="preserve">Graduando de Pedagogia – </w:t>
      </w:r>
    </w:p>
    <w:p w14:paraId="155A6449" w14:textId="76E1E567" w:rsidR="00B4407D" w:rsidRPr="00B4407D" w:rsidRDefault="00B4407D" w:rsidP="00A57DD8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hyperlink r:id="rId7" w:history="1">
        <w:r w:rsidRPr="00B4407D">
          <w:rPr>
            <w:rStyle w:val="Hyperlink"/>
            <w:rFonts w:ascii="Arial" w:hAnsi="Arial" w:cs="Arial"/>
            <w:b/>
            <w:bCs/>
            <w:color w:val="000000" w:themeColor="text1"/>
            <w:sz w:val="20"/>
            <w:szCs w:val="20"/>
            <w:u w:val="none"/>
          </w:rPr>
          <w:t>marjorycastro.am@gmail.com</w:t>
        </w:r>
      </w:hyperlink>
    </w:p>
    <w:p w14:paraId="4FF97092" w14:textId="2810535A" w:rsidR="00A57DD8" w:rsidRPr="00D21270" w:rsidRDefault="00B4407D" w:rsidP="00A57DD8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Adan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Renê Pereira da Silva</w:t>
      </w:r>
      <w:r w:rsidR="004B1D01" w:rsidRPr="00D21270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A57DD8" w:rsidRPr="00D21270">
        <w:rPr>
          <w:rFonts w:ascii="Arial" w:hAnsi="Arial" w:cs="Arial"/>
          <w:b/>
          <w:bCs/>
          <w:sz w:val="20"/>
          <w:szCs w:val="20"/>
        </w:rPr>
        <w:t>UFAM</w:t>
      </w:r>
      <w:r w:rsidR="004B1D01" w:rsidRPr="00D21270">
        <w:rPr>
          <w:rFonts w:ascii="Arial" w:hAnsi="Arial" w:cs="Arial"/>
          <w:b/>
          <w:bCs/>
          <w:sz w:val="20"/>
          <w:szCs w:val="20"/>
        </w:rPr>
        <w:t xml:space="preserve"> –</w:t>
      </w:r>
      <w:r w:rsidR="00A57DD8" w:rsidRPr="00D21270">
        <w:rPr>
          <w:rFonts w:ascii="Arial" w:hAnsi="Arial" w:cs="Arial"/>
          <w:b/>
          <w:bCs/>
          <w:sz w:val="20"/>
          <w:szCs w:val="20"/>
        </w:rPr>
        <w:t xml:space="preserve"> Doutor em Educação – </w:t>
      </w:r>
    </w:p>
    <w:p w14:paraId="37FA7AF5" w14:textId="62C7BC2A" w:rsidR="00822323" w:rsidRDefault="00B4407D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B4407D">
        <w:rPr>
          <w:rFonts w:ascii="Arial" w:hAnsi="Arial" w:cs="Arial"/>
          <w:b/>
          <w:bCs/>
          <w:sz w:val="20"/>
          <w:szCs w:val="20"/>
        </w:rPr>
        <w:t>adansilva.1@hotmail.com</w:t>
      </w:r>
    </w:p>
    <w:p w14:paraId="221BE3BA" w14:textId="77777777" w:rsidR="00A57DD8" w:rsidRDefault="00A57DD8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24011FBB" w14:textId="77777777" w:rsidR="00A57DD8" w:rsidRDefault="00A57DD8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651707C6" w14:textId="21885EC0" w:rsidR="00B422F1" w:rsidRPr="00B422F1" w:rsidRDefault="00775A75" w:rsidP="00B422F1">
      <w:pPr>
        <w:pStyle w:val="NormalWeb"/>
        <w:spacing w:before="0" w:beforeAutospacing="0" w:after="150" w:afterAutospacing="0"/>
        <w:rPr>
          <w:rFonts w:ascii="Raleway" w:hAnsi="Raleway"/>
          <w:sz w:val="21"/>
          <w:szCs w:val="21"/>
        </w:rPr>
      </w:pPr>
      <w:r w:rsidRPr="00B422F1">
        <w:rPr>
          <w:rFonts w:ascii="Arial" w:hAnsi="Arial" w:cs="Arial"/>
          <w:b/>
          <w:bCs/>
          <w:sz w:val="20"/>
          <w:szCs w:val="20"/>
        </w:rPr>
        <w:t xml:space="preserve">EIXO </w:t>
      </w:r>
      <w:r w:rsidR="006E30B9">
        <w:rPr>
          <w:rFonts w:ascii="Arial" w:hAnsi="Arial" w:cs="Arial"/>
          <w:b/>
          <w:bCs/>
          <w:sz w:val="20"/>
          <w:szCs w:val="20"/>
        </w:rPr>
        <w:t>3 – ESCOLA, CIDADANIA E CULTURA</w:t>
      </w:r>
    </w:p>
    <w:p w14:paraId="61029376" w14:textId="77777777" w:rsidR="00B4407D" w:rsidRDefault="00B4407D" w:rsidP="00B4407D">
      <w:pPr>
        <w:spacing w:before="240" w:after="240" w:line="360" w:lineRule="auto"/>
        <w:ind w:firstLine="709"/>
        <w:jc w:val="both"/>
        <w:rPr>
          <w:rFonts w:ascii="Arial" w:hAnsi="Arial" w:cs="Arial"/>
          <w:b/>
        </w:rPr>
      </w:pPr>
      <w:r>
        <w:rPr>
          <w:b/>
        </w:rPr>
        <w:br/>
      </w:r>
      <w:r w:rsidRPr="00B4407D">
        <w:rPr>
          <w:rFonts w:ascii="Arial" w:hAnsi="Arial" w:cs="Arial"/>
          <w:b/>
        </w:rPr>
        <w:t>RESUMO</w:t>
      </w:r>
    </w:p>
    <w:p w14:paraId="385DDEA7" w14:textId="0EBF6E99" w:rsidR="00B4407D" w:rsidRPr="00B4407D" w:rsidRDefault="00B4407D" w:rsidP="00B4407D">
      <w:pPr>
        <w:spacing w:before="240" w:after="240" w:line="360" w:lineRule="auto"/>
        <w:ind w:firstLine="709"/>
        <w:jc w:val="both"/>
        <w:rPr>
          <w:rFonts w:ascii="Arial" w:hAnsi="Arial" w:cs="Arial"/>
          <w:b/>
        </w:rPr>
      </w:pPr>
      <w:r w:rsidRPr="00B4407D">
        <w:rPr>
          <w:rFonts w:ascii="Arial" w:hAnsi="Arial" w:cs="Arial"/>
        </w:rPr>
        <w:t>O presente artigo analisa o carnaval amazônico como espaço educativo não formal voltado à promoção da equidade racial e à valorização das culturas afro-amazônicas e indígenas. A investigação ancora-se em uma experiência vivenciada pelos autores no carnaval de Manaus, especificamente na Escola de Samba Reino Unido da Liberdade, cujo enredo de 2025 exaltou os orixás e reafirmou a força da ancestralidade africana. A participação nos ensaios, no barracão e no desfile revelou práticas pedagógicas coletivas, nas quais o samba-enredo, as alegorias e os rituais se constituíram como instrumentos de ensino-aprendizagem, mobilizando saberes, fortalecendo identidades e promovendo reflexões sobre equidade racial. Conclui-se que o carnaval amazônico, para além de uma festividade, é território pedagógico de resistência e emancipação, contribuindo para a construção de uma educação crítica, intercultural e antirracista.</w:t>
      </w:r>
    </w:p>
    <w:p w14:paraId="04338337" w14:textId="77777777" w:rsidR="00B4407D" w:rsidRPr="00B4407D" w:rsidRDefault="00B4407D" w:rsidP="00B4407D">
      <w:pPr>
        <w:spacing w:before="240" w:after="240" w:line="360" w:lineRule="auto"/>
        <w:jc w:val="both"/>
        <w:rPr>
          <w:rFonts w:ascii="Arial" w:hAnsi="Arial" w:cs="Arial"/>
        </w:rPr>
      </w:pPr>
      <w:r w:rsidRPr="00B4407D">
        <w:rPr>
          <w:rFonts w:ascii="Arial" w:hAnsi="Arial" w:cs="Arial"/>
          <w:b/>
        </w:rPr>
        <w:t>Palavras-chave:</w:t>
      </w:r>
      <w:r w:rsidRPr="00B4407D">
        <w:rPr>
          <w:rFonts w:ascii="Arial" w:hAnsi="Arial" w:cs="Arial"/>
        </w:rPr>
        <w:t xml:space="preserve"> carnaval amazônico; educação não formal; equidade racial; culturas afro-amazônicas; povos indígenas.</w:t>
      </w:r>
    </w:p>
    <w:p w14:paraId="473D8097" w14:textId="77777777" w:rsidR="00B4407D" w:rsidRPr="00B4407D" w:rsidRDefault="00B4407D" w:rsidP="00B4407D">
      <w:pPr>
        <w:spacing w:before="240" w:after="240" w:line="360" w:lineRule="auto"/>
        <w:jc w:val="both"/>
        <w:rPr>
          <w:rFonts w:ascii="Arial" w:hAnsi="Arial" w:cs="Arial"/>
          <w:b/>
        </w:rPr>
      </w:pPr>
      <w:r w:rsidRPr="00B4407D">
        <w:rPr>
          <w:rFonts w:ascii="Arial" w:hAnsi="Arial" w:cs="Arial"/>
          <w:b/>
        </w:rPr>
        <w:t>INTRODUÇÃO</w:t>
      </w:r>
    </w:p>
    <w:p w14:paraId="71AA7FC0" w14:textId="77777777" w:rsidR="00D45289" w:rsidRPr="00D45289" w:rsidRDefault="00D45289" w:rsidP="00D45289">
      <w:pPr>
        <w:spacing w:before="240" w:after="240" w:line="360" w:lineRule="auto"/>
        <w:ind w:firstLine="709"/>
        <w:jc w:val="both"/>
        <w:rPr>
          <w:rFonts w:ascii="Arial" w:hAnsi="Arial" w:cs="Arial"/>
        </w:rPr>
      </w:pPr>
      <w:r w:rsidRPr="00D45289">
        <w:rPr>
          <w:rFonts w:ascii="Arial" w:hAnsi="Arial" w:cs="Arial"/>
        </w:rPr>
        <w:lastRenderedPageBreak/>
        <w:t>O carnaval vai muito além de uma simples festa de diversão: trata-se de uma celebração que evidencia a diversidade cultural, a criatividade e a pluralidade das identidades brasileiras, que se misturam e se complementam, formando a essência do que significa ser Brasil (DAMATTA, 1997; CAVALCANTI, 2015). Quando se faz o recorte para a região Norte, especificamente no estado do Amazonas, observa-se uma verdadeira efervescência de culturas, etnias e modos de viver (SILVA; SILVEIRA, 2021). O carnaval manauara, ainda que não alcance a mesma visibilidade da Sapucaí, no Rio de Janeiro, ou do Anhembi, em São Paulo, resiste de maneira singular e mantém-se vivo por meio de suas escolas de samba, que elaboram enredos capazes de retratar e valorizar aspectos da identidade local, de suas histórias e tradições (PINTO, 2010).</w:t>
      </w:r>
    </w:p>
    <w:p w14:paraId="34F3D9ED" w14:textId="77777777" w:rsidR="00D45289" w:rsidRPr="00D45289" w:rsidRDefault="00D45289" w:rsidP="00D45289">
      <w:pPr>
        <w:spacing w:before="240" w:after="240" w:line="360" w:lineRule="auto"/>
        <w:ind w:firstLine="709"/>
        <w:jc w:val="both"/>
        <w:rPr>
          <w:rFonts w:ascii="Arial" w:hAnsi="Arial" w:cs="Arial"/>
        </w:rPr>
      </w:pPr>
      <w:r w:rsidRPr="00D45289">
        <w:rPr>
          <w:rFonts w:ascii="Arial" w:hAnsi="Arial" w:cs="Arial"/>
        </w:rPr>
        <w:t>Nesse cenário, o carnaval revela-se como um espaço de reflexão e denúncia social. Por meio de sambas-enredos, alegorias e encenações, emergem narrativas que problematizam questões urgentes, como racismo, homofobia, pobreza e segregação, reposicionando a festa como prática política e pedagógica (MOURA, 2019; FREIRE, 1996). Nos últimos anos, esse movimento se intensificou com o crescimento significativo de enredos africanos e afro-brasileiros, que promovem discussões sobre a condição do negro na sociedade, rompem com estereótipos historicamente cristalizados e destacam a resistência, a riqueza cultural, a religiosidade e o protagonismo da população negra na construção do Brasil (NASCIMENTO, 1982; GOMES, 2017). O carnaval, assim, consolida-se também como um espaço de promoção da equidade racial e de valorização das identidades historicamente marginalizadas (RIBEIRO, 2019).</w:t>
      </w:r>
    </w:p>
    <w:p w14:paraId="09FC265A" w14:textId="77777777" w:rsidR="00D45289" w:rsidRPr="00D45289" w:rsidRDefault="00D45289" w:rsidP="00D45289">
      <w:pPr>
        <w:spacing w:before="240" w:after="240" w:line="360" w:lineRule="auto"/>
        <w:ind w:firstLine="709"/>
        <w:jc w:val="both"/>
        <w:rPr>
          <w:rFonts w:ascii="Arial" w:hAnsi="Arial" w:cs="Arial"/>
        </w:rPr>
      </w:pPr>
      <w:r w:rsidRPr="00D45289">
        <w:rPr>
          <w:rFonts w:ascii="Arial" w:hAnsi="Arial" w:cs="Arial"/>
        </w:rPr>
        <w:t xml:space="preserve">Compreender o carnaval sob essa perspectiva exige ir além de sua dimensão festiva para reconhecê-lo como campo pedagógico. Na Amazônia, essa potência educativa assume contornos próprios, pois está imersa em um território marcado por interseções étnico-raciais e por processos históricos de resistência (BANIWA, 2019; CASTRO, 2020). As escolas de samba, blocos e projetos culturais não apenas desfilam cores e ritmos, mas produzem epistemologias outras, visibilizam memórias </w:t>
      </w:r>
      <w:r w:rsidRPr="00D45289">
        <w:rPr>
          <w:rFonts w:ascii="Arial" w:hAnsi="Arial" w:cs="Arial"/>
        </w:rPr>
        <w:lastRenderedPageBreak/>
        <w:t xml:space="preserve">silenciadas e constituem-se como espaços de formação cidadã (BRANDÃO, 2002; GOHN, 2010). Trata-se de um processo educativo que se aproxima do que </w:t>
      </w:r>
      <w:proofErr w:type="spellStart"/>
      <w:r w:rsidRPr="00D45289">
        <w:rPr>
          <w:rFonts w:ascii="Arial" w:hAnsi="Arial" w:cs="Arial"/>
        </w:rPr>
        <w:t>Gohn</w:t>
      </w:r>
      <w:proofErr w:type="spellEnd"/>
      <w:r w:rsidRPr="00D45289">
        <w:rPr>
          <w:rFonts w:ascii="Arial" w:hAnsi="Arial" w:cs="Arial"/>
        </w:rPr>
        <w:t xml:space="preserve"> (2010) e Brandão (2002) conceituam como educação não formal, ou seja, uma aprendizagem comunitária, insurgente e comprometida com a transformação social.</w:t>
      </w:r>
    </w:p>
    <w:p w14:paraId="29580896" w14:textId="77777777" w:rsidR="00D45289" w:rsidRPr="00D45289" w:rsidRDefault="00D45289" w:rsidP="00D45289">
      <w:pPr>
        <w:spacing w:before="240" w:after="240" w:line="360" w:lineRule="auto"/>
        <w:ind w:firstLine="709"/>
        <w:jc w:val="both"/>
        <w:rPr>
          <w:rFonts w:ascii="Arial" w:hAnsi="Arial" w:cs="Arial"/>
        </w:rPr>
      </w:pPr>
      <w:r w:rsidRPr="00D45289">
        <w:rPr>
          <w:rFonts w:ascii="Arial" w:hAnsi="Arial" w:cs="Arial"/>
        </w:rPr>
        <w:t>É nesse contexto que, em 2025, a Escola de Samba Reino Unido da Liberdade, localizada no bairro Morro da Liberdade em Manaus, apresentou o enredo “</w:t>
      </w:r>
      <w:proofErr w:type="spellStart"/>
      <w:r w:rsidRPr="00D45289">
        <w:rPr>
          <w:rFonts w:ascii="Arial" w:hAnsi="Arial" w:cs="Arial"/>
        </w:rPr>
        <w:t>Êpahey</w:t>
      </w:r>
      <w:proofErr w:type="spellEnd"/>
      <w:r w:rsidRPr="00D45289">
        <w:rPr>
          <w:rFonts w:ascii="Arial" w:hAnsi="Arial" w:cs="Arial"/>
        </w:rPr>
        <w:t xml:space="preserve">, Reino Unido! </w:t>
      </w:r>
      <w:proofErr w:type="spellStart"/>
      <w:r w:rsidRPr="00D45289">
        <w:rPr>
          <w:rFonts w:ascii="Arial" w:hAnsi="Arial" w:cs="Arial"/>
        </w:rPr>
        <w:t>Mojubá</w:t>
      </w:r>
      <w:proofErr w:type="spellEnd"/>
      <w:r w:rsidRPr="00D45289">
        <w:rPr>
          <w:rFonts w:ascii="Arial" w:hAnsi="Arial" w:cs="Arial"/>
        </w:rPr>
        <w:t xml:space="preserve">, </w:t>
      </w:r>
      <w:proofErr w:type="spellStart"/>
      <w:r w:rsidRPr="00D45289">
        <w:rPr>
          <w:rFonts w:ascii="Arial" w:hAnsi="Arial" w:cs="Arial"/>
        </w:rPr>
        <w:t>Gbogbo</w:t>
      </w:r>
      <w:proofErr w:type="spellEnd"/>
      <w:r w:rsidRPr="00D45289">
        <w:rPr>
          <w:rFonts w:ascii="Arial" w:hAnsi="Arial" w:cs="Arial"/>
        </w:rPr>
        <w:t xml:space="preserve"> Orixá!”, celebrando a força ancestral dos orixás e reafirmando a resistência negra por meio da arte, da música e da espiritualidade (REINO UNIDO DA LIBERDADE, 2025). A experiência vivida nessa agremiação, por sua intencionalidade formativa e pelo engajamento coletivo que promoveu, constitui o ponto de partida para as reflexões deste artigo.</w:t>
      </w:r>
    </w:p>
    <w:p w14:paraId="314E3DAE" w14:textId="77777777" w:rsidR="00D45289" w:rsidRPr="00D45289" w:rsidRDefault="00D45289" w:rsidP="00D45289">
      <w:pPr>
        <w:spacing w:before="240" w:after="240" w:line="360" w:lineRule="auto"/>
        <w:ind w:firstLine="709"/>
        <w:jc w:val="both"/>
        <w:rPr>
          <w:rFonts w:ascii="Arial" w:hAnsi="Arial" w:cs="Arial"/>
        </w:rPr>
      </w:pPr>
      <w:r w:rsidRPr="00D45289">
        <w:rPr>
          <w:rFonts w:ascii="Arial" w:hAnsi="Arial" w:cs="Arial"/>
        </w:rPr>
        <w:t xml:space="preserve">Dessa forma, este estudo tem como objetivo geral analisar o papel do carnaval amazônico como espaço educativo não escolar voltado à promoção da equidade racial e à valorização das culturas afro-amazônicas e indígenas. De maneira específica, busca-se: investigar como as manifestações carnavalescas na Amazônia incorporam elementos de resistência e afirmação identitária de povos </w:t>
      </w:r>
      <w:proofErr w:type="spellStart"/>
      <w:r w:rsidRPr="00D45289">
        <w:rPr>
          <w:rFonts w:ascii="Arial" w:hAnsi="Arial" w:cs="Arial"/>
        </w:rPr>
        <w:t>racializados</w:t>
      </w:r>
      <w:proofErr w:type="spellEnd"/>
      <w:r w:rsidRPr="00D45289">
        <w:rPr>
          <w:rFonts w:ascii="Arial" w:hAnsi="Arial" w:cs="Arial"/>
        </w:rPr>
        <w:t>, além de identificar práticas educativas não formais desenvolvidas por escolas de samba, blocos e projetos culturais que promovem a equidade racial e, por fim, refletir sobre as possibilidades de articulação entre o carnaval e as políticas públicas de educação antirracista (BRASIL, 2003; GOMES, 2017).</w:t>
      </w:r>
    </w:p>
    <w:p w14:paraId="21A1183A" w14:textId="77777777" w:rsidR="00D45289" w:rsidRPr="00D45289" w:rsidRDefault="00D45289" w:rsidP="00D45289">
      <w:pPr>
        <w:spacing w:before="240" w:after="240" w:line="360" w:lineRule="auto"/>
        <w:ind w:firstLine="709"/>
        <w:jc w:val="both"/>
        <w:rPr>
          <w:rFonts w:ascii="Arial" w:hAnsi="Arial" w:cs="Arial"/>
        </w:rPr>
      </w:pPr>
      <w:r w:rsidRPr="00D45289">
        <w:rPr>
          <w:rFonts w:ascii="Arial" w:hAnsi="Arial" w:cs="Arial"/>
        </w:rPr>
        <w:t>A relevância deste estudo está em seu caráter social, científico e acadêmico. Socialmente, reafirma o carnaval como prática cultural que resiste ao apagamento e promove justiça racial (MBEMBE, 2018). Cientificamente, amplia os debates sobre educação não formal na Amazônia, articulando-os às epistemologias afro-indígenas (BANIWA, 2019). Academicamente, oferece subsídios à formação de educadores críticos, interculturais e decoloniais, capazes de compreender a festa não apenas como entretenimento, mas como território pedagógico de resistência e emancipação (QUIJANO, 2005; FREIRE, 1996).</w:t>
      </w:r>
    </w:p>
    <w:p w14:paraId="5D2A8D14" w14:textId="77777777" w:rsidR="00B4407D" w:rsidRPr="00B4407D" w:rsidRDefault="00B4407D" w:rsidP="00B4407D">
      <w:pPr>
        <w:spacing w:before="240" w:after="240" w:line="360" w:lineRule="auto"/>
        <w:jc w:val="both"/>
        <w:rPr>
          <w:rFonts w:ascii="Arial" w:hAnsi="Arial" w:cs="Arial"/>
          <w:b/>
        </w:rPr>
      </w:pPr>
      <w:r w:rsidRPr="00B4407D">
        <w:rPr>
          <w:rFonts w:ascii="Arial" w:hAnsi="Arial" w:cs="Arial"/>
          <w:b/>
        </w:rPr>
        <w:lastRenderedPageBreak/>
        <w:t>METODOLOGIA</w:t>
      </w:r>
    </w:p>
    <w:p w14:paraId="44730D3C" w14:textId="77777777" w:rsidR="00B4407D" w:rsidRPr="00B4407D" w:rsidRDefault="00B4407D" w:rsidP="00B4407D">
      <w:pPr>
        <w:spacing w:before="240" w:after="240" w:line="360" w:lineRule="auto"/>
        <w:ind w:firstLine="709"/>
        <w:jc w:val="both"/>
        <w:rPr>
          <w:rFonts w:ascii="Arial" w:hAnsi="Arial" w:cs="Arial"/>
        </w:rPr>
      </w:pPr>
      <w:r w:rsidRPr="00B4407D">
        <w:rPr>
          <w:rFonts w:ascii="Arial" w:hAnsi="Arial" w:cs="Arial"/>
        </w:rPr>
        <w:t>A presente investigação fundamenta-se em uma abordagem qualitativa, de caráter descritivo e interpretativo, orientada pela compreensão de que os fenômenos culturais e educativos não podem ser reduzidos a números ou estatísticas, devendo ser analisados a partir de seus sentidos, significados e vivências (MINAYO, 2001). O estudo foi desenvolvido com base na observação participante e no relato de experiência, alinhando-se à perspectiva etnográfica em educação (ANDRÉ, 1995), pois os autores se inseriram diretamente no contexto investigado, vivenciando as práticas carnavalescas da Escola de Samba Reino Unido da Liberdade, em Manaus.</w:t>
      </w:r>
    </w:p>
    <w:p w14:paraId="0CCF8FE4" w14:textId="77777777" w:rsidR="00B4407D" w:rsidRPr="00B4407D" w:rsidRDefault="00B4407D" w:rsidP="00B4407D">
      <w:pPr>
        <w:spacing w:before="240" w:after="240" w:line="360" w:lineRule="auto"/>
        <w:ind w:firstLine="709"/>
        <w:jc w:val="both"/>
        <w:rPr>
          <w:rFonts w:ascii="Arial" w:hAnsi="Arial" w:cs="Arial"/>
        </w:rPr>
      </w:pPr>
      <w:r w:rsidRPr="00B4407D">
        <w:rPr>
          <w:rFonts w:ascii="Arial" w:hAnsi="Arial" w:cs="Arial"/>
        </w:rPr>
        <w:t xml:space="preserve">Para a análise, adotou-se a técnica de Análise de Conteúdo de Bardin (2011), que possibilita a categorização e interpretação das informações a partir de unidades temáticas emergentes do campo. Esse procedimento permitiu identificar sentidos e significados atribuídos pelos sujeitos às experiências vivenciadas, os quais foram articulados ao referencial teórico de autores como Brandão (2002), </w:t>
      </w:r>
      <w:proofErr w:type="spellStart"/>
      <w:r w:rsidRPr="00B4407D">
        <w:rPr>
          <w:rFonts w:ascii="Arial" w:hAnsi="Arial" w:cs="Arial"/>
        </w:rPr>
        <w:t>Gohn</w:t>
      </w:r>
      <w:proofErr w:type="spellEnd"/>
      <w:r w:rsidRPr="00B4407D">
        <w:rPr>
          <w:rFonts w:ascii="Arial" w:hAnsi="Arial" w:cs="Arial"/>
        </w:rPr>
        <w:t xml:space="preserve"> (2010), </w:t>
      </w:r>
      <w:proofErr w:type="spellStart"/>
      <w:r w:rsidRPr="00B4407D">
        <w:rPr>
          <w:rFonts w:ascii="Arial" w:hAnsi="Arial" w:cs="Arial"/>
        </w:rPr>
        <w:t>hooks</w:t>
      </w:r>
      <w:proofErr w:type="spellEnd"/>
      <w:r w:rsidRPr="00B4407D">
        <w:rPr>
          <w:rFonts w:ascii="Arial" w:hAnsi="Arial" w:cs="Arial"/>
        </w:rPr>
        <w:t xml:space="preserve"> (1995) e Freire (2007), possibilitando compreender de que maneira o carnaval se configura como espaço de resistência, produção de saberes e afirmação identitária.</w:t>
      </w:r>
    </w:p>
    <w:p w14:paraId="11CFD02F" w14:textId="77777777" w:rsidR="00B4407D" w:rsidRPr="00B4407D" w:rsidRDefault="00B4407D" w:rsidP="00B4407D">
      <w:pPr>
        <w:spacing w:before="240" w:after="240" w:line="360" w:lineRule="auto"/>
        <w:jc w:val="both"/>
        <w:rPr>
          <w:rFonts w:ascii="Arial" w:hAnsi="Arial" w:cs="Arial"/>
          <w:b/>
        </w:rPr>
      </w:pPr>
      <w:r w:rsidRPr="00B4407D">
        <w:rPr>
          <w:rFonts w:ascii="Arial" w:hAnsi="Arial" w:cs="Arial"/>
          <w:b/>
        </w:rPr>
        <w:t>RESULTADOS</w:t>
      </w:r>
    </w:p>
    <w:p w14:paraId="6C7250F2" w14:textId="77777777" w:rsidR="00B4407D" w:rsidRPr="00B4407D" w:rsidRDefault="00B4407D" w:rsidP="00B4407D">
      <w:pPr>
        <w:spacing w:before="240" w:after="240" w:line="360" w:lineRule="auto"/>
        <w:ind w:firstLine="709"/>
        <w:jc w:val="both"/>
        <w:rPr>
          <w:rFonts w:ascii="Arial" w:hAnsi="Arial" w:cs="Arial"/>
          <w:b/>
        </w:rPr>
      </w:pPr>
      <w:r w:rsidRPr="00B4407D">
        <w:rPr>
          <w:rFonts w:ascii="Arial" w:hAnsi="Arial" w:cs="Arial"/>
          <w:b/>
        </w:rPr>
        <w:t>1. Experiências no carnaval amazônico.</w:t>
      </w:r>
    </w:p>
    <w:p w14:paraId="789844C1" w14:textId="77777777" w:rsidR="00B4407D" w:rsidRPr="00B4407D" w:rsidRDefault="00B4407D" w:rsidP="00B4407D">
      <w:pPr>
        <w:spacing w:before="240" w:after="240" w:line="360" w:lineRule="auto"/>
        <w:ind w:firstLine="709"/>
        <w:jc w:val="both"/>
        <w:rPr>
          <w:rFonts w:ascii="Arial" w:hAnsi="Arial" w:cs="Arial"/>
        </w:rPr>
      </w:pPr>
      <w:r w:rsidRPr="00B4407D">
        <w:rPr>
          <w:rFonts w:ascii="Arial" w:hAnsi="Arial" w:cs="Arial"/>
        </w:rPr>
        <w:t xml:space="preserve">Em fevereiro de 2025, a Escola de Samba Reino Unido da Liberdade, fundada em 1981 no bairro Morro da Liberdade em Manaus, levou à avenida o enredo </w:t>
      </w:r>
      <w:r w:rsidRPr="00B4407D">
        <w:rPr>
          <w:rFonts w:ascii="Arial" w:hAnsi="Arial" w:cs="Arial"/>
          <w:i/>
        </w:rPr>
        <w:t>“</w:t>
      </w:r>
      <w:proofErr w:type="spellStart"/>
      <w:r w:rsidRPr="00B4407D">
        <w:rPr>
          <w:rFonts w:ascii="Arial" w:hAnsi="Arial" w:cs="Arial"/>
          <w:i/>
        </w:rPr>
        <w:t>Êpahey</w:t>
      </w:r>
      <w:proofErr w:type="spellEnd"/>
      <w:r w:rsidRPr="00B4407D">
        <w:rPr>
          <w:rFonts w:ascii="Arial" w:hAnsi="Arial" w:cs="Arial"/>
          <w:i/>
        </w:rPr>
        <w:t xml:space="preserve">, Reino Unido! </w:t>
      </w:r>
      <w:proofErr w:type="spellStart"/>
      <w:r w:rsidRPr="00B4407D">
        <w:rPr>
          <w:rFonts w:ascii="Arial" w:hAnsi="Arial" w:cs="Arial"/>
          <w:i/>
        </w:rPr>
        <w:t>Mojubá</w:t>
      </w:r>
      <w:proofErr w:type="spellEnd"/>
      <w:r w:rsidRPr="00B4407D">
        <w:rPr>
          <w:rFonts w:ascii="Arial" w:hAnsi="Arial" w:cs="Arial"/>
          <w:i/>
        </w:rPr>
        <w:t xml:space="preserve">, </w:t>
      </w:r>
      <w:proofErr w:type="spellStart"/>
      <w:r w:rsidRPr="00B4407D">
        <w:rPr>
          <w:rFonts w:ascii="Arial" w:hAnsi="Arial" w:cs="Arial"/>
          <w:i/>
        </w:rPr>
        <w:t>Gbogbo</w:t>
      </w:r>
      <w:proofErr w:type="spellEnd"/>
      <w:r w:rsidRPr="00B4407D">
        <w:rPr>
          <w:rFonts w:ascii="Arial" w:hAnsi="Arial" w:cs="Arial"/>
          <w:i/>
        </w:rPr>
        <w:t xml:space="preserve"> Orixá!”</w:t>
      </w:r>
      <w:r w:rsidRPr="00B4407D">
        <w:rPr>
          <w:rFonts w:ascii="Arial" w:hAnsi="Arial" w:cs="Arial"/>
        </w:rPr>
        <w:t xml:space="preserve">. O desfile foi concebido por seu time de carnavalescos, entre eles o Prof. Dr. </w:t>
      </w:r>
      <w:proofErr w:type="spellStart"/>
      <w:r w:rsidRPr="00B4407D">
        <w:rPr>
          <w:rFonts w:ascii="Arial" w:hAnsi="Arial" w:cs="Arial"/>
        </w:rPr>
        <w:t>Adan</w:t>
      </w:r>
      <w:proofErr w:type="spellEnd"/>
      <w:r w:rsidRPr="00B4407D">
        <w:rPr>
          <w:rFonts w:ascii="Arial" w:hAnsi="Arial" w:cs="Arial"/>
        </w:rPr>
        <w:t xml:space="preserve"> Renê, coautor deste artigo e, naquele momento, responsável pela condução artística da agremiação. A proposta do enredo consistiu em trazer à cena carnavalesca a força ancestral dos orixás, valorizando as religiões de matriz africana e afirmando a resistência do povo negro frente às diversas formas de silenciamento e intolerância. Como assinalam Santos e Silva (2019, p. 112), </w:t>
      </w:r>
      <w:r w:rsidRPr="00B4407D">
        <w:rPr>
          <w:rFonts w:ascii="Arial" w:hAnsi="Arial" w:cs="Arial"/>
        </w:rPr>
        <w:lastRenderedPageBreak/>
        <w:t>o carnaval é também um espaço de resistência e reexistência, onde memórias coletivas se inscrevem em alegorias, sambas e corpos que dançam.</w:t>
      </w:r>
    </w:p>
    <w:p w14:paraId="04928F3C" w14:textId="41AD83F9" w:rsidR="00B4407D" w:rsidRPr="00B4407D" w:rsidRDefault="00B4407D" w:rsidP="00B4407D">
      <w:pPr>
        <w:spacing w:before="240" w:after="240" w:line="360" w:lineRule="auto"/>
        <w:ind w:firstLine="709"/>
        <w:jc w:val="both"/>
        <w:rPr>
          <w:rFonts w:ascii="Arial" w:hAnsi="Arial" w:cs="Arial"/>
        </w:rPr>
      </w:pPr>
      <w:r w:rsidRPr="00B4407D">
        <w:rPr>
          <w:rFonts w:ascii="Arial" w:hAnsi="Arial" w:cs="Arial"/>
        </w:rPr>
        <w:t>Meses antes do desfile,</w:t>
      </w:r>
      <w:r w:rsidR="000D7745">
        <w:rPr>
          <w:rFonts w:ascii="Arial" w:hAnsi="Arial" w:cs="Arial"/>
        </w:rPr>
        <w:t xml:space="preserve"> nós, autores deste artigo,</w:t>
      </w:r>
      <w:r w:rsidRPr="00B4407D">
        <w:rPr>
          <w:rFonts w:ascii="Arial" w:hAnsi="Arial" w:cs="Arial"/>
        </w:rPr>
        <w:t xml:space="preserve"> fomos convidados a participar da elaboração cênica de um dos carros alegóricos, o último da escola, que representaria a comunidade da Reino Unido. A narrativa do enredo tomava como ponto de partida Iansã, padroeira da escola, e seguia pelos diferentes reinos africanos, em que cada um simbolizava um orixá, até culminar no grande reino da própria agremiação, metáfora da comunidade do Morro da Liberdade. Assumimos, então, a responsabilidade de construir a concepção estética e dramatúrgica do carro </w:t>
      </w:r>
      <w:r w:rsidRPr="00B4407D">
        <w:rPr>
          <w:rFonts w:ascii="Arial" w:hAnsi="Arial" w:cs="Arial"/>
          <w:i/>
        </w:rPr>
        <w:t>“Sobe o Morro pra Ver que Meu Sangue Tem Dendê”</w:t>
      </w:r>
      <w:r w:rsidRPr="00B4407D">
        <w:rPr>
          <w:rFonts w:ascii="Arial" w:hAnsi="Arial" w:cs="Arial"/>
        </w:rPr>
        <w:t>.</w:t>
      </w:r>
    </w:p>
    <w:p w14:paraId="058DB2AA" w14:textId="77777777" w:rsidR="00B4407D" w:rsidRPr="00B4407D" w:rsidRDefault="00B4407D" w:rsidP="00B4407D">
      <w:pPr>
        <w:spacing w:before="240" w:after="240" w:line="360" w:lineRule="auto"/>
        <w:ind w:firstLine="709"/>
        <w:jc w:val="both"/>
        <w:rPr>
          <w:rFonts w:ascii="Arial" w:hAnsi="Arial" w:cs="Arial"/>
        </w:rPr>
      </w:pPr>
      <w:r w:rsidRPr="00B4407D">
        <w:rPr>
          <w:rFonts w:ascii="Arial" w:hAnsi="Arial" w:cs="Arial"/>
        </w:rPr>
        <w:t>A alegoria materializava a favela, elemento constitutivo do território da escola, e trazia fios, vasos de plantas e grafites, referências diretas às casas e muros do bairro. Ao dialogarmos com os carnavalescos, compreendemos a dimensão pedagógica do carro. Nele, cada integrante representaria figuras típicas da comunidade, traduzindo para a avenida os rostos, gestos e cores da Reino Unido. Era a própria comunidade se narrando, em um processo que Freire (1996) chamaria de leitura de mundo, em que a realidade cotidiana se transforma em saber coletivo e em ação transformadora.</w:t>
      </w:r>
    </w:p>
    <w:p w14:paraId="280BCA46" w14:textId="77777777" w:rsidR="00B4407D" w:rsidRPr="00B4407D" w:rsidRDefault="00B4407D" w:rsidP="00B4407D">
      <w:pPr>
        <w:spacing w:before="240" w:after="240" w:line="360" w:lineRule="auto"/>
        <w:ind w:firstLine="709"/>
        <w:jc w:val="both"/>
        <w:rPr>
          <w:rFonts w:ascii="Arial" w:hAnsi="Arial" w:cs="Arial"/>
        </w:rPr>
      </w:pPr>
      <w:r w:rsidRPr="00B4407D">
        <w:rPr>
          <w:rFonts w:ascii="Arial" w:hAnsi="Arial" w:cs="Arial"/>
        </w:rPr>
        <w:t xml:space="preserve">A preparação demandou semanas de ensaios no barracão, estudo detalhado do samba-enredo e rodas de conversa que discutiam o sentido das alegorias. A cada encontro, confirmava-se a concepção de </w:t>
      </w:r>
      <w:proofErr w:type="spellStart"/>
      <w:r w:rsidRPr="00B4407D">
        <w:rPr>
          <w:rFonts w:ascii="Arial" w:hAnsi="Arial" w:cs="Arial"/>
        </w:rPr>
        <w:t>Gohn</w:t>
      </w:r>
      <w:proofErr w:type="spellEnd"/>
      <w:r w:rsidRPr="00B4407D">
        <w:rPr>
          <w:rFonts w:ascii="Arial" w:hAnsi="Arial" w:cs="Arial"/>
        </w:rPr>
        <w:t xml:space="preserve"> (2010), para quem a educação não formal emerge em espaços coletivos, nos quais experiências compartilhadas formam sujeitos críticos e participativos. O barracão revelou-se, assim, uma sala de aula expandida, em que a escuta, a troca e o fazer conjunto se transformaram em práticas educativas.</w:t>
      </w:r>
    </w:p>
    <w:p w14:paraId="675BA0D7" w14:textId="77777777" w:rsidR="00B4407D" w:rsidRPr="00B4407D" w:rsidRDefault="00B4407D" w:rsidP="00B4407D">
      <w:pPr>
        <w:spacing w:before="240" w:after="240" w:line="360" w:lineRule="auto"/>
        <w:ind w:firstLine="709"/>
        <w:jc w:val="both"/>
        <w:rPr>
          <w:rFonts w:ascii="Arial" w:hAnsi="Arial" w:cs="Arial"/>
        </w:rPr>
      </w:pPr>
      <w:r w:rsidRPr="00B4407D">
        <w:rPr>
          <w:rFonts w:ascii="Arial" w:hAnsi="Arial" w:cs="Arial"/>
        </w:rPr>
        <w:t xml:space="preserve">Um episódio marcante ocorreu durante a finalização dos carros alegóricos, quando uma integrante questionou o significado de tripés compostos por galinhas pretas e pratos. Esse estranhamento originou uma roda de conversa espontânea: </w:t>
      </w:r>
      <w:r w:rsidRPr="00B4407D">
        <w:rPr>
          <w:rFonts w:ascii="Arial" w:hAnsi="Arial" w:cs="Arial"/>
        </w:rPr>
        <w:lastRenderedPageBreak/>
        <w:t xml:space="preserve">explicamos que se </w:t>
      </w:r>
      <w:proofErr w:type="gramStart"/>
      <w:r w:rsidRPr="00B4407D">
        <w:rPr>
          <w:rFonts w:ascii="Arial" w:hAnsi="Arial" w:cs="Arial"/>
        </w:rPr>
        <w:t>tratavam</w:t>
      </w:r>
      <w:proofErr w:type="gramEnd"/>
      <w:r w:rsidRPr="00B4407D">
        <w:rPr>
          <w:rFonts w:ascii="Arial" w:hAnsi="Arial" w:cs="Arial"/>
        </w:rPr>
        <w:t xml:space="preserve"> de oferendas destinadas a orixás como Exu, e outro integrante complementou que, historicamente, esses elementos também serviram como estratégias de resistência, alimentando escravizados em fuga. Essa cena exemplifica o que Brandão (2002, p. 34) denomina de autoeducação em grupo, em que diferentes sujeitos, ao compartilhar saberes, constroem coletivamente novos conhecimentos.</w:t>
      </w:r>
    </w:p>
    <w:p w14:paraId="413647E6" w14:textId="77777777" w:rsidR="00B4407D" w:rsidRPr="00B4407D" w:rsidRDefault="00B4407D" w:rsidP="00B4407D">
      <w:pPr>
        <w:spacing w:before="240" w:after="240" w:line="360" w:lineRule="auto"/>
        <w:ind w:firstLine="709"/>
        <w:jc w:val="both"/>
        <w:rPr>
          <w:rFonts w:ascii="Arial" w:hAnsi="Arial" w:cs="Arial"/>
        </w:rPr>
      </w:pPr>
      <w:r w:rsidRPr="00B4407D">
        <w:rPr>
          <w:rFonts w:ascii="Arial" w:hAnsi="Arial" w:cs="Arial"/>
        </w:rPr>
        <w:t>Outro aspecto central de nossa experiência foi o contato com o samba-enredo, compreendido como um potente recurso pedagógico. Ao estudá-lo para a construção das cenas, percebemos como as letras dos sambas narram histórias, exaltam culturas e preservam memórias. Louro (2016, p. 57) enfatiza que a cultura popular pode ser lida como um texto pedagógico, capaz de educar sensibilidades e produzir identidades. Essa percepção foi reforçada em um ensaio quando surgiram comentários preconceituosos em relação à letra e à coreografia. A situação nos desafiou, enquanto professores em formação, a instaurar um debate pedagógico sobre a importância do enredo e sobre o papel da escola frente à intolerância religiosa. O que poderia ser um conflito transformou-se em espaço de reflexão crítica, reafirmando a potencialidade formativa do carnaval.</w:t>
      </w:r>
    </w:p>
    <w:p w14:paraId="5A711CB1" w14:textId="77777777" w:rsidR="00B4407D" w:rsidRPr="00B4407D" w:rsidRDefault="00B4407D" w:rsidP="00B4407D">
      <w:pPr>
        <w:spacing w:before="240" w:after="240" w:line="360" w:lineRule="auto"/>
        <w:ind w:firstLine="709"/>
        <w:jc w:val="both"/>
        <w:rPr>
          <w:rFonts w:ascii="Arial" w:hAnsi="Arial" w:cs="Arial"/>
        </w:rPr>
      </w:pPr>
      <w:r w:rsidRPr="00B4407D">
        <w:rPr>
          <w:rFonts w:ascii="Arial" w:hAnsi="Arial" w:cs="Arial"/>
        </w:rPr>
        <w:t>No barracão, aprendemos que cada detalhe, como vestimentas, ritos, músicas e danças, é carregado de simbolismos e narrativas. Ao explicar o processo de montagem das alegorias, os mestres e artistas da comunidade nos ensinaram que, como afirma Freire (1996, p. 23), a educação se dá no ato de viver, nas experiências que nos movem, e não apenas dentro da escola. O carnaval, nesse sentido, rompe com a dicotomia entre espaço educativo e espaço festivo, mostrando que a aprendizagem se efetiva também em territórios de criação e celebração.</w:t>
      </w:r>
    </w:p>
    <w:p w14:paraId="40669FD9" w14:textId="77777777" w:rsidR="00B4407D" w:rsidRPr="00B4407D" w:rsidRDefault="00B4407D" w:rsidP="00B4407D">
      <w:pPr>
        <w:spacing w:before="240" w:after="240" w:line="360" w:lineRule="auto"/>
        <w:ind w:firstLine="709"/>
        <w:jc w:val="both"/>
        <w:rPr>
          <w:rFonts w:ascii="Arial" w:hAnsi="Arial" w:cs="Arial"/>
        </w:rPr>
      </w:pPr>
      <w:r w:rsidRPr="00B4407D">
        <w:rPr>
          <w:rFonts w:ascii="Arial" w:hAnsi="Arial" w:cs="Arial"/>
        </w:rPr>
        <w:t xml:space="preserve">Nossa participação no desfile da Reino Unido da Liberdade foi, portanto, muito além de um sonho pessoal realizado. Constituiu-se como uma experiência formativa, na qual se articularam cultura, memória, espiritualidade e educação. Essa vivência nos permitiu compreender que o carnaval é um verdadeiro território pedagógico, onde </w:t>
      </w:r>
      <w:r w:rsidRPr="00B4407D">
        <w:rPr>
          <w:rFonts w:ascii="Arial" w:hAnsi="Arial" w:cs="Arial"/>
        </w:rPr>
        <w:lastRenderedPageBreak/>
        <w:t>se produzem saberes, se reconstroem identidades e se exercita a resistência. Trata-se de um espaço de autoformação coletiva, no qual as tensões sociais, como racismo, intolerância religiosa e desigualdade, são trazidas à cena e reelaboradas em forma de arte, denúncia e celebração.</w:t>
      </w:r>
    </w:p>
    <w:p w14:paraId="3C0F10BD" w14:textId="77777777" w:rsidR="00B4407D" w:rsidRPr="00B4407D" w:rsidRDefault="00B4407D" w:rsidP="00B4407D">
      <w:pPr>
        <w:spacing w:before="240" w:after="240" w:line="360" w:lineRule="auto"/>
        <w:ind w:firstLine="709"/>
        <w:jc w:val="both"/>
        <w:rPr>
          <w:rFonts w:ascii="Arial" w:hAnsi="Arial" w:cs="Arial"/>
          <w:b/>
        </w:rPr>
      </w:pPr>
      <w:r w:rsidRPr="00B4407D">
        <w:rPr>
          <w:rFonts w:ascii="Arial" w:hAnsi="Arial" w:cs="Arial"/>
          <w:b/>
        </w:rPr>
        <w:t>2. Equidade racial e manifestações culturais na Amazônia</w:t>
      </w:r>
    </w:p>
    <w:p w14:paraId="2901F263" w14:textId="77777777" w:rsidR="00B4407D" w:rsidRPr="00B4407D" w:rsidRDefault="00B4407D" w:rsidP="00B4407D">
      <w:pPr>
        <w:spacing w:before="240" w:after="240" w:line="360" w:lineRule="auto"/>
        <w:ind w:firstLine="709"/>
        <w:jc w:val="both"/>
        <w:rPr>
          <w:rFonts w:ascii="Arial" w:hAnsi="Arial" w:cs="Arial"/>
        </w:rPr>
      </w:pPr>
      <w:r w:rsidRPr="00B4407D">
        <w:rPr>
          <w:rFonts w:ascii="Arial" w:hAnsi="Arial" w:cs="Arial"/>
        </w:rPr>
        <w:t>A Amazônia carrega em si uma pluralidade que ultrapassa, em muito, a imagem consagrada de uma imensa floresta tropical. Quando evocamos o termo “</w:t>
      </w:r>
      <w:proofErr w:type="spellStart"/>
      <w:r w:rsidRPr="00B4407D">
        <w:rPr>
          <w:rFonts w:ascii="Arial" w:hAnsi="Arial" w:cs="Arial"/>
        </w:rPr>
        <w:t>Amazônias</w:t>
      </w:r>
      <w:proofErr w:type="spellEnd"/>
      <w:r w:rsidRPr="00B4407D">
        <w:rPr>
          <w:rFonts w:ascii="Arial" w:hAnsi="Arial" w:cs="Arial"/>
        </w:rPr>
        <w:t>”, a representação imediata, quase automática, costuma ser a de um bioma exuberante, dotado de imponência e reverenciado mundialmente como patrimônio natural. Contudo, reduzir a Amazônia ao seu aspecto ambiental é ignorar o que nela pulsa de forma mais profunda: uma densidade histórica, social e cultural que a torna um território de complexidades e resistências.</w:t>
      </w:r>
    </w:p>
    <w:p w14:paraId="4ABC7DA1" w14:textId="77777777" w:rsidR="00B4407D" w:rsidRPr="00B4407D" w:rsidRDefault="00B4407D" w:rsidP="00B4407D">
      <w:pPr>
        <w:spacing w:before="240" w:after="240" w:line="360" w:lineRule="auto"/>
        <w:ind w:firstLine="709"/>
        <w:jc w:val="both"/>
        <w:rPr>
          <w:rFonts w:ascii="Arial" w:hAnsi="Arial" w:cs="Arial"/>
        </w:rPr>
      </w:pPr>
      <w:r w:rsidRPr="00B4407D">
        <w:rPr>
          <w:rFonts w:ascii="Arial" w:hAnsi="Arial" w:cs="Arial"/>
        </w:rPr>
        <w:t>Etimologicamente, “Amazônia” remonta ao século XVI, quando cronistas espanhóis relataram, às margens do grande rio, um suposto confronto com mulheres indígenas guerreiras, atribuindo ao rio o nome “Amazonas”. Mais do que um registro etimológico, essa narrativa já indicava, mesmo sob o olhar colonizador, que a região sempre foi espaço de sujeitos históricos, de lutas e de reelaborações de mundo.</w:t>
      </w:r>
    </w:p>
    <w:p w14:paraId="3C2C7623" w14:textId="77777777" w:rsidR="00B4407D" w:rsidRPr="00B4407D" w:rsidRDefault="00B4407D" w:rsidP="00B4407D">
      <w:pPr>
        <w:spacing w:before="240" w:after="240" w:line="360" w:lineRule="auto"/>
        <w:ind w:firstLine="709"/>
        <w:jc w:val="both"/>
        <w:rPr>
          <w:rFonts w:ascii="Arial" w:hAnsi="Arial" w:cs="Arial"/>
        </w:rPr>
      </w:pPr>
      <w:r w:rsidRPr="00B4407D">
        <w:rPr>
          <w:rFonts w:ascii="Arial" w:hAnsi="Arial" w:cs="Arial"/>
        </w:rPr>
        <w:t>Não se trata, portanto, apenas de um espaço natural. A Amazônia é território político, onde povos indígenas, comunidades negras e populações tradicionais inscrevem suas existências, sustentam memórias e constroem modos próprios de vida, resistindo a processos seculares de violência, expropriação e apagamento. Suas manifestações culturais não são meras expressões folclóricas, mas campos de disputa e afirmação, por meio dos quais se reivindica equidade racial, reconhecimento e a valorização da diferença como princípio ético e civilizatório.</w:t>
      </w:r>
    </w:p>
    <w:p w14:paraId="10BCDEBB" w14:textId="77777777" w:rsidR="00B4407D" w:rsidRPr="00B4407D" w:rsidRDefault="00B4407D" w:rsidP="00B4407D">
      <w:pPr>
        <w:spacing w:before="240" w:after="240" w:line="360" w:lineRule="auto"/>
        <w:ind w:firstLine="709"/>
        <w:jc w:val="both"/>
        <w:rPr>
          <w:rFonts w:ascii="Arial" w:hAnsi="Arial" w:cs="Arial"/>
        </w:rPr>
      </w:pPr>
      <w:r w:rsidRPr="00B4407D">
        <w:rPr>
          <w:rFonts w:ascii="Arial" w:hAnsi="Arial" w:cs="Arial"/>
        </w:rPr>
        <w:t xml:space="preserve">Ao longo de décadas, a diversidade desses povos foi sistematicamente atacada, invisibilizada e, em muitos casos, conduzida à beira da extinção. Como observa Oliveira (1994), a construção de uma percepção distorcida, que as rotulava como </w:t>
      </w:r>
      <w:r w:rsidRPr="00B4407D">
        <w:rPr>
          <w:rFonts w:ascii="Arial" w:hAnsi="Arial" w:cs="Arial"/>
        </w:rPr>
        <w:lastRenderedPageBreak/>
        <w:t>culturas “regressivas, estigmatizadas e incapazes”, serviu para justificar o desprezo e a subalternização de seus modos de ser, saber e viver. Mesmo tendo papel estruturante na conformação cultural, social e econômica da região, seus direitos foram negados, suas contribuições desvalorizadas e suas presenças frequentemente tratadas como resíduo, não como centralidade.</w:t>
      </w:r>
    </w:p>
    <w:p w14:paraId="38B96062" w14:textId="77777777" w:rsidR="00B4407D" w:rsidRPr="00B4407D" w:rsidRDefault="00B4407D" w:rsidP="00B4407D">
      <w:pPr>
        <w:spacing w:before="240" w:after="240" w:line="360" w:lineRule="auto"/>
        <w:ind w:firstLine="709"/>
        <w:jc w:val="both"/>
        <w:rPr>
          <w:rFonts w:ascii="Arial" w:hAnsi="Arial" w:cs="Arial"/>
        </w:rPr>
      </w:pPr>
      <w:r w:rsidRPr="00B4407D">
        <w:rPr>
          <w:rFonts w:ascii="Arial" w:hAnsi="Arial" w:cs="Arial"/>
        </w:rPr>
        <w:t>Esse processo de exclusão histórica não apenas apagou memórias e tradições, mas consolidou desigualdades raciais que atravessam o tempo e persistem nas relações sociais até o presente. Reconhecer a centralidade desses povos é, pois, um gesto de justiça histórica e política: significa compreender que são eles os verdadeiros construtores de nossa existência coletiva, guardiões de saberes que não apenas sustentam a diversidade cultural, mas também a própria possibilidade de preservação da Amazônia como território vivo, múltiplo e insurgente.</w:t>
      </w:r>
    </w:p>
    <w:p w14:paraId="3AB36F23" w14:textId="77777777" w:rsidR="00B4407D" w:rsidRPr="00B4407D" w:rsidRDefault="00B4407D" w:rsidP="00B4407D">
      <w:pPr>
        <w:spacing w:before="240" w:after="240" w:line="360" w:lineRule="auto"/>
        <w:ind w:firstLine="709"/>
        <w:jc w:val="both"/>
        <w:rPr>
          <w:rFonts w:ascii="Arial" w:hAnsi="Arial" w:cs="Arial"/>
        </w:rPr>
      </w:pPr>
      <w:r w:rsidRPr="00B4407D">
        <w:rPr>
          <w:rFonts w:ascii="Arial" w:hAnsi="Arial" w:cs="Arial"/>
        </w:rPr>
        <w:t>As manifestações culturais constituem-se como expressões singulares de cada povo, etnia ou grupo social, carregando consigo valores, práticas e modos de existir que, ao mesmo tempo, afirmam identidades coletivas e perpetuam memórias ao longo dos séculos. Na Amazônia, essas manifestações assumem caráter plural e abrangem uma diversidade que reflete a complexidade histórica e social da região. Entre os inúmeros exemplos, destacam-se o Ritual da Tucandeira, dos Sateré Mawé, no qual jovens submetem-se à dolorosa prova de coragem ao colocar as mãos em luvas repletas de formigas cuja picada é notoriamente intensa, e o Festival de Parintins, manifestação de grande visibilidade, que transforma o bumbódromo em palco de celebração da diversidade amazônica, representando rituais indígenas de cura, a vida ribeirinha, os quilombos e tantas outras expressões culturais que marcam a região.</w:t>
      </w:r>
    </w:p>
    <w:p w14:paraId="10BB5BE6" w14:textId="77777777" w:rsidR="00B4407D" w:rsidRPr="00B4407D" w:rsidRDefault="00B4407D" w:rsidP="00B4407D">
      <w:pPr>
        <w:spacing w:before="240" w:after="240" w:line="360" w:lineRule="auto"/>
        <w:ind w:firstLine="709"/>
        <w:jc w:val="both"/>
        <w:rPr>
          <w:rFonts w:ascii="Arial" w:hAnsi="Arial" w:cs="Arial"/>
        </w:rPr>
      </w:pPr>
      <w:r w:rsidRPr="00B4407D">
        <w:rPr>
          <w:rFonts w:ascii="Arial" w:hAnsi="Arial" w:cs="Arial"/>
        </w:rPr>
        <w:t xml:space="preserve">Contudo, a riqueza simbólica e histórica dessas manifestações não as isenta de um processo secular de desvalorização e violência simbólica. Ao problematizar tais ritos e práticas, especialmente aqueles pertencentes a povos e etnias </w:t>
      </w:r>
      <w:proofErr w:type="spellStart"/>
      <w:r w:rsidRPr="00B4407D">
        <w:rPr>
          <w:rFonts w:ascii="Arial" w:hAnsi="Arial" w:cs="Arial"/>
        </w:rPr>
        <w:t>racializadas</w:t>
      </w:r>
      <w:proofErr w:type="spellEnd"/>
      <w:r w:rsidRPr="00B4407D">
        <w:rPr>
          <w:rFonts w:ascii="Arial" w:hAnsi="Arial" w:cs="Arial"/>
        </w:rPr>
        <w:t xml:space="preserve">, torna-se imprescindível enfrentar o racismo estrutural (Almeida, 2019), profundamente entranhado nas instituições e nas subjetividades brasileiras. Esse fenômeno se </w:t>
      </w:r>
      <w:r w:rsidRPr="00B4407D">
        <w:rPr>
          <w:rFonts w:ascii="Arial" w:hAnsi="Arial" w:cs="Arial"/>
        </w:rPr>
        <w:lastRenderedPageBreak/>
        <w:t>manifesta de forma particular no chamado “racismo à brasileira” (Silva, 1987), um racismo velado, que se disfarça sob a retórica da harmonia, mas que incessantemente reproduz hierarquias e preconceitos.</w:t>
      </w:r>
    </w:p>
    <w:p w14:paraId="7EC13349" w14:textId="77777777" w:rsidR="00B4407D" w:rsidRPr="00B4407D" w:rsidRDefault="00B4407D" w:rsidP="00B4407D">
      <w:pPr>
        <w:spacing w:before="240" w:after="240" w:line="360" w:lineRule="auto"/>
        <w:ind w:firstLine="709"/>
        <w:jc w:val="both"/>
        <w:rPr>
          <w:rFonts w:ascii="Arial" w:hAnsi="Arial" w:cs="Arial"/>
        </w:rPr>
      </w:pPr>
      <w:r w:rsidRPr="00B4407D">
        <w:rPr>
          <w:rFonts w:ascii="Arial" w:hAnsi="Arial" w:cs="Arial"/>
        </w:rPr>
        <w:t>Os impactos desse sistema recaem diretamente sobre povos indígenas, comunidades ribeirinhas e quilombolas, sustentados por uma longa tradição de pré-julgamentos e estereótipos. Entre as narrativas mais violentas e persistentes, destacam-se as concepções difundidas, em diferentes períodos históricos, por missionários e agentes coloniais, segundo as quais tais povos seriam desprovidos de alma ou intelectualmente inferiores, discursos que legitimaram a subalternização de seus modos de vida, a exploração de seus territórios e a desvalorização de suas práticas culturais. Essa visão externa, colonial e etnocêntrica moldou, e ainda molda, a forma como a Amazônia é compreendida, explorada e representada.</w:t>
      </w:r>
    </w:p>
    <w:p w14:paraId="54D96237" w14:textId="77777777" w:rsidR="00B4407D" w:rsidRPr="00B4407D" w:rsidRDefault="00B4407D" w:rsidP="00B4407D">
      <w:pPr>
        <w:spacing w:before="240" w:after="240" w:line="360" w:lineRule="auto"/>
        <w:ind w:firstLine="709"/>
        <w:jc w:val="both"/>
        <w:rPr>
          <w:rFonts w:ascii="Arial" w:hAnsi="Arial" w:cs="Arial"/>
        </w:rPr>
      </w:pPr>
      <w:r w:rsidRPr="00B4407D">
        <w:rPr>
          <w:rFonts w:ascii="Arial" w:hAnsi="Arial" w:cs="Arial"/>
        </w:rPr>
        <w:t xml:space="preserve">Nesse sentido, como assinala Queiroz (2007, p. 20), “a Amazônia tem se formado a partir da exploração econômica e de seus recursos naturais e da desconsideração dos sujeitos e de sua diversidade étnica e cultural”. A marginalização, portanto, não é um efeito colateral da exploração, mas parte constitutiva dela. Essa leitura torna ainda mais urgente a compreensão de que as desigualdades raciais e as opressões interseccionais (Collins, 2021) estruturam a experiência amazônica. Não se pode analisar a condição dos povos indígenas, por exemplo, sem reconhecer que, em grande parte, </w:t>
      </w:r>
      <w:proofErr w:type="gramStart"/>
      <w:r w:rsidRPr="00B4407D">
        <w:rPr>
          <w:rFonts w:ascii="Arial" w:hAnsi="Arial" w:cs="Arial"/>
        </w:rPr>
        <w:t>tratam-se</w:t>
      </w:r>
      <w:proofErr w:type="gramEnd"/>
      <w:r w:rsidRPr="00B4407D">
        <w:rPr>
          <w:rFonts w:ascii="Arial" w:hAnsi="Arial" w:cs="Arial"/>
        </w:rPr>
        <w:t xml:space="preserve"> de indígenas negros, cujas vivências articulam simultaneamente as dimensões da raça, da etnia, da territorialidade e da classe.</w:t>
      </w:r>
    </w:p>
    <w:p w14:paraId="3299CAFF" w14:textId="77777777" w:rsidR="00B4407D" w:rsidRPr="00B4407D" w:rsidRDefault="00B4407D" w:rsidP="00B4407D">
      <w:pPr>
        <w:spacing w:before="240" w:after="240" w:line="360" w:lineRule="auto"/>
        <w:ind w:firstLine="709"/>
        <w:jc w:val="both"/>
        <w:rPr>
          <w:rFonts w:ascii="Arial" w:hAnsi="Arial" w:cs="Arial"/>
        </w:rPr>
      </w:pPr>
      <w:r w:rsidRPr="00B4407D">
        <w:rPr>
          <w:rFonts w:ascii="Arial" w:hAnsi="Arial" w:cs="Arial"/>
        </w:rPr>
        <w:t xml:space="preserve">Diante de ataques constantes, físicos, políticos e simbólicos, contra indígenas, ribeirinhos, quilombolas, negros e demais comunidades que, embora frequentemente denominadas “minorias”, compõem a maioria populacional da região, a resistência se manifesta pela via da arte, da oralidade e das expressões culturais. Não se trata de dançar por dançar, mas de dançar como gesto político frente à invasão dos territórios; não se trata apenas de rituais ancestrais, mas de rituais que denunciam e reivindicam </w:t>
      </w:r>
      <w:r w:rsidRPr="00B4407D">
        <w:rPr>
          <w:rFonts w:ascii="Arial" w:hAnsi="Arial" w:cs="Arial"/>
        </w:rPr>
        <w:lastRenderedPageBreak/>
        <w:t>proteção diante de projetos que, ignorando suas vozes, avançam sobre seus corpos, terras e direitos.</w:t>
      </w:r>
    </w:p>
    <w:p w14:paraId="510D6B82" w14:textId="42689117" w:rsidR="00B4407D" w:rsidRPr="00B4407D" w:rsidRDefault="00B4407D" w:rsidP="00B4407D">
      <w:pPr>
        <w:spacing w:before="240" w:after="240" w:line="360" w:lineRule="auto"/>
        <w:ind w:firstLine="709"/>
        <w:jc w:val="both"/>
        <w:rPr>
          <w:rFonts w:ascii="Arial" w:hAnsi="Arial" w:cs="Arial"/>
        </w:rPr>
      </w:pPr>
      <w:r w:rsidRPr="00B4407D">
        <w:rPr>
          <w:rFonts w:ascii="Arial" w:hAnsi="Arial" w:cs="Arial"/>
        </w:rPr>
        <w:t xml:space="preserve">Assim, a equidade racial emerge como princípio fundamental e atravessa as expressões culturais amazônicas, </w:t>
      </w:r>
      <w:proofErr w:type="spellStart"/>
      <w:r w:rsidR="000D7745" w:rsidRPr="00B4407D">
        <w:rPr>
          <w:rFonts w:ascii="Arial" w:hAnsi="Arial" w:cs="Arial"/>
        </w:rPr>
        <w:t>ressignificando-</w:t>
      </w:r>
      <w:r w:rsidR="000D7745">
        <w:rPr>
          <w:rFonts w:ascii="Arial" w:hAnsi="Arial" w:cs="Arial"/>
        </w:rPr>
        <w:t>as</w:t>
      </w:r>
      <w:proofErr w:type="spellEnd"/>
      <w:r w:rsidR="000D7745">
        <w:rPr>
          <w:rFonts w:ascii="Arial" w:hAnsi="Arial" w:cs="Arial"/>
        </w:rPr>
        <w:t xml:space="preserve"> </w:t>
      </w:r>
      <w:r w:rsidRPr="00B4407D">
        <w:rPr>
          <w:rFonts w:ascii="Arial" w:hAnsi="Arial" w:cs="Arial"/>
        </w:rPr>
        <w:t xml:space="preserve">não como exóticas ou periféricas, mas como constitutivas de identidades </w:t>
      </w:r>
      <w:r w:rsidR="000D7745" w:rsidRPr="00B4407D">
        <w:rPr>
          <w:rFonts w:ascii="Arial" w:hAnsi="Arial" w:cs="Arial"/>
        </w:rPr>
        <w:t>historicamente</w:t>
      </w:r>
      <w:r w:rsidRPr="00B4407D">
        <w:rPr>
          <w:rFonts w:ascii="Arial" w:hAnsi="Arial" w:cs="Arial"/>
        </w:rPr>
        <w:t xml:space="preserve"> invisibilizadas. São os ritos, as danças, as músicas e as culinárias que materializam, no plano do sensível, a luta contra as estruturas desiguais e a construção de alternativas civilizatórias.</w:t>
      </w:r>
    </w:p>
    <w:p w14:paraId="0AE23006" w14:textId="77777777" w:rsidR="00B4407D" w:rsidRPr="00B4407D" w:rsidRDefault="00B4407D" w:rsidP="00B4407D">
      <w:pPr>
        <w:spacing w:before="240" w:after="240" w:line="360" w:lineRule="auto"/>
        <w:ind w:firstLine="709"/>
        <w:jc w:val="both"/>
        <w:rPr>
          <w:rFonts w:ascii="Arial" w:hAnsi="Arial" w:cs="Arial"/>
        </w:rPr>
      </w:pPr>
      <w:r w:rsidRPr="00B4407D">
        <w:rPr>
          <w:rFonts w:ascii="Arial" w:hAnsi="Arial" w:cs="Arial"/>
        </w:rPr>
        <w:t>Por essa razão, torna-se imprescindível que tais temáticas sejam amplamente discutidas, pesquisadas e divulgadas, de modo a ampliar o debate para além da Amazônia e revelar como este território se constitui como espaço de ancestralidade, pluralidade e insurgência. A educação, pensada sob um viés crítico, intercultural e decolonial, tem papel estratégico nesse processo, especialmente na escola, onde se forjam cidadãos capazes de reconhecer, defender e fortalecer lutas coletivas.</w:t>
      </w:r>
    </w:p>
    <w:p w14:paraId="225908D5" w14:textId="77777777" w:rsidR="00B4407D" w:rsidRPr="00B4407D" w:rsidRDefault="00B4407D" w:rsidP="00B4407D">
      <w:pPr>
        <w:spacing w:before="240" w:after="240" w:line="360" w:lineRule="auto"/>
        <w:ind w:firstLine="709"/>
        <w:jc w:val="both"/>
        <w:rPr>
          <w:rFonts w:ascii="Arial" w:hAnsi="Arial" w:cs="Arial"/>
        </w:rPr>
      </w:pPr>
      <w:r w:rsidRPr="00B4407D">
        <w:rPr>
          <w:rFonts w:ascii="Arial" w:hAnsi="Arial" w:cs="Arial"/>
        </w:rPr>
        <w:t>Romper com padrões eurocêntricos e com os dispositivos coloniais que historicamente rotularam e subjugaram manifestações culturais não hegemônicas é um passo necessário para a transformação social. Engajar-se com essas cosmovisões é, ao mesmo tempo, um ato de justiça histórica e de reinvenção do presente. Em sintonia com a toada do Boi Caprichoso (2025), que afirma: “se a abolição está inacabada, a consciência aquilombada, na cultura vai lutar”, compreendemos que, enquanto a abolição, aqui entendida como metáfora para toda forma de libertação, permanecer inconclusa, a resistência continuará a pulsar na cultura, nas consciências aquilombadas e nas identidades que se constroem em movimento, em conflito, em luta.</w:t>
      </w:r>
    </w:p>
    <w:p w14:paraId="4CB4A520" w14:textId="77777777" w:rsidR="00B4407D" w:rsidRPr="00B4407D" w:rsidRDefault="00B4407D" w:rsidP="00B4407D">
      <w:pPr>
        <w:spacing w:before="240" w:after="240" w:line="360" w:lineRule="auto"/>
        <w:ind w:firstLine="709"/>
        <w:jc w:val="both"/>
        <w:rPr>
          <w:rFonts w:ascii="Arial" w:hAnsi="Arial" w:cs="Arial"/>
          <w:b/>
        </w:rPr>
      </w:pPr>
      <w:r w:rsidRPr="00B4407D">
        <w:rPr>
          <w:rFonts w:ascii="Arial" w:hAnsi="Arial" w:cs="Arial"/>
          <w:b/>
        </w:rPr>
        <w:t>3. O carnaval como espaço educativo.</w:t>
      </w:r>
    </w:p>
    <w:p w14:paraId="492F9CFC" w14:textId="77777777" w:rsidR="00B4407D" w:rsidRPr="00B4407D" w:rsidRDefault="00B4407D" w:rsidP="00B4407D">
      <w:pPr>
        <w:spacing w:before="240" w:after="240" w:line="360" w:lineRule="auto"/>
        <w:ind w:firstLine="709"/>
        <w:jc w:val="both"/>
        <w:rPr>
          <w:rFonts w:ascii="Arial" w:hAnsi="Arial" w:cs="Arial"/>
        </w:rPr>
      </w:pPr>
      <w:r w:rsidRPr="00B4407D">
        <w:rPr>
          <w:rFonts w:ascii="Arial" w:hAnsi="Arial" w:cs="Arial"/>
        </w:rPr>
        <w:t xml:space="preserve">A discussão sobre educação na região amazônica, historicamente, foi alocada prioritariamente no espaço escolar e padronizados, como se os processos de ensinar e aprender pudessem ser circunscritos a um único modelo institucional, regulado por </w:t>
      </w:r>
      <w:r w:rsidRPr="00B4407D">
        <w:rPr>
          <w:rFonts w:ascii="Arial" w:hAnsi="Arial" w:cs="Arial"/>
        </w:rPr>
        <w:lastRenderedPageBreak/>
        <w:t xml:space="preserve">currículos, disciplinas e tempos burocraticamente definidos. Contudo, a experiência histórica dos povos subalternizados sempre evidenciou que a produção de conhecimento ultrapassa, com vigor e em seus mais diversos aspectos, os muros da escola. Em sociedades atravessadas por desigualdades estruturais, raciais, de classe, de gênero e territoriais, a educação emerge também como um fenômeno insurgente, praticado em territórios populares, nas manifestações culturais, nos ritos religiosos, nas festas e movimentos sociais. É nesse contexto que a educação não escolar, conforme discutida por autores como Brandão (2002) e </w:t>
      </w:r>
      <w:proofErr w:type="spellStart"/>
      <w:r w:rsidRPr="00B4407D">
        <w:rPr>
          <w:rFonts w:ascii="Arial" w:hAnsi="Arial" w:cs="Arial"/>
        </w:rPr>
        <w:t>Gohn</w:t>
      </w:r>
      <w:proofErr w:type="spellEnd"/>
      <w:r w:rsidRPr="00B4407D">
        <w:rPr>
          <w:rFonts w:ascii="Arial" w:hAnsi="Arial" w:cs="Arial"/>
        </w:rPr>
        <w:t xml:space="preserve"> (2010), adquire centralidade teórica e política, sendo compreendida como um campo de aprendizagem que nasce da vida comunitária, é mediando e construindo sentidos a partir das práticas culturais, das lutas sociais e das resistências históricas.</w:t>
      </w:r>
    </w:p>
    <w:p w14:paraId="42A639A7" w14:textId="77777777" w:rsidR="00B4407D" w:rsidRPr="00B4407D" w:rsidRDefault="00B4407D" w:rsidP="00B4407D">
      <w:pPr>
        <w:spacing w:before="240" w:after="240" w:line="360" w:lineRule="auto"/>
        <w:ind w:firstLine="709"/>
        <w:jc w:val="both"/>
        <w:rPr>
          <w:rFonts w:ascii="Arial" w:hAnsi="Arial" w:cs="Arial"/>
        </w:rPr>
      </w:pPr>
      <w:r w:rsidRPr="00B4407D">
        <w:rPr>
          <w:rFonts w:ascii="Arial" w:hAnsi="Arial" w:cs="Arial"/>
        </w:rPr>
        <w:t xml:space="preserve">O carnaval, nesse horizonte, não é apenas uma festividade popular ou um espetáculo de entretenimento. Constitui-se como um verdadeiro território pedagógico, um espaço em que memórias ancestrais, símbolos de resistência e narrativas </w:t>
      </w:r>
      <w:proofErr w:type="spellStart"/>
      <w:r w:rsidRPr="00B4407D">
        <w:rPr>
          <w:rFonts w:ascii="Arial" w:hAnsi="Arial" w:cs="Arial"/>
        </w:rPr>
        <w:t>contra-hegemônicas</w:t>
      </w:r>
      <w:proofErr w:type="spellEnd"/>
      <w:r w:rsidRPr="00B4407D">
        <w:rPr>
          <w:rFonts w:ascii="Arial" w:hAnsi="Arial" w:cs="Arial"/>
        </w:rPr>
        <w:t xml:space="preserve"> encontram expressão estética e política. Ao articular dimensões artísticas, corporais e identitárias, o carnaval se transforma em arena formativa, na qual se elaboram e disputam sentidos sobre cidadania, democracia, equidade racial, justiça social e reconhecimento de sujeitos historicamente invisibilizados. Trata-se de um processo educativo orgânico, enraizado nas práticas comunitárias e movido por um compromisso ético com a afirmação da vida, no qual o aprender não se dá pela transmissão de conteúdos, mas pela vivência compartilhada, pela emoção coletiva e pelo engajamento político cultural que a festa convoca.</w:t>
      </w:r>
    </w:p>
    <w:p w14:paraId="7DFE87CB" w14:textId="77777777" w:rsidR="00B4407D" w:rsidRPr="00B4407D" w:rsidRDefault="00B4407D" w:rsidP="00B4407D">
      <w:pPr>
        <w:spacing w:before="240" w:after="240" w:line="360" w:lineRule="auto"/>
        <w:ind w:firstLine="709"/>
        <w:jc w:val="both"/>
        <w:rPr>
          <w:rFonts w:ascii="Arial" w:hAnsi="Arial" w:cs="Arial"/>
        </w:rPr>
      </w:pPr>
      <w:r w:rsidRPr="00B4407D">
        <w:rPr>
          <w:rFonts w:ascii="Arial" w:hAnsi="Arial" w:cs="Arial"/>
        </w:rPr>
        <w:t xml:space="preserve">Na Amazônia, essa potência educativa assume contornos próprios. O carnaval amazônico não apenas reproduz matrizes afro-brasileiras que constituem o samba e a festa no eixo sul sudeste, mas entrelaça referências afro-indígenas, ribeirinhas e caboclas, conformando um campo simbólico singular, que reinscreve a diversidade amazônica em forma de arte e resistência. As escolas de samba, blocos de rua e projetos culturais não apenas desfilam alegorias, mas enunciam epistemologias outras, produzem leituras críticas sobre a realidade, tensionam desigualdades, </w:t>
      </w:r>
      <w:r w:rsidRPr="00B4407D">
        <w:rPr>
          <w:rFonts w:ascii="Arial" w:hAnsi="Arial" w:cs="Arial"/>
        </w:rPr>
        <w:lastRenderedPageBreak/>
        <w:t>denunciam violências e visibilizam histórias silenciadas pela educação formal e pelos discursos hegemônicos. Em seus enredos, cores e ritmos, emergem narrativas que reivindicam direitos, celebram ancestralidades e afirmam identidades que foram historicamente subalternizadas, sobretudo as das populações negras, indígenas e periféricas.</w:t>
      </w:r>
    </w:p>
    <w:p w14:paraId="28AC6591" w14:textId="77777777" w:rsidR="00B4407D" w:rsidRPr="00B4407D" w:rsidRDefault="00B4407D" w:rsidP="00B4407D">
      <w:pPr>
        <w:spacing w:before="240" w:after="240" w:line="360" w:lineRule="auto"/>
        <w:ind w:firstLine="709"/>
        <w:jc w:val="both"/>
        <w:rPr>
          <w:rFonts w:ascii="Arial" w:hAnsi="Arial" w:cs="Arial"/>
        </w:rPr>
      </w:pPr>
      <w:r w:rsidRPr="00B4407D">
        <w:rPr>
          <w:rFonts w:ascii="Arial" w:hAnsi="Arial" w:cs="Arial"/>
        </w:rPr>
        <w:t xml:space="preserve">Essa perspectiva está em sintonia com o que Bell </w:t>
      </w:r>
      <w:proofErr w:type="spellStart"/>
      <w:r w:rsidRPr="00B4407D">
        <w:rPr>
          <w:rFonts w:ascii="Arial" w:hAnsi="Arial" w:cs="Arial"/>
        </w:rPr>
        <w:t>Hooks</w:t>
      </w:r>
      <w:proofErr w:type="spellEnd"/>
      <w:r w:rsidRPr="00B4407D">
        <w:rPr>
          <w:rFonts w:ascii="Arial" w:hAnsi="Arial" w:cs="Arial"/>
        </w:rPr>
        <w:t xml:space="preserve"> (1995) conceitua como uma educação voltada para a liberdade, uma prática pedagógica que nasce do corpo, das experiências e da ancestralidade, e que se recusa a reproduzir as lógicas opressoras do sistema dominante. De forma convergente, Paulo Freire (2007) sustenta que não há neutralidade no ato educativo, ensinar é sempre um ato político, e somente uma prática pedagógica comprometida com a transformação social é capaz de romper com as estruturas de opressão, afirmando a autonomia dos sujeitos históricos e abrindo caminhos para a emancipação coletiva.</w:t>
      </w:r>
    </w:p>
    <w:p w14:paraId="78C13806" w14:textId="77777777" w:rsidR="00B4407D" w:rsidRPr="00B4407D" w:rsidRDefault="00B4407D" w:rsidP="00B4407D">
      <w:pPr>
        <w:spacing w:before="240" w:after="240" w:line="360" w:lineRule="auto"/>
        <w:ind w:firstLine="709"/>
        <w:jc w:val="both"/>
        <w:rPr>
          <w:rFonts w:ascii="Arial" w:hAnsi="Arial" w:cs="Arial"/>
        </w:rPr>
      </w:pPr>
      <w:r w:rsidRPr="00B4407D">
        <w:rPr>
          <w:rFonts w:ascii="Arial" w:hAnsi="Arial" w:cs="Arial"/>
        </w:rPr>
        <w:t>Ao escapar das fronteiras rígidas da escola tradicional e ao possibilitar a circulação de saberes plurais, a educação não formal revela-se como prática de resistência e de reexistência. De acordo com Silva, Figueredo e Santos (2018), tais práticas se configuram não como complementares ao ensino escolar, mas como dimensões próprias da educação, dotadas de intencionalidade pedagógica, organicidade comunitária e vínculos com contextos culturais e políticos específicos. Cury (2002) e Brandão (1984) enfatizam que nelas se articulam modos de aprender e ensinar profundamente enraizados em experiências concretas de vida, nas quais o saber circula como instrumento de empoderamento, de reconstrução identitária e de mobilização social.</w:t>
      </w:r>
    </w:p>
    <w:p w14:paraId="278F41E8" w14:textId="77777777" w:rsidR="00B4407D" w:rsidRPr="00B4407D" w:rsidRDefault="00B4407D" w:rsidP="00B4407D">
      <w:pPr>
        <w:spacing w:before="240" w:after="240" w:line="360" w:lineRule="auto"/>
        <w:ind w:firstLine="709"/>
        <w:jc w:val="both"/>
        <w:rPr>
          <w:rFonts w:ascii="Arial" w:hAnsi="Arial" w:cs="Arial"/>
        </w:rPr>
      </w:pPr>
      <w:r w:rsidRPr="00B4407D">
        <w:rPr>
          <w:rFonts w:ascii="Arial" w:hAnsi="Arial" w:cs="Arial"/>
        </w:rPr>
        <w:t xml:space="preserve">Em contextos de luta e resistência, sobretudo entre populações que carregam as marcas profundas do racismo, do patriarcado, da LGBTfobia, do colonialismo e da precarização econômica, a educação não formal torna-se dispositivo político de contestação. Mais do que transmitir conteúdos, ela possibilita que sujeitos coletivos digam a sua palavra, criem estratégias de enfrentamento, redesenhem seus </w:t>
      </w:r>
      <w:r w:rsidRPr="00B4407D">
        <w:rPr>
          <w:rFonts w:ascii="Arial" w:hAnsi="Arial" w:cs="Arial"/>
        </w:rPr>
        <w:lastRenderedPageBreak/>
        <w:t>horizontes e intervenham criticamente na realidade. Assim, a pedagogia se inscreve não apenas nas salas de aula, mas nas quadras das escolas de samba, nos batuques das baterias, nas bordas dos barracões, nas alegorias que ocupam as ruas e sobretudo na consciência que emerge quando arte, memória e luta se entrelaçam.</w:t>
      </w:r>
    </w:p>
    <w:p w14:paraId="3DE02158" w14:textId="77777777" w:rsidR="00B4407D" w:rsidRPr="00B4407D" w:rsidRDefault="00B4407D" w:rsidP="00B4407D">
      <w:pPr>
        <w:spacing w:before="240" w:after="240" w:line="360" w:lineRule="auto"/>
        <w:ind w:firstLine="709"/>
        <w:jc w:val="both"/>
        <w:rPr>
          <w:rFonts w:ascii="Arial" w:hAnsi="Arial" w:cs="Arial"/>
        </w:rPr>
      </w:pPr>
      <w:r w:rsidRPr="00B4407D">
        <w:rPr>
          <w:rFonts w:ascii="Arial" w:hAnsi="Arial" w:cs="Arial"/>
        </w:rPr>
        <w:t>Compreender o carnaval como espaço educativo não formal implica, portanto, reconhecer a radicalidade de um saber produzido nas margens, mas capaz de interpelar o centro. Significa afirmar que a formação cidadã não é monopólio da escola, mas um processo que se realiza também nos territórios da festa, nas narrativas que resistem ao apagamento, nos símbolos que reconstroem dignidades. No caso de Manaus, a análise da Escola Reino Unido da Liberdade evidencia como a experiência carnavalesca pode atuar como campo fértil para repensar educação, equidade racial, reconhecimento cultural e construção de cidadania, recolocando o carnaval amazônico não apenas como manifestação artística, mas como uma prática pedagógica complexa, viva e transformadora.</w:t>
      </w:r>
    </w:p>
    <w:p w14:paraId="5A6C126C" w14:textId="77777777" w:rsidR="00B4407D" w:rsidRPr="00B4407D" w:rsidRDefault="00B4407D" w:rsidP="00B4407D">
      <w:pPr>
        <w:spacing w:before="240" w:after="240" w:line="360" w:lineRule="auto"/>
        <w:jc w:val="both"/>
        <w:rPr>
          <w:rFonts w:ascii="Arial" w:hAnsi="Arial" w:cs="Arial"/>
          <w:b/>
        </w:rPr>
      </w:pPr>
      <w:r w:rsidRPr="00B4407D">
        <w:rPr>
          <w:rFonts w:ascii="Arial" w:hAnsi="Arial" w:cs="Arial"/>
          <w:b/>
        </w:rPr>
        <w:t xml:space="preserve">CONSIDERAÇÕES FINAIS </w:t>
      </w:r>
    </w:p>
    <w:p w14:paraId="7F0B90D2" w14:textId="77777777" w:rsidR="00B4407D" w:rsidRPr="00CE207F" w:rsidRDefault="00B4407D" w:rsidP="00B4407D">
      <w:pPr>
        <w:spacing w:before="240" w:after="240" w:line="360" w:lineRule="auto"/>
        <w:ind w:firstLine="709"/>
        <w:jc w:val="both"/>
        <w:rPr>
          <w:rFonts w:ascii="Arial" w:hAnsi="Arial" w:cs="Arial"/>
        </w:rPr>
      </w:pPr>
      <w:r w:rsidRPr="00CE207F">
        <w:rPr>
          <w:rFonts w:ascii="Arial" w:hAnsi="Arial" w:cs="Arial"/>
        </w:rPr>
        <w:t>A investigação evidenciou que o carnaval amazônico, a partir da experiência na Escola de Samba Reino Unido da Liberdade, constitui-se como um espaço educativo não formal que promove equidade racial e valoriza culturas afro-amazônicas e indígenas. As vivências no barracão, nos ensaios e no desfile mostraram que a festa mobiliza saberes, fortalece identidades e produz aprendizagens coletivas, reafirmando o caráter político-pedagógico do carnaval.</w:t>
      </w:r>
    </w:p>
    <w:p w14:paraId="79BFD573" w14:textId="77777777" w:rsidR="00B4407D" w:rsidRPr="00CE207F" w:rsidRDefault="00B4407D" w:rsidP="00B4407D">
      <w:pPr>
        <w:spacing w:before="240" w:after="240" w:line="360" w:lineRule="auto"/>
        <w:ind w:firstLine="709"/>
        <w:jc w:val="both"/>
        <w:rPr>
          <w:rFonts w:ascii="Arial" w:hAnsi="Arial" w:cs="Arial"/>
        </w:rPr>
      </w:pPr>
      <w:r w:rsidRPr="00CE207F">
        <w:rPr>
          <w:rFonts w:ascii="Arial" w:hAnsi="Arial" w:cs="Arial"/>
        </w:rPr>
        <w:t xml:space="preserve">Constatou-se, ainda, que o enredo e as práticas comunitárias da escola funcionam como dispositivos de resistência cultural e denúncia social, aproximando-se das pedagogias críticas e decoloniais defendidas por autores como Freire e </w:t>
      </w:r>
      <w:proofErr w:type="spellStart"/>
      <w:r w:rsidRPr="00CE207F">
        <w:rPr>
          <w:rFonts w:ascii="Arial" w:hAnsi="Arial" w:cs="Arial"/>
        </w:rPr>
        <w:t>hooks</w:t>
      </w:r>
      <w:proofErr w:type="spellEnd"/>
      <w:r w:rsidRPr="00CE207F">
        <w:rPr>
          <w:rFonts w:ascii="Arial" w:hAnsi="Arial" w:cs="Arial"/>
        </w:rPr>
        <w:t>. Nesse sentido, o carnaval se afirma não apenas como espetáculo artístico, mas como território de formação cidadã e de luta contra o racismo estrutural.</w:t>
      </w:r>
    </w:p>
    <w:p w14:paraId="4F6CA512" w14:textId="77777777" w:rsidR="00B4407D" w:rsidRPr="00B4407D" w:rsidRDefault="00B4407D" w:rsidP="00B4407D">
      <w:pPr>
        <w:spacing w:before="240" w:after="240" w:line="360" w:lineRule="auto"/>
        <w:ind w:firstLine="709"/>
        <w:jc w:val="both"/>
        <w:rPr>
          <w:rFonts w:ascii="Arial" w:hAnsi="Arial" w:cs="Arial"/>
        </w:rPr>
      </w:pPr>
      <w:r w:rsidRPr="00CE207F">
        <w:rPr>
          <w:rFonts w:ascii="Arial" w:hAnsi="Arial" w:cs="Arial"/>
        </w:rPr>
        <w:lastRenderedPageBreak/>
        <w:t>Conclui-se, portanto, que reconhecer o carnaval como prática pedagógica é ampliar as possibilidades de uma educação intercultural, crítica e comprometida com a transformação social, abrindo caminhos para políticas educacionais que dialoguem com os saberes e experiências das comunidades.</w:t>
      </w:r>
    </w:p>
    <w:p w14:paraId="16058CF7" w14:textId="77777777" w:rsidR="00B4407D" w:rsidRPr="00B4407D" w:rsidRDefault="00B4407D" w:rsidP="00B4407D">
      <w:pPr>
        <w:spacing w:before="240" w:after="240" w:line="360" w:lineRule="auto"/>
        <w:jc w:val="both"/>
        <w:rPr>
          <w:rFonts w:ascii="Arial" w:hAnsi="Arial" w:cs="Arial"/>
          <w:b/>
        </w:rPr>
      </w:pPr>
      <w:r w:rsidRPr="00B4407D">
        <w:rPr>
          <w:rFonts w:ascii="Arial" w:hAnsi="Arial" w:cs="Arial"/>
          <w:b/>
        </w:rPr>
        <w:t xml:space="preserve">REFERÊNCIAS </w:t>
      </w:r>
    </w:p>
    <w:p w14:paraId="37FD8484" w14:textId="77777777" w:rsidR="00D45289" w:rsidRPr="00D45289" w:rsidRDefault="00D45289" w:rsidP="00D45289">
      <w:pPr>
        <w:spacing w:before="240" w:after="240" w:line="240" w:lineRule="auto"/>
        <w:jc w:val="both"/>
        <w:rPr>
          <w:rFonts w:ascii="Arial" w:hAnsi="Arial" w:cs="Arial"/>
          <w:sz w:val="22"/>
          <w:szCs w:val="22"/>
        </w:rPr>
      </w:pPr>
      <w:r w:rsidRPr="00D45289">
        <w:rPr>
          <w:rFonts w:ascii="Arial" w:hAnsi="Arial" w:cs="Arial"/>
          <w:sz w:val="22"/>
          <w:szCs w:val="22"/>
        </w:rPr>
        <w:t xml:space="preserve">ALMEIDA, Silvio Luiz de. </w:t>
      </w:r>
      <w:r w:rsidRPr="00D45289">
        <w:rPr>
          <w:rFonts w:ascii="Arial" w:hAnsi="Arial" w:cs="Arial"/>
          <w:i/>
          <w:iCs/>
          <w:sz w:val="22"/>
          <w:szCs w:val="22"/>
        </w:rPr>
        <w:t>Racismo estrutural</w:t>
      </w:r>
      <w:r w:rsidRPr="00D45289">
        <w:rPr>
          <w:rFonts w:ascii="Arial" w:hAnsi="Arial" w:cs="Arial"/>
          <w:sz w:val="22"/>
          <w:szCs w:val="22"/>
        </w:rPr>
        <w:t>. São Paulo: Pólen, 2019.</w:t>
      </w:r>
    </w:p>
    <w:p w14:paraId="13D197E5" w14:textId="77777777" w:rsidR="00D45289" w:rsidRPr="00D45289" w:rsidRDefault="00D45289" w:rsidP="00D45289">
      <w:pPr>
        <w:spacing w:before="240" w:after="240" w:line="240" w:lineRule="auto"/>
        <w:jc w:val="both"/>
        <w:rPr>
          <w:rFonts w:ascii="Arial" w:hAnsi="Arial" w:cs="Arial"/>
          <w:sz w:val="22"/>
          <w:szCs w:val="22"/>
        </w:rPr>
      </w:pPr>
      <w:r w:rsidRPr="00D45289">
        <w:rPr>
          <w:rFonts w:ascii="Arial" w:hAnsi="Arial" w:cs="Arial"/>
          <w:sz w:val="22"/>
          <w:szCs w:val="22"/>
        </w:rPr>
        <w:t xml:space="preserve">ANDRÉ, Marlene. </w:t>
      </w:r>
      <w:r w:rsidRPr="00D45289">
        <w:rPr>
          <w:rFonts w:ascii="Arial" w:hAnsi="Arial" w:cs="Arial"/>
          <w:i/>
          <w:iCs/>
          <w:sz w:val="22"/>
          <w:szCs w:val="22"/>
        </w:rPr>
        <w:t>Etnografia em educação: pesquisa qualitativa e formação de professores</w:t>
      </w:r>
      <w:r w:rsidRPr="00D45289">
        <w:rPr>
          <w:rFonts w:ascii="Arial" w:hAnsi="Arial" w:cs="Arial"/>
          <w:sz w:val="22"/>
          <w:szCs w:val="22"/>
        </w:rPr>
        <w:t>. São Paulo: Cortez, 1995.</w:t>
      </w:r>
    </w:p>
    <w:p w14:paraId="6ABCDACB" w14:textId="77777777" w:rsidR="00D45289" w:rsidRPr="00D45289" w:rsidRDefault="00D45289" w:rsidP="00D45289">
      <w:pPr>
        <w:spacing w:before="240" w:after="240" w:line="240" w:lineRule="auto"/>
        <w:jc w:val="both"/>
        <w:rPr>
          <w:rFonts w:ascii="Arial" w:hAnsi="Arial" w:cs="Arial"/>
          <w:sz w:val="22"/>
          <w:szCs w:val="22"/>
        </w:rPr>
      </w:pPr>
      <w:r w:rsidRPr="00D45289">
        <w:rPr>
          <w:rFonts w:ascii="Arial" w:hAnsi="Arial" w:cs="Arial"/>
          <w:sz w:val="22"/>
          <w:szCs w:val="22"/>
        </w:rPr>
        <w:t xml:space="preserve">BANIWA, </w:t>
      </w:r>
      <w:proofErr w:type="spellStart"/>
      <w:r w:rsidRPr="00D45289">
        <w:rPr>
          <w:rFonts w:ascii="Arial" w:hAnsi="Arial" w:cs="Arial"/>
          <w:sz w:val="22"/>
          <w:szCs w:val="22"/>
        </w:rPr>
        <w:t>Gersem</w:t>
      </w:r>
      <w:proofErr w:type="spellEnd"/>
      <w:r w:rsidRPr="00D45289">
        <w:rPr>
          <w:rFonts w:ascii="Arial" w:hAnsi="Arial" w:cs="Arial"/>
          <w:sz w:val="22"/>
          <w:szCs w:val="22"/>
        </w:rPr>
        <w:t xml:space="preserve">. </w:t>
      </w:r>
      <w:r w:rsidRPr="00D45289">
        <w:rPr>
          <w:rFonts w:ascii="Arial" w:hAnsi="Arial" w:cs="Arial"/>
          <w:i/>
          <w:iCs/>
          <w:sz w:val="22"/>
          <w:szCs w:val="22"/>
        </w:rPr>
        <w:t>Educação escolar indígena: uma introdução ao tema</w:t>
      </w:r>
      <w:r w:rsidRPr="00D45289">
        <w:rPr>
          <w:rFonts w:ascii="Arial" w:hAnsi="Arial" w:cs="Arial"/>
          <w:sz w:val="22"/>
          <w:szCs w:val="22"/>
        </w:rPr>
        <w:t>. Brasília: MEC, 2019.</w:t>
      </w:r>
    </w:p>
    <w:p w14:paraId="6A229D32" w14:textId="77777777" w:rsidR="00D45289" w:rsidRPr="00D45289" w:rsidRDefault="00D45289" w:rsidP="00D45289">
      <w:pPr>
        <w:spacing w:before="240" w:after="240" w:line="240" w:lineRule="auto"/>
        <w:jc w:val="both"/>
        <w:rPr>
          <w:rFonts w:ascii="Arial" w:hAnsi="Arial" w:cs="Arial"/>
          <w:sz w:val="22"/>
          <w:szCs w:val="22"/>
        </w:rPr>
      </w:pPr>
      <w:r w:rsidRPr="00D45289">
        <w:rPr>
          <w:rFonts w:ascii="Arial" w:hAnsi="Arial" w:cs="Arial"/>
          <w:sz w:val="22"/>
          <w:szCs w:val="22"/>
        </w:rPr>
        <w:t xml:space="preserve">BARDIN, Laurence. </w:t>
      </w:r>
      <w:r w:rsidRPr="00D45289">
        <w:rPr>
          <w:rFonts w:ascii="Arial" w:hAnsi="Arial" w:cs="Arial"/>
          <w:i/>
          <w:iCs/>
          <w:sz w:val="22"/>
          <w:szCs w:val="22"/>
        </w:rPr>
        <w:t>Análise de conteúdo</w:t>
      </w:r>
      <w:r w:rsidRPr="00D45289">
        <w:rPr>
          <w:rFonts w:ascii="Arial" w:hAnsi="Arial" w:cs="Arial"/>
          <w:sz w:val="22"/>
          <w:szCs w:val="22"/>
        </w:rPr>
        <w:t>. Lisboa: Edições 70, 2011.</w:t>
      </w:r>
    </w:p>
    <w:p w14:paraId="4CF5863E" w14:textId="77777777" w:rsidR="00D45289" w:rsidRPr="00D45289" w:rsidRDefault="00D45289" w:rsidP="00D45289">
      <w:pPr>
        <w:spacing w:before="240" w:after="240" w:line="240" w:lineRule="auto"/>
        <w:jc w:val="both"/>
        <w:rPr>
          <w:rFonts w:ascii="Arial" w:hAnsi="Arial" w:cs="Arial"/>
          <w:sz w:val="22"/>
          <w:szCs w:val="22"/>
        </w:rPr>
      </w:pPr>
      <w:r w:rsidRPr="00D45289">
        <w:rPr>
          <w:rFonts w:ascii="Arial" w:hAnsi="Arial" w:cs="Arial"/>
          <w:sz w:val="22"/>
          <w:szCs w:val="22"/>
        </w:rPr>
        <w:t xml:space="preserve">BRANDÃO, Carlos Rodrigues. </w:t>
      </w:r>
      <w:r w:rsidRPr="00D45289">
        <w:rPr>
          <w:rFonts w:ascii="Arial" w:hAnsi="Arial" w:cs="Arial"/>
          <w:i/>
          <w:iCs/>
          <w:sz w:val="22"/>
          <w:szCs w:val="22"/>
        </w:rPr>
        <w:t>Educação e etnografia: pesquisa, formação e prática</w:t>
      </w:r>
      <w:r w:rsidRPr="00D45289">
        <w:rPr>
          <w:rFonts w:ascii="Arial" w:hAnsi="Arial" w:cs="Arial"/>
          <w:sz w:val="22"/>
          <w:szCs w:val="22"/>
        </w:rPr>
        <w:t>. São Paulo: Cortez, 2002.</w:t>
      </w:r>
    </w:p>
    <w:p w14:paraId="022BD4C4" w14:textId="77777777" w:rsidR="00D45289" w:rsidRPr="00D45289" w:rsidRDefault="00D45289" w:rsidP="00D45289">
      <w:pPr>
        <w:spacing w:before="240" w:after="240" w:line="240" w:lineRule="auto"/>
        <w:jc w:val="both"/>
        <w:rPr>
          <w:rFonts w:ascii="Arial" w:hAnsi="Arial" w:cs="Arial"/>
          <w:sz w:val="22"/>
          <w:szCs w:val="22"/>
        </w:rPr>
      </w:pPr>
      <w:r w:rsidRPr="00D45289">
        <w:rPr>
          <w:rFonts w:ascii="Arial" w:hAnsi="Arial" w:cs="Arial"/>
          <w:sz w:val="22"/>
          <w:szCs w:val="22"/>
        </w:rPr>
        <w:t xml:space="preserve">BRANDÃO, Carlos Rodrigues. </w:t>
      </w:r>
      <w:r w:rsidRPr="00D45289">
        <w:rPr>
          <w:rFonts w:ascii="Arial" w:hAnsi="Arial" w:cs="Arial"/>
          <w:i/>
          <w:iCs/>
          <w:sz w:val="22"/>
          <w:szCs w:val="22"/>
        </w:rPr>
        <w:t>Educação popular: experiência e reflexão</w:t>
      </w:r>
      <w:r w:rsidRPr="00D45289">
        <w:rPr>
          <w:rFonts w:ascii="Arial" w:hAnsi="Arial" w:cs="Arial"/>
          <w:sz w:val="22"/>
          <w:szCs w:val="22"/>
        </w:rPr>
        <w:t>. Petrópolis: Vozes, 1984.</w:t>
      </w:r>
    </w:p>
    <w:p w14:paraId="668E0751" w14:textId="77777777" w:rsidR="00D45289" w:rsidRPr="00D45289" w:rsidRDefault="00D45289" w:rsidP="00D45289">
      <w:pPr>
        <w:spacing w:before="240" w:after="240" w:line="240" w:lineRule="auto"/>
        <w:jc w:val="both"/>
        <w:rPr>
          <w:rFonts w:ascii="Arial" w:hAnsi="Arial" w:cs="Arial"/>
          <w:sz w:val="22"/>
          <w:szCs w:val="22"/>
        </w:rPr>
      </w:pPr>
      <w:r w:rsidRPr="00D45289">
        <w:rPr>
          <w:rFonts w:ascii="Arial" w:hAnsi="Arial" w:cs="Arial"/>
          <w:sz w:val="22"/>
          <w:szCs w:val="22"/>
        </w:rPr>
        <w:t xml:space="preserve">BRANDÃO, Carlos Rodrigues. </w:t>
      </w:r>
      <w:r w:rsidRPr="00D45289">
        <w:rPr>
          <w:rFonts w:ascii="Arial" w:hAnsi="Arial" w:cs="Arial"/>
          <w:i/>
          <w:iCs/>
          <w:sz w:val="22"/>
          <w:szCs w:val="22"/>
        </w:rPr>
        <w:t>O que é educação</w:t>
      </w:r>
      <w:r w:rsidRPr="00D45289">
        <w:rPr>
          <w:rFonts w:ascii="Arial" w:hAnsi="Arial" w:cs="Arial"/>
          <w:sz w:val="22"/>
          <w:szCs w:val="22"/>
        </w:rPr>
        <w:t>. 5. ed. São Paulo: Brasiliense, 2002.</w:t>
      </w:r>
    </w:p>
    <w:p w14:paraId="71BB9D65" w14:textId="77777777" w:rsidR="00D45289" w:rsidRPr="00D45289" w:rsidRDefault="00D45289" w:rsidP="00D45289">
      <w:pPr>
        <w:spacing w:before="240" w:after="240" w:line="240" w:lineRule="auto"/>
        <w:jc w:val="both"/>
        <w:rPr>
          <w:rFonts w:ascii="Arial" w:hAnsi="Arial" w:cs="Arial"/>
          <w:sz w:val="22"/>
          <w:szCs w:val="22"/>
        </w:rPr>
      </w:pPr>
      <w:r w:rsidRPr="00D45289">
        <w:rPr>
          <w:rFonts w:ascii="Arial" w:hAnsi="Arial" w:cs="Arial"/>
          <w:sz w:val="22"/>
          <w:szCs w:val="22"/>
        </w:rPr>
        <w:t xml:space="preserve">BRASIL. </w:t>
      </w:r>
      <w:r w:rsidRPr="00D45289">
        <w:rPr>
          <w:rFonts w:ascii="Arial" w:hAnsi="Arial" w:cs="Arial"/>
          <w:i/>
          <w:iCs/>
          <w:sz w:val="22"/>
          <w:szCs w:val="22"/>
        </w:rPr>
        <w:t>Lei n.º 10.639, de 9 de janeiro de 2003</w:t>
      </w:r>
      <w:r w:rsidRPr="00D45289">
        <w:rPr>
          <w:rFonts w:ascii="Arial" w:hAnsi="Arial" w:cs="Arial"/>
          <w:sz w:val="22"/>
          <w:szCs w:val="22"/>
        </w:rPr>
        <w:t>. Diário Oficial da União, Brasília, 2003.</w:t>
      </w:r>
    </w:p>
    <w:p w14:paraId="45921CE8" w14:textId="77777777" w:rsidR="00D45289" w:rsidRPr="00D45289" w:rsidRDefault="00D45289" w:rsidP="00D45289">
      <w:pPr>
        <w:spacing w:before="240" w:after="240" w:line="240" w:lineRule="auto"/>
        <w:jc w:val="both"/>
        <w:rPr>
          <w:rFonts w:ascii="Arial" w:hAnsi="Arial" w:cs="Arial"/>
          <w:sz w:val="22"/>
          <w:szCs w:val="22"/>
        </w:rPr>
      </w:pPr>
      <w:r w:rsidRPr="00D45289">
        <w:rPr>
          <w:rFonts w:ascii="Arial" w:hAnsi="Arial" w:cs="Arial"/>
          <w:sz w:val="22"/>
          <w:szCs w:val="22"/>
        </w:rPr>
        <w:t xml:space="preserve">CAVALCANTI, Maria Laura. </w:t>
      </w:r>
      <w:r w:rsidRPr="00D45289">
        <w:rPr>
          <w:rFonts w:ascii="Arial" w:hAnsi="Arial" w:cs="Arial"/>
          <w:i/>
          <w:iCs/>
          <w:sz w:val="22"/>
          <w:szCs w:val="22"/>
        </w:rPr>
        <w:t>Carnaval carioca: dos bastidores ao desfile</w:t>
      </w:r>
      <w:r w:rsidRPr="00D45289">
        <w:rPr>
          <w:rFonts w:ascii="Arial" w:hAnsi="Arial" w:cs="Arial"/>
          <w:sz w:val="22"/>
          <w:szCs w:val="22"/>
        </w:rPr>
        <w:t>. 3. ed. Rio de Janeiro: Ed. UFRJ, 2015.</w:t>
      </w:r>
    </w:p>
    <w:p w14:paraId="116BDBCE" w14:textId="77777777" w:rsidR="00D45289" w:rsidRPr="00D45289" w:rsidRDefault="00D45289" w:rsidP="00D45289">
      <w:pPr>
        <w:spacing w:before="240" w:after="240" w:line="240" w:lineRule="auto"/>
        <w:jc w:val="both"/>
        <w:rPr>
          <w:rFonts w:ascii="Arial" w:hAnsi="Arial" w:cs="Arial"/>
          <w:sz w:val="22"/>
          <w:szCs w:val="22"/>
        </w:rPr>
      </w:pPr>
      <w:r w:rsidRPr="00D45289">
        <w:rPr>
          <w:rFonts w:ascii="Arial" w:hAnsi="Arial" w:cs="Arial"/>
          <w:sz w:val="22"/>
          <w:szCs w:val="22"/>
        </w:rPr>
        <w:t xml:space="preserve">COLLINS, </w:t>
      </w:r>
      <w:proofErr w:type="spellStart"/>
      <w:r w:rsidRPr="00D45289">
        <w:rPr>
          <w:rFonts w:ascii="Arial" w:hAnsi="Arial" w:cs="Arial"/>
          <w:sz w:val="22"/>
          <w:szCs w:val="22"/>
        </w:rPr>
        <w:t>Patricia</w:t>
      </w:r>
      <w:proofErr w:type="spellEnd"/>
      <w:r w:rsidRPr="00D45289">
        <w:rPr>
          <w:rFonts w:ascii="Arial" w:hAnsi="Arial" w:cs="Arial"/>
          <w:sz w:val="22"/>
          <w:szCs w:val="22"/>
        </w:rPr>
        <w:t xml:space="preserve"> Hill; BILGE, </w:t>
      </w:r>
      <w:proofErr w:type="spellStart"/>
      <w:r w:rsidRPr="00D45289">
        <w:rPr>
          <w:rFonts w:ascii="Arial" w:hAnsi="Arial" w:cs="Arial"/>
          <w:sz w:val="22"/>
          <w:szCs w:val="22"/>
        </w:rPr>
        <w:t>Sirma</w:t>
      </w:r>
      <w:proofErr w:type="spellEnd"/>
      <w:r w:rsidRPr="00D45289">
        <w:rPr>
          <w:rFonts w:ascii="Arial" w:hAnsi="Arial" w:cs="Arial"/>
          <w:sz w:val="22"/>
          <w:szCs w:val="22"/>
        </w:rPr>
        <w:t xml:space="preserve">. </w:t>
      </w:r>
      <w:r w:rsidRPr="00D45289">
        <w:rPr>
          <w:rFonts w:ascii="Arial" w:hAnsi="Arial" w:cs="Arial"/>
          <w:i/>
          <w:iCs/>
          <w:sz w:val="22"/>
          <w:szCs w:val="22"/>
        </w:rPr>
        <w:t>Interseccionalidade</w:t>
      </w:r>
      <w:r w:rsidRPr="00D45289">
        <w:rPr>
          <w:rFonts w:ascii="Arial" w:hAnsi="Arial" w:cs="Arial"/>
          <w:sz w:val="22"/>
          <w:szCs w:val="22"/>
        </w:rPr>
        <w:t xml:space="preserve">. Tradução de </w:t>
      </w:r>
      <w:proofErr w:type="spellStart"/>
      <w:r w:rsidRPr="00D45289">
        <w:rPr>
          <w:rFonts w:ascii="Arial" w:hAnsi="Arial" w:cs="Arial"/>
          <w:sz w:val="22"/>
          <w:szCs w:val="22"/>
        </w:rPr>
        <w:t>Rane</w:t>
      </w:r>
      <w:proofErr w:type="spellEnd"/>
      <w:r w:rsidRPr="00D45289">
        <w:rPr>
          <w:rFonts w:ascii="Arial" w:hAnsi="Arial" w:cs="Arial"/>
          <w:sz w:val="22"/>
          <w:szCs w:val="22"/>
        </w:rPr>
        <w:t xml:space="preserve"> Souza. 1. ed. São Paulo: Boitempo, 2021.</w:t>
      </w:r>
    </w:p>
    <w:p w14:paraId="71DC3A69" w14:textId="77777777" w:rsidR="00D45289" w:rsidRPr="00D45289" w:rsidRDefault="00D45289" w:rsidP="00D45289">
      <w:pPr>
        <w:spacing w:before="240" w:after="240" w:line="240" w:lineRule="auto"/>
        <w:jc w:val="both"/>
        <w:rPr>
          <w:rFonts w:ascii="Arial" w:hAnsi="Arial" w:cs="Arial"/>
          <w:sz w:val="22"/>
          <w:szCs w:val="22"/>
        </w:rPr>
      </w:pPr>
      <w:r w:rsidRPr="00D45289">
        <w:rPr>
          <w:rFonts w:ascii="Arial" w:hAnsi="Arial" w:cs="Arial"/>
          <w:sz w:val="22"/>
          <w:szCs w:val="22"/>
        </w:rPr>
        <w:t xml:space="preserve">CURY, Carlos Roberto Jamil. </w:t>
      </w:r>
      <w:r w:rsidRPr="00D45289">
        <w:rPr>
          <w:rFonts w:ascii="Arial" w:hAnsi="Arial" w:cs="Arial"/>
          <w:i/>
          <w:iCs/>
          <w:sz w:val="22"/>
          <w:szCs w:val="22"/>
        </w:rPr>
        <w:t>Educação e cultura: fundamentos de uma pedagogia histórica</w:t>
      </w:r>
      <w:r w:rsidRPr="00D45289">
        <w:rPr>
          <w:rFonts w:ascii="Arial" w:hAnsi="Arial" w:cs="Arial"/>
          <w:sz w:val="22"/>
          <w:szCs w:val="22"/>
        </w:rPr>
        <w:t>. São Paulo: Cortez, 2002.</w:t>
      </w:r>
    </w:p>
    <w:p w14:paraId="28B9C069" w14:textId="77777777" w:rsidR="00D45289" w:rsidRPr="00D45289" w:rsidRDefault="00D45289" w:rsidP="00D45289">
      <w:pPr>
        <w:spacing w:before="240" w:after="240" w:line="240" w:lineRule="auto"/>
        <w:jc w:val="both"/>
        <w:rPr>
          <w:rFonts w:ascii="Arial" w:hAnsi="Arial" w:cs="Arial"/>
          <w:sz w:val="22"/>
          <w:szCs w:val="22"/>
        </w:rPr>
      </w:pPr>
      <w:r w:rsidRPr="00D45289">
        <w:rPr>
          <w:rFonts w:ascii="Arial" w:hAnsi="Arial" w:cs="Arial"/>
          <w:sz w:val="22"/>
          <w:szCs w:val="22"/>
        </w:rPr>
        <w:t xml:space="preserve">DAMATTA, Roberto. </w:t>
      </w:r>
      <w:r w:rsidRPr="00D45289">
        <w:rPr>
          <w:rFonts w:ascii="Arial" w:hAnsi="Arial" w:cs="Arial"/>
          <w:i/>
          <w:iCs/>
          <w:sz w:val="22"/>
          <w:szCs w:val="22"/>
        </w:rPr>
        <w:t>Carnavais, malandros e heróis</w:t>
      </w:r>
      <w:r w:rsidRPr="00D45289">
        <w:rPr>
          <w:rFonts w:ascii="Arial" w:hAnsi="Arial" w:cs="Arial"/>
          <w:sz w:val="22"/>
          <w:szCs w:val="22"/>
        </w:rPr>
        <w:t>. 6. ed. Rio de Janeiro: Rocco, 1997.</w:t>
      </w:r>
    </w:p>
    <w:p w14:paraId="79175621" w14:textId="77777777" w:rsidR="00D45289" w:rsidRPr="00D45289" w:rsidRDefault="00D45289" w:rsidP="00D45289">
      <w:pPr>
        <w:spacing w:before="240" w:after="240" w:line="240" w:lineRule="auto"/>
        <w:jc w:val="both"/>
        <w:rPr>
          <w:rFonts w:ascii="Arial" w:hAnsi="Arial" w:cs="Arial"/>
          <w:sz w:val="22"/>
          <w:szCs w:val="22"/>
        </w:rPr>
      </w:pPr>
      <w:r w:rsidRPr="00D45289">
        <w:rPr>
          <w:rFonts w:ascii="Arial" w:hAnsi="Arial" w:cs="Arial"/>
          <w:sz w:val="22"/>
          <w:szCs w:val="22"/>
        </w:rPr>
        <w:t xml:space="preserve">FREIRE, Paulo. </w:t>
      </w:r>
      <w:r w:rsidRPr="00D45289">
        <w:rPr>
          <w:rFonts w:ascii="Arial" w:hAnsi="Arial" w:cs="Arial"/>
          <w:i/>
          <w:iCs/>
          <w:sz w:val="22"/>
          <w:szCs w:val="22"/>
        </w:rPr>
        <w:t>Pedagogia da autonomia: saberes necessários à prática educativa</w:t>
      </w:r>
      <w:r w:rsidRPr="00D45289">
        <w:rPr>
          <w:rFonts w:ascii="Arial" w:hAnsi="Arial" w:cs="Arial"/>
          <w:sz w:val="22"/>
          <w:szCs w:val="22"/>
        </w:rPr>
        <w:t>. São Paulo: Paz e Terra, 1996.</w:t>
      </w:r>
    </w:p>
    <w:p w14:paraId="0F5035F7" w14:textId="77777777" w:rsidR="00D45289" w:rsidRPr="00D45289" w:rsidRDefault="00D45289" w:rsidP="00D45289">
      <w:pPr>
        <w:spacing w:before="240" w:after="240" w:line="240" w:lineRule="auto"/>
        <w:jc w:val="both"/>
        <w:rPr>
          <w:rFonts w:ascii="Arial" w:hAnsi="Arial" w:cs="Arial"/>
          <w:sz w:val="22"/>
          <w:szCs w:val="22"/>
        </w:rPr>
      </w:pPr>
      <w:r w:rsidRPr="00D45289">
        <w:rPr>
          <w:rFonts w:ascii="Arial" w:hAnsi="Arial" w:cs="Arial"/>
          <w:sz w:val="22"/>
          <w:szCs w:val="22"/>
        </w:rPr>
        <w:t xml:space="preserve">FREIRE, Paulo. </w:t>
      </w:r>
      <w:r w:rsidRPr="00D45289">
        <w:rPr>
          <w:rFonts w:ascii="Arial" w:hAnsi="Arial" w:cs="Arial"/>
          <w:i/>
          <w:iCs/>
          <w:sz w:val="22"/>
          <w:szCs w:val="22"/>
        </w:rPr>
        <w:t>Pedagogia do oprimido</w:t>
      </w:r>
      <w:r w:rsidRPr="00D45289">
        <w:rPr>
          <w:rFonts w:ascii="Arial" w:hAnsi="Arial" w:cs="Arial"/>
          <w:sz w:val="22"/>
          <w:szCs w:val="22"/>
        </w:rPr>
        <w:t>. 50. ed. Rio de Janeiro: Paz e Terra, 2007.</w:t>
      </w:r>
    </w:p>
    <w:p w14:paraId="1332EF85" w14:textId="77777777" w:rsidR="00D45289" w:rsidRPr="00D45289" w:rsidRDefault="00D45289" w:rsidP="00D45289">
      <w:pPr>
        <w:spacing w:before="240" w:after="240" w:line="240" w:lineRule="auto"/>
        <w:jc w:val="both"/>
        <w:rPr>
          <w:rFonts w:ascii="Arial" w:hAnsi="Arial" w:cs="Arial"/>
          <w:sz w:val="22"/>
          <w:szCs w:val="22"/>
        </w:rPr>
      </w:pPr>
      <w:r w:rsidRPr="00D45289">
        <w:rPr>
          <w:rFonts w:ascii="Arial" w:hAnsi="Arial" w:cs="Arial"/>
          <w:sz w:val="22"/>
          <w:szCs w:val="22"/>
        </w:rPr>
        <w:t xml:space="preserve">GOHN, Maria da Glória. </w:t>
      </w:r>
      <w:r w:rsidRPr="00D45289">
        <w:rPr>
          <w:rFonts w:ascii="Arial" w:hAnsi="Arial" w:cs="Arial"/>
          <w:i/>
          <w:iCs/>
          <w:sz w:val="22"/>
          <w:szCs w:val="22"/>
        </w:rPr>
        <w:t>Educação não formal e cultura política</w:t>
      </w:r>
      <w:r w:rsidRPr="00D45289">
        <w:rPr>
          <w:rFonts w:ascii="Arial" w:hAnsi="Arial" w:cs="Arial"/>
          <w:sz w:val="22"/>
          <w:szCs w:val="22"/>
        </w:rPr>
        <w:t>. 5. ed. São Paulo: Cortez, 2010.</w:t>
      </w:r>
    </w:p>
    <w:p w14:paraId="241B69EE" w14:textId="77777777" w:rsidR="00D45289" w:rsidRPr="00D45289" w:rsidRDefault="00D45289" w:rsidP="00D45289">
      <w:pPr>
        <w:spacing w:before="240" w:after="240" w:line="240" w:lineRule="auto"/>
        <w:jc w:val="both"/>
        <w:rPr>
          <w:rFonts w:ascii="Arial" w:hAnsi="Arial" w:cs="Arial"/>
          <w:sz w:val="22"/>
          <w:szCs w:val="22"/>
        </w:rPr>
      </w:pPr>
      <w:r w:rsidRPr="00D45289">
        <w:rPr>
          <w:rFonts w:ascii="Arial" w:hAnsi="Arial" w:cs="Arial"/>
          <w:sz w:val="22"/>
          <w:szCs w:val="22"/>
        </w:rPr>
        <w:lastRenderedPageBreak/>
        <w:t xml:space="preserve">GOHN, Maria da Glória. </w:t>
      </w:r>
      <w:r w:rsidRPr="00D45289">
        <w:rPr>
          <w:rFonts w:ascii="Arial" w:hAnsi="Arial" w:cs="Arial"/>
          <w:i/>
          <w:iCs/>
          <w:sz w:val="22"/>
          <w:szCs w:val="22"/>
        </w:rPr>
        <w:t>Movimentos sociais e educação: contribuições para uma sociologia da educação</w:t>
      </w:r>
      <w:r w:rsidRPr="00D45289">
        <w:rPr>
          <w:rFonts w:ascii="Arial" w:hAnsi="Arial" w:cs="Arial"/>
          <w:sz w:val="22"/>
          <w:szCs w:val="22"/>
        </w:rPr>
        <w:t>. Petrópolis: Vozes, 2010.</w:t>
      </w:r>
    </w:p>
    <w:p w14:paraId="4ABB942B" w14:textId="77777777" w:rsidR="00D45289" w:rsidRPr="00D45289" w:rsidRDefault="00D45289" w:rsidP="00D45289">
      <w:pPr>
        <w:spacing w:before="240" w:after="240" w:line="240" w:lineRule="auto"/>
        <w:jc w:val="both"/>
        <w:rPr>
          <w:rFonts w:ascii="Arial" w:hAnsi="Arial" w:cs="Arial"/>
          <w:sz w:val="22"/>
          <w:szCs w:val="22"/>
        </w:rPr>
      </w:pPr>
      <w:r w:rsidRPr="00D45289">
        <w:rPr>
          <w:rFonts w:ascii="Arial" w:hAnsi="Arial" w:cs="Arial"/>
          <w:sz w:val="22"/>
          <w:szCs w:val="22"/>
        </w:rPr>
        <w:t xml:space="preserve">GOMES, Nilma Lino. </w:t>
      </w:r>
      <w:r w:rsidRPr="00D45289">
        <w:rPr>
          <w:rFonts w:ascii="Arial" w:hAnsi="Arial" w:cs="Arial"/>
          <w:i/>
          <w:iCs/>
          <w:sz w:val="22"/>
          <w:szCs w:val="22"/>
        </w:rPr>
        <w:t>O movimento negro educador</w:t>
      </w:r>
      <w:r w:rsidRPr="00D45289">
        <w:rPr>
          <w:rFonts w:ascii="Arial" w:hAnsi="Arial" w:cs="Arial"/>
          <w:sz w:val="22"/>
          <w:szCs w:val="22"/>
        </w:rPr>
        <w:t>. Petrópolis: Vozes, 2017.</w:t>
      </w:r>
    </w:p>
    <w:p w14:paraId="1930251E" w14:textId="77777777" w:rsidR="00D45289" w:rsidRPr="00D45289" w:rsidRDefault="00D45289" w:rsidP="00D45289">
      <w:pPr>
        <w:spacing w:before="240" w:after="240" w:line="240" w:lineRule="auto"/>
        <w:jc w:val="both"/>
        <w:rPr>
          <w:rFonts w:ascii="Arial" w:hAnsi="Arial" w:cs="Arial"/>
          <w:sz w:val="22"/>
          <w:szCs w:val="22"/>
        </w:rPr>
      </w:pPr>
      <w:r w:rsidRPr="00D45289">
        <w:rPr>
          <w:rFonts w:ascii="Arial" w:hAnsi="Arial" w:cs="Arial"/>
          <w:sz w:val="22"/>
          <w:szCs w:val="22"/>
        </w:rPr>
        <w:t xml:space="preserve">HOOKS, bell. </w:t>
      </w:r>
      <w:r w:rsidRPr="00D45289">
        <w:rPr>
          <w:rFonts w:ascii="Arial" w:hAnsi="Arial" w:cs="Arial"/>
          <w:i/>
          <w:iCs/>
          <w:sz w:val="22"/>
          <w:szCs w:val="22"/>
        </w:rPr>
        <w:t>Ensinando a transgredir: a educação como prática da liberdade</w:t>
      </w:r>
      <w:r w:rsidRPr="00D45289">
        <w:rPr>
          <w:rFonts w:ascii="Arial" w:hAnsi="Arial" w:cs="Arial"/>
          <w:sz w:val="22"/>
          <w:szCs w:val="22"/>
        </w:rPr>
        <w:t>. Rio de Janeiro: Edições Graal, 1995.</w:t>
      </w:r>
    </w:p>
    <w:p w14:paraId="670CAE29" w14:textId="77777777" w:rsidR="00D45289" w:rsidRPr="00D45289" w:rsidRDefault="00D45289" w:rsidP="00D45289">
      <w:pPr>
        <w:spacing w:before="240" w:after="240" w:line="240" w:lineRule="auto"/>
        <w:jc w:val="both"/>
        <w:rPr>
          <w:rFonts w:ascii="Arial" w:hAnsi="Arial" w:cs="Arial"/>
          <w:sz w:val="22"/>
          <w:szCs w:val="22"/>
        </w:rPr>
      </w:pPr>
      <w:r w:rsidRPr="00D45289">
        <w:rPr>
          <w:rFonts w:ascii="Arial" w:hAnsi="Arial" w:cs="Arial"/>
          <w:sz w:val="22"/>
          <w:szCs w:val="22"/>
        </w:rPr>
        <w:t xml:space="preserve">LOURO, Guacira Lopes. </w:t>
      </w:r>
      <w:r w:rsidRPr="00D45289">
        <w:rPr>
          <w:rFonts w:ascii="Arial" w:hAnsi="Arial" w:cs="Arial"/>
          <w:i/>
          <w:iCs/>
          <w:sz w:val="22"/>
          <w:szCs w:val="22"/>
        </w:rPr>
        <w:t>Um corpo estranho: ensaios sobre sexualidade e teoria queer</w:t>
      </w:r>
      <w:r w:rsidRPr="00D45289">
        <w:rPr>
          <w:rFonts w:ascii="Arial" w:hAnsi="Arial" w:cs="Arial"/>
          <w:sz w:val="22"/>
          <w:szCs w:val="22"/>
        </w:rPr>
        <w:t>. Belo Horizonte: Autêntica, 2016.</w:t>
      </w:r>
    </w:p>
    <w:p w14:paraId="6C8258EC" w14:textId="77777777" w:rsidR="00D45289" w:rsidRPr="00D45289" w:rsidRDefault="00D45289" w:rsidP="00D45289">
      <w:pPr>
        <w:spacing w:before="240" w:after="240" w:line="240" w:lineRule="auto"/>
        <w:jc w:val="both"/>
        <w:rPr>
          <w:rFonts w:ascii="Arial" w:hAnsi="Arial" w:cs="Arial"/>
          <w:sz w:val="22"/>
          <w:szCs w:val="22"/>
        </w:rPr>
      </w:pPr>
      <w:r w:rsidRPr="00D45289">
        <w:rPr>
          <w:rFonts w:ascii="Arial" w:hAnsi="Arial" w:cs="Arial"/>
          <w:sz w:val="22"/>
          <w:szCs w:val="22"/>
        </w:rPr>
        <w:t xml:space="preserve">MBEMBE, Achille. </w:t>
      </w:r>
      <w:r w:rsidRPr="00D45289">
        <w:rPr>
          <w:rFonts w:ascii="Arial" w:hAnsi="Arial" w:cs="Arial"/>
          <w:i/>
          <w:iCs/>
          <w:sz w:val="22"/>
          <w:szCs w:val="22"/>
        </w:rPr>
        <w:t>Crítica da razão negra</w:t>
      </w:r>
      <w:r w:rsidRPr="00D45289">
        <w:rPr>
          <w:rFonts w:ascii="Arial" w:hAnsi="Arial" w:cs="Arial"/>
          <w:sz w:val="22"/>
          <w:szCs w:val="22"/>
        </w:rPr>
        <w:t>. Lisboa: Antígona, 2018.</w:t>
      </w:r>
    </w:p>
    <w:p w14:paraId="5F9A4381" w14:textId="77777777" w:rsidR="00D45289" w:rsidRPr="00D45289" w:rsidRDefault="00D45289" w:rsidP="00D45289">
      <w:pPr>
        <w:spacing w:before="240" w:after="240" w:line="240" w:lineRule="auto"/>
        <w:jc w:val="both"/>
        <w:rPr>
          <w:rFonts w:ascii="Arial" w:hAnsi="Arial" w:cs="Arial"/>
          <w:sz w:val="22"/>
          <w:szCs w:val="22"/>
        </w:rPr>
      </w:pPr>
      <w:r w:rsidRPr="00D45289">
        <w:rPr>
          <w:rFonts w:ascii="Arial" w:hAnsi="Arial" w:cs="Arial"/>
          <w:sz w:val="22"/>
          <w:szCs w:val="22"/>
        </w:rPr>
        <w:t xml:space="preserve">MINAYO, Maria Cecília de Souza. </w:t>
      </w:r>
      <w:r w:rsidRPr="00D45289">
        <w:rPr>
          <w:rFonts w:ascii="Arial" w:hAnsi="Arial" w:cs="Arial"/>
          <w:i/>
          <w:iCs/>
          <w:sz w:val="22"/>
          <w:szCs w:val="22"/>
        </w:rPr>
        <w:t>Pesquisa social: teoria, método e criatividade</w:t>
      </w:r>
      <w:r w:rsidRPr="00D45289">
        <w:rPr>
          <w:rFonts w:ascii="Arial" w:hAnsi="Arial" w:cs="Arial"/>
          <w:sz w:val="22"/>
          <w:szCs w:val="22"/>
        </w:rPr>
        <w:t>. 29. ed. Petrópolis: Vozes, 2001.</w:t>
      </w:r>
    </w:p>
    <w:p w14:paraId="3C1C89C0" w14:textId="77777777" w:rsidR="00D45289" w:rsidRPr="00D45289" w:rsidRDefault="00D45289" w:rsidP="00D45289">
      <w:pPr>
        <w:spacing w:before="240" w:after="240" w:line="240" w:lineRule="auto"/>
        <w:jc w:val="both"/>
        <w:rPr>
          <w:rFonts w:ascii="Arial" w:hAnsi="Arial" w:cs="Arial"/>
          <w:sz w:val="22"/>
          <w:szCs w:val="22"/>
        </w:rPr>
      </w:pPr>
      <w:r w:rsidRPr="00D45289">
        <w:rPr>
          <w:rFonts w:ascii="Arial" w:hAnsi="Arial" w:cs="Arial"/>
          <w:sz w:val="22"/>
          <w:szCs w:val="22"/>
        </w:rPr>
        <w:t xml:space="preserve">NASCIMENTO, Abdias do. </w:t>
      </w:r>
      <w:r w:rsidRPr="00D45289">
        <w:rPr>
          <w:rFonts w:ascii="Arial" w:hAnsi="Arial" w:cs="Arial"/>
          <w:i/>
          <w:iCs/>
          <w:sz w:val="22"/>
          <w:szCs w:val="22"/>
        </w:rPr>
        <w:t>O genocídio do negro brasileiro</w:t>
      </w:r>
      <w:r w:rsidRPr="00D45289">
        <w:rPr>
          <w:rFonts w:ascii="Arial" w:hAnsi="Arial" w:cs="Arial"/>
          <w:sz w:val="22"/>
          <w:szCs w:val="22"/>
        </w:rPr>
        <w:t>. Rio de Janeiro: Paz e Terra, 1982.</w:t>
      </w:r>
    </w:p>
    <w:p w14:paraId="2DDD5515" w14:textId="77777777" w:rsidR="00D45289" w:rsidRPr="00D45289" w:rsidRDefault="00D45289" w:rsidP="00D45289">
      <w:pPr>
        <w:spacing w:before="240" w:after="240" w:line="240" w:lineRule="auto"/>
        <w:jc w:val="both"/>
        <w:rPr>
          <w:rFonts w:ascii="Arial" w:hAnsi="Arial" w:cs="Arial"/>
          <w:sz w:val="22"/>
          <w:szCs w:val="22"/>
        </w:rPr>
      </w:pPr>
      <w:r w:rsidRPr="00D45289">
        <w:rPr>
          <w:rFonts w:ascii="Arial" w:hAnsi="Arial" w:cs="Arial"/>
          <w:sz w:val="22"/>
          <w:szCs w:val="22"/>
        </w:rPr>
        <w:t xml:space="preserve">OLIVEIRA, Francisco de. A reconquista da Amazônia. </w:t>
      </w:r>
      <w:r w:rsidRPr="00D45289">
        <w:rPr>
          <w:rFonts w:ascii="Arial" w:hAnsi="Arial" w:cs="Arial"/>
          <w:i/>
          <w:iCs/>
          <w:sz w:val="22"/>
          <w:szCs w:val="22"/>
        </w:rPr>
        <w:t>Novos Estudos CEBRAP</w:t>
      </w:r>
      <w:r w:rsidRPr="00D45289">
        <w:rPr>
          <w:rFonts w:ascii="Arial" w:hAnsi="Arial" w:cs="Arial"/>
          <w:sz w:val="22"/>
          <w:szCs w:val="22"/>
        </w:rPr>
        <w:t>, n. 38, p. 3-14, 1994.</w:t>
      </w:r>
    </w:p>
    <w:p w14:paraId="1F15C14D" w14:textId="77777777" w:rsidR="00D45289" w:rsidRPr="00D45289" w:rsidRDefault="00D45289" w:rsidP="00D45289">
      <w:pPr>
        <w:spacing w:before="240" w:after="240" w:line="240" w:lineRule="auto"/>
        <w:jc w:val="both"/>
        <w:rPr>
          <w:rFonts w:ascii="Arial" w:hAnsi="Arial" w:cs="Arial"/>
          <w:sz w:val="22"/>
          <w:szCs w:val="22"/>
        </w:rPr>
      </w:pPr>
      <w:r w:rsidRPr="00D45289">
        <w:rPr>
          <w:rFonts w:ascii="Arial" w:hAnsi="Arial" w:cs="Arial"/>
          <w:sz w:val="22"/>
          <w:szCs w:val="22"/>
        </w:rPr>
        <w:t xml:space="preserve">PINTO, Ana Luiza. </w:t>
      </w:r>
      <w:r w:rsidRPr="00D45289">
        <w:rPr>
          <w:rFonts w:ascii="Arial" w:hAnsi="Arial" w:cs="Arial"/>
          <w:i/>
          <w:iCs/>
          <w:sz w:val="22"/>
          <w:szCs w:val="22"/>
        </w:rPr>
        <w:t>Carnaval de Manaus: história e cultura</w:t>
      </w:r>
      <w:r w:rsidRPr="00D45289">
        <w:rPr>
          <w:rFonts w:ascii="Arial" w:hAnsi="Arial" w:cs="Arial"/>
          <w:sz w:val="22"/>
          <w:szCs w:val="22"/>
        </w:rPr>
        <w:t>. Manaus: EDUA, 2010.</w:t>
      </w:r>
    </w:p>
    <w:p w14:paraId="20A56311" w14:textId="77777777" w:rsidR="00D45289" w:rsidRPr="00D45289" w:rsidRDefault="00D45289" w:rsidP="00D45289">
      <w:pPr>
        <w:spacing w:before="240" w:after="240" w:line="240" w:lineRule="auto"/>
        <w:jc w:val="both"/>
        <w:rPr>
          <w:rFonts w:ascii="Arial" w:hAnsi="Arial" w:cs="Arial"/>
          <w:sz w:val="22"/>
          <w:szCs w:val="22"/>
        </w:rPr>
      </w:pPr>
      <w:r w:rsidRPr="00D45289">
        <w:rPr>
          <w:rFonts w:ascii="Arial" w:hAnsi="Arial" w:cs="Arial"/>
          <w:sz w:val="22"/>
          <w:szCs w:val="22"/>
        </w:rPr>
        <w:t xml:space="preserve">QUEIROZ, Lincoln Alencar de. A diversidade cultural na Amazônia: realidade necessária a uma reflexão crítica para a construção da cidadania num contexto pluralista. </w:t>
      </w:r>
      <w:r w:rsidRPr="00D45289">
        <w:rPr>
          <w:rFonts w:ascii="Arial" w:hAnsi="Arial" w:cs="Arial"/>
          <w:i/>
          <w:iCs/>
          <w:sz w:val="22"/>
          <w:szCs w:val="22"/>
        </w:rPr>
        <w:t>Revista Jurídica do Ministério Público do Estado do Amazonas</w:t>
      </w:r>
      <w:r w:rsidRPr="00D45289">
        <w:rPr>
          <w:rFonts w:ascii="Arial" w:hAnsi="Arial" w:cs="Arial"/>
          <w:sz w:val="22"/>
          <w:szCs w:val="22"/>
        </w:rPr>
        <w:t>, v. 8, n. 1, p. 19-36, 2007.</w:t>
      </w:r>
    </w:p>
    <w:p w14:paraId="03D65095" w14:textId="77777777" w:rsidR="00D45289" w:rsidRPr="00D45289" w:rsidRDefault="00D45289" w:rsidP="00D45289">
      <w:pPr>
        <w:spacing w:before="240" w:after="240" w:line="240" w:lineRule="auto"/>
        <w:jc w:val="both"/>
        <w:rPr>
          <w:rFonts w:ascii="Arial" w:hAnsi="Arial" w:cs="Arial"/>
          <w:sz w:val="22"/>
          <w:szCs w:val="22"/>
        </w:rPr>
      </w:pPr>
      <w:r w:rsidRPr="00D45289">
        <w:rPr>
          <w:rFonts w:ascii="Arial" w:hAnsi="Arial" w:cs="Arial"/>
          <w:sz w:val="22"/>
          <w:szCs w:val="22"/>
        </w:rPr>
        <w:t xml:space="preserve">QUIJANO, Aníbal. Colonialidade do poder, eurocentrismo e América Latina. In: LANDER, Edgardo (Org.). </w:t>
      </w:r>
      <w:r w:rsidRPr="00D45289">
        <w:rPr>
          <w:rFonts w:ascii="Arial" w:hAnsi="Arial" w:cs="Arial"/>
          <w:i/>
          <w:iCs/>
          <w:sz w:val="22"/>
          <w:szCs w:val="22"/>
        </w:rPr>
        <w:t>A colonialidade do saber</w:t>
      </w:r>
      <w:r w:rsidRPr="00D45289">
        <w:rPr>
          <w:rFonts w:ascii="Arial" w:hAnsi="Arial" w:cs="Arial"/>
          <w:sz w:val="22"/>
          <w:szCs w:val="22"/>
        </w:rPr>
        <w:t>. Buenos Aires: CLACSO, 2005.</w:t>
      </w:r>
    </w:p>
    <w:p w14:paraId="4FDE0998" w14:textId="77777777" w:rsidR="00D45289" w:rsidRPr="00D45289" w:rsidRDefault="00D45289" w:rsidP="00D45289">
      <w:pPr>
        <w:spacing w:before="240" w:after="240" w:line="240" w:lineRule="auto"/>
        <w:jc w:val="both"/>
        <w:rPr>
          <w:rFonts w:ascii="Arial" w:hAnsi="Arial" w:cs="Arial"/>
          <w:sz w:val="22"/>
          <w:szCs w:val="22"/>
        </w:rPr>
      </w:pPr>
      <w:r w:rsidRPr="00D45289">
        <w:rPr>
          <w:rFonts w:ascii="Arial" w:hAnsi="Arial" w:cs="Arial"/>
          <w:sz w:val="22"/>
          <w:szCs w:val="22"/>
        </w:rPr>
        <w:t xml:space="preserve">REINO UNIDO DA LIBERDADE. </w:t>
      </w:r>
      <w:r w:rsidRPr="00D45289">
        <w:rPr>
          <w:rFonts w:ascii="Arial" w:hAnsi="Arial" w:cs="Arial"/>
          <w:i/>
          <w:iCs/>
          <w:sz w:val="22"/>
          <w:szCs w:val="22"/>
        </w:rPr>
        <w:t>Sinopse do Enredo 2025</w:t>
      </w:r>
      <w:r w:rsidRPr="00D45289">
        <w:rPr>
          <w:rFonts w:ascii="Arial" w:hAnsi="Arial" w:cs="Arial"/>
          <w:sz w:val="22"/>
          <w:szCs w:val="22"/>
        </w:rPr>
        <w:t>. Manaus, 2025.</w:t>
      </w:r>
    </w:p>
    <w:p w14:paraId="1422DF2B" w14:textId="77777777" w:rsidR="00D45289" w:rsidRPr="00D45289" w:rsidRDefault="00D45289" w:rsidP="00D45289">
      <w:pPr>
        <w:spacing w:before="240" w:after="240" w:line="240" w:lineRule="auto"/>
        <w:jc w:val="both"/>
        <w:rPr>
          <w:rFonts w:ascii="Arial" w:hAnsi="Arial" w:cs="Arial"/>
          <w:sz w:val="22"/>
          <w:szCs w:val="22"/>
        </w:rPr>
      </w:pPr>
      <w:r w:rsidRPr="00D45289">
        <w:rPr>
          <w:rFonts w:ascii="Arial" w:hAnsi="Arial" w:cs="Arial"/>
          <w:sz w:val="22"/>
          <w:szCs w:val="22"/>
        </w:rPr>
        <w:t xml:space="preserve">RIBEIRO, </w:t>
      </w:r>
      <w:proofErr w:type="spellStart"/>
      <w:r w:rsidRPr="00D45289">
        <w:rPr>
          <w:rFonts w:ascii="Arial" w:hAnsi="Arial" w:cs="Arial"/>
          <w:sz w:val="22"/>
          <w:szCs w:val="22"/>
        </w:rPr>
        <w:t>Djamila</w:t>
      </w:r>
      <w:proofErr w:type="spellEnd"/>
      <w:r w:rsidRPr="00D45289">
        <w:rPr>
          <w:rFonts w:ascii="Arial" w:hAnsi="Arial" w:cs="Arial"/>
          <w:sz w:val="22"/>
          <w:szCs w:val="22"/>
        </w:rPr>
        <w:t xml:space="preserve">. </w:t>
      </w:r>
      <w:r w:rsidRPr="00D45289">
        <w:rPr>
          <w:rFonts w:ascii="Arial" w:hAnsi="Arial" w:cs="Arial"/>
          <w:i/>
          <w:iCs/>
          <w:sz w:val="22"/>
          <w:szCs w:val="22"/>
        </w:rPr>
        <w:t>Pequeno manual antirracista</w:t>
      </w:r>
      <w:r w:rsidRPr="00D45289">
        <w:rPr>
          <w:rFonts w:ascii="Arial" w:hAnsi="Arial" w:cs="Arial"/>
          <w:sz w:val="22"/>
          <w:szCs w:val="22"/>
        </w:rPr>
        <w:t>. São Paulo: Companhia das Letras, 2019.</w:t>
      </w:r>
    </w:p>
    <w:p w14:paraId="18D82B06" w14:textId="77777777" w:rsidR="00D45289" w:rsidRPr="00D45289" w:rsidRDefault="00D45289" w:rsidP="00D45289">
      <w:pPr>
        <w:spacing w:before="240" w:after="240" w:line="240" w:lineRule="auto"/>
        <w:jc w:val="both"/>
        <w:rPr>
          <w:rFonts w:ascii="Arial" w:hAnsi="Arial" w:cs="Arial"/>
          <w:sz w:val="22"/>
          <w:szCs w:val="22"/>
        </w:rPr>
      </w:pPr>
      <w:r w:rsidRPr="00D45289">
        <w:rPr>
          <w:rFonts w:ascii="Arial" w:hAnsi="Arial" w:cs="Arial"/>
          <w:sz w:val="22"/>
          <w:szCs w:val="22"/>
        </w:rPr>
        <w:t xml:space="preserve">SANTOS, Juana; SILVA, Marcelo. </w:t>
      </w:r>
      <w:r w:rsidRPr="00D45289">
        <w:rPr>
          <w:rFonts w:ascii="Arial" w:hAnsi="Arial" w:cs="Arial"/>
          <w:i/>
          <w:iCs/>
          <w:sz w:val="22"/>
          <w:szCs w:val="22"/>
        </w:rPr>
        <w:t>Carnaval, resistência e ancestralidade</w:t>
      </w:r>
      <w:r w:rsidRPr="00D45289">
        <w:rPr>
          <w:rFonts w:ascii="Arial" w:hAnsi="Arial" w:cs="Arial"/>
          <w:sz w:val="22"/>
          <w:szCs w:val="22"/>
        </w:rPr>
        <w:t>. Rio de Janeiro: Pallas, 2019.</w:t>
      </w:r>
    </w:p>
    <w:p w14:paraId="37F733B6" w14:textId="77777777" w:rsidR="00D45289" w:rsidRPr="00D45289" w:rsidRDefault="00D45289" w:rsidP="00D45289">
      <w:pPr>
        <w:spacing w:before="240" w:after="240" w:line="240" w:lineRule="auto"/>
        <w:jc w:val="both"/>
        <w:rPr>
          <w:rFonts w:ascii="Arial" w:hAnsi="Arial" w:cs="Arial"/>
          <w:sz w:val="22"/>
          <w:szCs w:val="22"/>
        </w:rPr>
      </w:pPr>
      <w:r w:rsidRPr="00D45289">
        <w:rPr>
          <w:rFonts w:ascii="Arial" w:hAnsi="Arial" w:cs="Arial"/>
          <w:sz w:val="22"/>
          <w:szCs w:val="22"/>
        </w:rPr>
        <w:t xml:space="preserve">SILVA, José; SILVEIRA, Camila. </w:t>
      </w:r>
      <w:r w:rsidRPr="00D45289">
        <w:rPr>
          <w:rFonts w:ascii="Arial" w:hAnsi="Arial" w:cs="Arial"/>
          <w:i/>
          <w:iCs/>
          <w:sz w:val="22"/>
          <w:szCs w:val="22"/>
        </w:rPr>
        <w:t>Festividades amazônicas: cultura e resistência</w:t>
      </w:r>
      <w:r w:rsidRPr="00D45289">
        <w:rPr>
          <w:rFonts w:ascii="Arial" w:hAnsi="Arial" w:cs="Arial"/>
          <w:sz w:val="22"/>
          <w:szCs w:val="22"/>
        </w:rPr>
        <w:t xml:space="preserve">. Belém: </w:t>
      </w:r>
      <w:proofErr w:type="spellStart"/>
      <w:r w:rsidRPr="00D45289">
        <w:rPr>
          <w:rFonts w:ascii="Arial" w:hAnsi="Arial" w:cs="Arial"/>
          <w:sz w:val="22"/>
          <w:szCs w:val="22"/>
        </w:rPr>
        <w:t>Paka</w:t>
      </w:r>
      <w:proofErr w:type="spellEnd"/>
      <w:r w:rsidRPr="00D45289">
        <w:rPr>
          <w:rFonts w:ascii="Arial" w:hAnsi="Arial" w:cs="Arial"/>
          <w:sz w:val="22"/>
          <w:szCs w:val="22"/>
        </w:rPr>
        <w:t>-Tatu, 2021.</w:t>
      </w:r>
    </w:p>
    <w:p w14:paraId="21879F3E" w14:textId="77777777" w:rsidR="00D45289" w:rsidRPr="00D45289" w:rsidRDefault="00D45289" w:rsidP="00D45289">
      <w:pPr>
        <w:spacing w:before="240" w:after="240" w:line="240" w:lineRule="auto"/>
        <w:jc w:val="both"/>
        <w:rPr>
          <w:rFonts w:ascii="Arial" w:hAnsi="Arial" w:cs="Arial"/>
          <w:sz w:val="22"/>
          <w:szCs w:val="22"/>
        </w:rPr>
      </w:pPr>
      <w:r w:rsidRPr="00D45289">
        <w:rPr>
          <w:rFonts w:ascii="Arial" w:hAnsi="Arial" w:cs="Arial"/>
          <w:sz w:val="22"/>
          <w:szCs w:val="22"/>
        </w:rPr>
        <w:t xml:space="preserve">SILVA, Maria de Fátima; FIGUEREDO, Joana; SANTOS, Renato. </w:t>
      </w:r>
      <w:r w:rsidRPr="00D45289">
        <w:rPr>
          <w:rFonts w:ascii="Arial" w:hAnsi="Arial" w:cs="Arial"/>
          <w:i/>
          <w:iCs/>
          <w:sz w:val="22"/>
          <w:szCs w:val="22"/>
        </w:rPr>
        <w:t>Educação não formal e práticas culturais: perspectivas críticas</w:t>
      </w:r>
      <w:r w:rsidRPr="00D45289">
        <w:rPr>
          <w:rFonts w:ascii="Arial" w:hAnsi="Arial" w:cs="Arial"/>
          <w:sz w:val="22"/>
          <w:szCs w:val="22"/>
        </w:rPr>
        <w:t>. São Paulo: Cortez, 2018.</w:t>
      </w:r>
    </w:p>
    <w:p w14:paraId="4C2AEBFA" w14:textId="6029A075" w:rsidR="00B4407D" w:rsidRDefault="00B4407D" w:rsidP="00B4407D">
      <w:pPr>
        <w:spacing w:before="240" w:after="240"/>
        <w:jc w:val="both"/>
      </w:pPr>
      <w:r w:rsidRPr="00B4407D">
        <w:rPr>
          <w:rFonts w:ascii="Arial" w:hAnsi="Arial" w:cs="Arial"/>
        </w:rPr>
        <w:t>.</w:t>
      </w:r>
    </w:p>
    <w:p w14:paraId="160615D3" w14:textId="77777777" w:rsidR="00B4407D" w:rsidRPr="00B7405F" w:rsidRDefault="00B4407D" w:rsidP="00B7405F">
      <w:pPr>
        <w:spacing w:line="360" w:lineRule="auto"/>
        <w:jc w:val="both"/>
        <w:rPr>
          <w:rFonts w:ascii="Arial" w:hAnsi="Arial" w:cs="Arial"/>
          <w:color w:val="002F3C"/>
        </w:rPr>
      </w:pPr>
    </w:p>
    <w:sectPr w:rsidR="00B4407D" w:rsidRPr="00B7405F" w:rsidSect="00D536D8">
      <w:headerReference w:type="default" r:id="rId8"/>
      <w:footerReference w:type="default" r:id="rId9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5585C" w14:textId="77777777" w:rsidR="00987A65" w:rsidRDefault="00987A65" w:rsidP="00D61F18">
      <w:pPr>
        <w:spacing w:after="0" w:line="240" w:lineRule="auto"/>
      </w:pPr>
      <w:r>
        <w:separator/>
      </w:r>
    </w:p>
  </w:endnote>
  <w:endnote w:type="continuationSeparator" w:id="0">
    <w:p w14:paraId="4091D610" w14:textId="77777777" w:rsidR="00987A65" w:rsidRDefault="00987A65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C11E0" w14:textId="77777777" w:rsidR="00987A65" w:rsidRDefault="00987A65" w:rsidP="00D61F18">
      <w:pPr>
        <w:spacing w:after="0" w:line="240" w:lineRule="auto"/>
      </w:pPr>
      <w:r>
        <w:separator/>
      </w:r>
    </w:p>
  </w:footnote>
  <w:footnote w:type="continuationSeparator" w:id="0">
    <w:p w14:paraId="2524A905" w14:textId="77777777" w:rsidR="00987A65" w:rsidRDefault="00987A65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76CCB"/>
    <w:rsid w:val="00081B17"/>
    <w:rsid w:val="00095A79"/>
    <w:rsid w:val="000D7745"/>
    <w:rsid w:val="00105E17"/>
    <w:rsid w:val="001314EF"/>
    <w:rsid w:val="00174ECF"/>
    <w:rsid w:val="001750B6"/>
    <w:rsid w:val="001B6ECA"/>
    <w:rsid w:val="002C1EB4"/>
    <w:rsid w:val="002F3609"/>
    <w:rsid w:val="003478E9"/>
    <w:rsid w:val="003A4221"/>
    <w:rsid w:val="003A69D4"/>
    <w:rsid w:val="00450EA5"/>
    <w:rsid w:val="004705C4"/>
    <w:rsid w:val="00483CA9"/>
    <w:rsid w:val="004A45FD"/>
    <w:rsid w:val="004B1D01"/>
    <w:rsid w:val="004B646F"/>
    <w:rsid w:val="004C5576"/>
    <w:rsid w:val="004D6E26"/>
    <w:rsid w:val="004E0C7C"/>
    <w:rsid w:val="00520890"/>
    <w:rsid w:val="005239FA"/>
    <w:rsid w:val="005A7B60"/>
    <w:rsid w:val="0063142D"/>
    <w:rsid w:val="00642304"/>
    <w:rsid w:val="00660095"/>
    <w:rsid w:val="00674210"/>
    <w:rsid w:val="00696137"/>
    <w:rsid w:val="006A63E8"/>
    <w:rsid w:val="006E30B9"/>
    <w:rsid w:val="006F07A0"/>
    <w:rsid w:val="00710A6C"/>
    <w:rsid w:val="00734F8B"/>
    <w:rsid w:val="00754DB3"/>
    <w:rsid w:val="00760152"/>
    <w:rsid w:val="00775A75"/>
    <w:rsid w:val="007838DA"/>
    <w:rsid w:val="007A4F1E"/>
    <w:rsid w:val="007B29E8"/>
    <w:rsid w:val="008107E8"/>
    <w:rsid w:val="00822323"/>
    <w:rsid w:val="00827B86"/>
    <w:rsid w:val="00913B6E"/>
    <w:rsid w:val="009363CF"/>
    <w:rsid w:val="00942D4D"/>
    <w:rsid w:val="00964F52"/>
    <w:rsid w:val="00987A65"/>
    <w:rsid w:val="00990F61"/>
    <w:rsid w:val="009F2F7E"/>
    <w:rsid w:val="00A57DD8"/>
    <w:rsid w:val="00A668AF"/>
    <w:rsid w:val="00A81B22"/>
    <w:rsid w:val="00B422F1"/>
    <w:rsid w:val="00B4407D"/>
    <w:rsid w:val="00B7405F"/>
    <w:rsid w:val="00B83CB5"/>
    <w:rsid w:val="00BA2CEB"/>
    <w:rsid w:val="00C03F24"/>
    <w:rsid w:val="00C1690B"/>
    <w:rsid w:val="00C50C4C"/>
    <w:rsid w:val="00C510B0"/>
    <w:rsid w:val="00C63AD7"/>
    <w:rsid w:val="00C82AF9"/>
    <w:rsid w:val="00C91957"/>
    <w:rsid w:val="00CB7C9E"/>
    <w:rsid w:val="00CF352C"/>
    <w:rsid w:val="00D00C12"/>
    <w:rsid w:val="00D10917"/>
    <w:rsid w:val="00D21270"/>
    <w:rsid w:val="00D26E84"/>
    <w:rsid w:val="00D45289"/>
    <w:rsid w:val="00D536D8"/>
    <w:rsid w:val="00D61F18"/>
    <w:rsid w:val="00EB7930"/>
    <w:rsid w:val="00EF3058"/>
    <w:rsid w:val="00EF6EF8"/>
    <w:rsid w:val="00F50133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styleId="Hyperlink">
    <w:name w:val="Hyperlink"/>
    <w:basedOn w:val="Fontepargpadro"/>
    <w:uiPriority w:val="99"/>
    <w:unhideWhenUsed/>
    <w:rsid w:val="00A57DD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57DD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42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jorycastro.a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4702</Words>
  <Characters>25397</Characters>
  <Application>Microsoft Office Word</Application>
  <DocSecurity>0</DocSecurity>
  <Lines>211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Carlos Eduardo Pereira</cp:lastModifiedBy>
  <cp:revision>2</cp:revision>
  <cp:lastPrinted>2025-06-10T18:30:00Z</cp:lastPrinted>
  <dcterms:created xsi:type="dcterms:W3CDTF">2025-09-14T14:38:00Z</dcterms:created>
  <dcterms:modified xsi:type="dcterms:W3CDTF">2025-09-14T14:38:00Z</dcterms:modified>
</cp:coreProperties>
</file>