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</w:t>
      </w:r>
      <w:r>
        <w:rPr>
          <w:rFonts w:cs="Times New Roman" w:ascii="Times New Roman" w:hAnsi="Times New Roman"/>
          <w:b/>
          <w:sz w:val="24"/>
          <w:szCs w:val="24"/>
        </w:rPr>
        <w:t>S DIFICULDADES DE REALIZAÇÃO</w:t>
      </w:r>
      <w:r>
        <w:rPr>
          <w:rFonts w:cs="Times New Roman" w:ascii="Times New Roman" w:hAnsi="Times New Roman"/>
          <w:b/>
          <w:sz w:val="24"/>
          <w:szCs w:val="24"/>
        </w:rPr>
        <w:t xml:space="preserve"> D</w:t>
      </w:r>
      <w:r>
        <w:rPr>
          <w:rFonts w:cs="Times New Roman" w:ascii="Times New Roman" w:hAnsi="Times New Roman"/>
          <w:b/>
          <w:sz w:val="24"/>
          <w:szCs w:val="24"/>
        </w:rPr>
        <w:t xml:space="preserve">O EXAME CITOPATOLÓGICO PARA </w:t>
      </w:r>
      <w:r>
        <w:rPr>
          <w:rFonts w:cs="Times New Roman" w:ascii="Times New Roman" w:hAnsi="Times New Roman"/>
          <w:b/>
          <w:sz w:val="24"/>
          <w:szCs w:val="24"/>
        </w:rPr>
        <w:t>EM REGIÕES DISTANTES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Patrick Gouvea Gomes,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Yara de Araujo Silva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</w:rPr>
        <w:t>Graduado em Biomedicina pelo Centro Universitário Metropolitano da Amazônia-</w:t>
      </w: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UNIFAMAZ, Belém, Pará, Brasil.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</w:rPr>
        <w:t>Graduanda em odontologia pela Universidade Estácio de Sá - UNESA, Rio de Janeiro – RJ, Brasil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E-mail do Autor Principal:</w:t>
      </w:r>
      <w:r>
        <w:rPr>
          <w:rFonts w:cs="Times New Roman" w:ascii="Times New Roman" w:hAnsi="Times New Roman"/>
          <w:sz w:val="24"/>
          <w:szCs w:val="24"/>
        </w:rPr>
        <w:t xml:space="preserve"> Patrickgouvea29@gmail.com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Eixo Temático: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Eixos Transversais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Introdução: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 câncer de colo uterino é uma patologia agravante quando se compara com outras doenças que acometem a população feminina, estatisticamente se mostra o mais preocupante principalmente quando se tem olhar para regiões interioranas onde as mulheres não tem assistência médica ou quaisquer tipos de informação a respeito a integridade da saúde feminina, Portanto, vê-se a necessidade de dar visibilidade a essa temática com o intuito de demonstrar a relevância do exame papanicolau como preventivo para a população feminina 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Objetivo</w:t>
      </w:r>
      <w:r>
        <w:rPr>
          <w:rFonts w:cs="Times New Roman" w:ascii="Times New Roman" w:hAnsi="Times New Roman"/>
          <w:sz w:val="24"/>
          <w:szCs w:val="24"/>
        </w:rPr>
        <w:t xml:space="preserve">: Demonstrar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s dificuldades de ofertar</w:t>
      </w:r>
      <w:r>
        <w:rPr>
          <w:rFonts w:cs="Times New Roman" w:ascii="Times New Roman" w:hAnsi="Times New Roman"/>
          <w:sz w:val="24"/>
          <w:szCs w:val="24"/>
        </w:rPr>
        <w:t xml:space="preserve"> o exame preventivo </w:t>
      </w:r>
      <w:r>
        <w:rPr>
          <w:rFonts w:cs="Times New Roman" w:ascii="Times New Roman" w:hAnsi="Times New Roman"/>
          <w:sz w:val="24"/>
          <w:szCs w:val="24"/>
        </w:rPr>
        <w:t>para as regiões</w:t>
      </w:r>
      <w:r>
        <w:rPr>
          <w:rFonts w:cs="Times New Roman" w:ascii="Times New Roman" w:hAnsi="Times New Roman"/>
          <w:sz w:val="24"/>
          <w:szCs w:val="24"/>
        </w:rPr>
        <w:t xml:space="preserve"> de modo amplo.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Metodologia: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Trata-se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de uma revisão integrativa literária (RIL) na qual teve como busca em bases de dados como: Scientific Eletronic Library Online (sciELO),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onde foram encontrados 35 artigos e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PUBMED, onde foram vistos 40 artigos,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com descritores como: ‘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Assistência em Saúde’, ‘Citologia’, ‘Diagnóstico’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A pergunta norteadora do estudo foi: ‘Quais são as dificuldades para promover o exame preventivo em regiões distantes?’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Para serem inseridos na pesquisa, os artigos tiveram como critérios de inclusão: as publicações deveriam estar entre os anos de 2015 a 2023 e nos idiomas inglês e português. Foram excluídos da pesquisa artigos pagos, indisponíveis na íntegra, repetidos e que estavam antes dos anos selecionados, além dos que não contemplavam a temática abordada neste trabalho.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Resultados e Discussão:</w:t>
      </w:r>
      <w:r>
        <w:rPr>
          <w:rFonts w:cs="Times New Roman" w:ascii="Times New Roman" w:hAnsi="Times New Roman"/>
          <w:sz w:val="24"/>
          <w:szCs w:val="24"/>
        </w:rPr>
        <w:t xml:space="preserve"> Foram analisados três artigos que abordavam a </w:t>
      </w:r>
      <w:r>
        <w:rPr>
          <w:rFonts w:cs="Times New Roman" w:ascii="Times New Roman" w:hAnsi="Times New Roman"/>
          <w:sz w:val="24"/>
          <w:szCs w:val="24"/>
        </w:rPr>
        <w:t>importância do exame preventivo e as dificuldade</w:t>
      </w:r>
      <w:r>
        <w:rPr>
          <w:rFonts w:cs="Times New Roman" w:ascii="Times New Roman" w:hAnsi="Times New Roman"/>
          <w:sz w:val="24"/>
          <w:szCs w:val="24"/>
        </w:rPr>
        <w:t xml:space="preserve">s </w:t>
      </w:r>
      <w:r>
        <w:rPr>
          <w:rFonts w:cs="Times New Roman" w:ascii="Times New Roman" w:hAnsi="Times New Roman"/>
          <w:sz w:val="24"/>
          <w:szCs w:val="24"/>
        </w:rPr>
        <w:t xml:space="preserve">diante da falta de disponibilização de recursos materiais e humanos para atendimento a população feminina. Nota-se, primeiramente, que o exame papanicolau é fundamental para a detecção de lesões uterinas, </w:t>
      </w:r>
      <w:r>
        <w:rPr>
          <w:rFonts w:cs="Times New Roman" w:ascii="Times New Roman" w:hAnsi="Times New Roman"/>
          <w:sz w:val="24"/>
          <w:szCs w:val="24"/>
        </w:rPr>
        <w:t>sendo relevante para a prevenção em saúde, entretanto um dos maiores entraves está relacionado a falta de acessibilidade e disponibilização de recursos  em muitas regiões, assim como a carência informacional em cidades pequenas e sem muitos recursos em saúde, deixando populações femininas expostas as diversas doenças  e  sem recursos para tratamento. Fica nítido, portanto, a necessidade de uma ampliação de programas de saúde que disponibilizem recursos e profissionais capacitados para atender as demandas sociais e darem melhores qualidades de saúde para essas populações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Considerações Finais: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Sendo assim, é visível a necessidade de oferecer mais recursos para essas populações, visando integrar mais o acesso à saúde e dar atenção necessária a sessas mulheres, tendo em vista uma redução de processos patológicos relacionados ao câncer de colo de útero.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Palavras-chave: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Acessibilidade</w:t>
      </w:r>
      <w:r>
        <w:rPr>
          <w:rFonts w:cs="Times New Roman" w:ascii="Times New Roman" w:hAnsi="Times New Roman"/>
          <w:sz w:val="24"/>
          <w:szCs w:val="24"/>
        </w:rPr>
        <w:t xml:space="preserve">; </w:t>
      </w:r>
      <w:r>
        <w:rPr>
          <w:rFonts w:cs="Times New Roman" w:ascii="Times New Roman" w:hAnsi="Times New Roman"/>
          <w:sz w:val="24"/>
          <w:szCs w:val="24"/>
        </w:rPr>
        <w:t>Saúde</w:t>
      </w:r>
      <w:r>
        <w:rPr>
          <w:rFonts w:cs="Times New Roman" w:ascii="Times New Roman" w:hAnsi="Times New Roman"/>
          <w:sz w:val="24"/>
          <w:szCs w:val="24"/>
        </w:rPr>
        <w:t xml:space="preserve">; </w:t>
      </w:r>
      <w:r>
        <w:rPr>
          <w:rFonts w:cs="Times New Roman" w:ascii="Times New Roman" w:hAnsi="Times New Roman"/>
          <w:sz w:val="24"/>
          <w:szCs w:val="24"/>
        </w:rPr>
        <w:t>Tratamento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Referências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MEDRADO, Leandro; LOPES, Renato Matos. Conexões históricas entre as políticas de rastreamento do câncer de colo do útero e a educação profissional em citopatologia no Brasil. Trabalho, Educação e Saúde, v. 21, 2023.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SANTOS, Letícia Nunes Coca dos et al. DESEMPENHO DO EXAME CITOPATOLÓGICO NO DIAGNÓSTICO DE VAGINOSE BACTERIANA. Texto &amp; Contexto-Enfermagem, v. 32, p. e20220258, 2023.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SIQUEIRA, Helena Daphine Leite; HOLANDA, Vanderlan Nogueira. A CITOPATOLOGIA COMO FERRAMENTA DE CUIDADO À SAÚDE DA MULHER NO CLIMATÉRIO-UMA COMUNICAÇÃO BREVE. Revista Interfaces: Saúde, Humanas e Tecnologia, v. 11, n. 1, p. 1764-1767, 2023.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160"/>
        <w:jc w:val="center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701" w:right="1134" w:gutter="0" w:header="708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0"/>
          <wp:wrapSquare wrapText="bothSides"/>
          <wp:docPr id="1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18" t="27941" r="6241" b="35673"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09" y="0"/>
              <wp:lineTo x="2603" y="854"/>
              <wp:lineTo x="288" y="4741"/>
              <wp:lineTo x="88" y="9494"/>
              <wp:lineTo x="188" y="16400"/>
              <wp:lineTo x="1598" y="21155"/>
              <wp:lineTo x="2200" y="21155"/>
              <wp:lineTo x="7121" y="21155"/>
              <wp:lineTo x="12849" y="21155"/>
              <wp:lineTo x="20988" y="17264"/>
              <wp:lineTo x="21087" y="9060"/>
              <wp:lineTo x="21490" y="6902"/>
              <wp:lineTo x="21490" y="3446"/>
              <wp:lineTo x="5515" y="0"/>
              <wp:lineTo x="4209" y="0"/>
            </wp:wrapPolygon>
          </wp:wrapThrough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606" t="30097" r="9713" b="37986"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003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334d94"/>
    <w:rPr>
      <w:color w:val="0563C1" w:themeColor="hyperlink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0821fd"/>
    <w:rPr/>
  </w:style>
  <w:style w:type="character" w:styleId="RodapChar" w:customStyle="1">
    <w:name w:val="Rodapé Char"/>
    <w:basedOn w:val="DefaultParagraphFont"/>
    <w:uiPriority w:val="99"/>
    <w:qFormat/>
    <w:rsid w:val="000821fd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LibreOffice/7.3.5.2$Windows_X86_64 LibreOffice_project/184fe81b8c8c30d8b5082578aee2fed2ea847c01</Application>
  <AppVersion>15.0000</AppVersion>
  <Pages>2</Pages>
  <Words>535</Words>
  <Characters>3170</Characters>
  <CharactersWithSpaces>3710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2023-07-12T13:52:00Z</dcterms:created>
  <dc:creator>BENEDITO</dc:creator>
  <dc:description/>
  <dc:language>pt-BR</dc:language>
  <cp:lastModifiedBy/>
  <dcterms:modified xsi:type="dcterms:W3CDTF">2023-09-14T19:12:01Z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