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9458" w14:textId="7667F87A" w:rsidR="00F65A4D" w:rsidRDefault="00F65A4D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1B83">
        <w:rPr>
          <w:rStyle w:val="oypena"/>
          <w:rFonts w:eastAsiaTheme="majorEastAsia"/>
          <w:b/>
          <w:bCs/>
          <w:color w:val="000000"/>
        </w:rPr>
        <w:t>ANÁLISE DA</w:t>
      </w:r>
      <w:r w:rsidR="001A0F7A">
        <w:rPr>
          <w:rStyle w:val="oypena"/>
          <w:rFonts w:eastAsiaTheme="majorEastAsia"/>
          <w:b/>
          <w:bCs/>
          <w:color w:val="000000"/>
        </w:rPr>
        <w:t>S COMPLICAÇÕES</w:t>
      </w:r>
      <w:r w:rsidR="00501B83">
        <w:rPr>
          <w:rStyle w:val="oypena"/>
          <w:rFonts w:eastAsiaTheme="majorEastAsia"/>
          <w:b/>
          <w:bCs/>
          <w:color w:val="000000"/>
        </w:rPr>
        <w:t xml:space="preserve"> </w:t>
      </w:r>
      <w:r w:rsidR="001A0F7A">
        <w:rPr>
          <w:rStyle w:val="oypena"/>
          <w:rFonts w:eastAsiaTheme="majorEastAsia"/>
          <w:b/>
          <w:bCs/>
          <w:color w:val="000000"/>
        </w:rPr>
        <w:t xml:space="preserve">DA </w:t>
      </w:r>
      <w:r w:rsidR="00DA73BA" w:rsidRPr="00DA73BA">
        <w:rPr>
          <w:rStyle w:val="oypena"/>
          <w:rFonts w:eastAsiaTheme="majorEastAsia"/>
          <w:b/>
          <w:bCs/>
          <w:color w:val="000000"/>
        </w:rPr>
        <w:t xml:space="preserve">INTUBAÇÃO </w:t>
      </w:r>
      <w:r w:rsidR="00A76AA5">
        <w:rPr>
          <w:rStyle w:val="oypena"/>
          <w:rFonts w:eastAsiaTheme="majorEastAsia"/>
          <w:b/>
          <w:bCs/>
          <w:color w:val="000000"/>
        </w:rPr>
        <w:t>TRAQUEAL</w:t>
      </w:r>
      <w:r w:rsidR="001A0F7A">
        <w:rPr>
          <w:rStyle w:val="oypena"/>
          <w:rFonts w:eastAsiaTheme="majorEastAsia"/>
          <w:b/>
          <w:bCs/>
          <w:color w:val="000000"/>
        </w:rPr>
        <w:t xml:space="preserve"> </w:t>
      </w:r>
      <w:r w:rsidR="00DA73BA" w:rsidRPr="00DA73BA">
        <w:rPr>
          <w:rStyle w:val="oypena"/>
          <w:rFonts w:eastAsiaTheme="majorEastAsia"/>
          <w:b/>
          <w:bCs/>
          <w:color w:val="000000"/>
        </w:rPr>
        <w:t>E SUAS CONSEQUÊNCIAS NA PRÁTICA ANESTÉSICA</w:t>
      </w:r>
    </w:p>
    <w:p w14:paraId="1878059F" w14:textId="0815089F" w:rsidR="0095199E" w:rsidRDefault="00501B83" w:rsidP="0029122E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Isabela Valadão Amorim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UniEvangélica, isabelavaladao14@gmail.com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CPF 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(</w:t>
      </w:r>
      <w:r>
        <w:rPr>
          <w:rStyle w:val="oypena"/>
          <w:rFonts w:eastAsiaTheme="majorEastAsia"/>
          <w:color w:val="000000"/>
          <w:sz w:val="20"/>
          <w:szCs w:val="20"/>
        </w:rPr>
        <w:t>083.597.291-74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555FD2CF" w14:textId="7138A4D4" w:rsidR="000B7CCC" w:rsidRDefault="000A14F6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Anna Lya Godoi de Castro e Silva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annalyagodoi03@gmail.com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CPF (</w:t>
      </w:r>
      <w:r>
        <w:rPr>
          <w:rStyle w:val="oypena"/>
          <w:rFonts w:eastAsiaTheme="majorEastAsia"/>
          <w:color w:val="000000"/>
          <w:sz w:val="20"/>
          <w:szCs w:val="20"/>
        </w:rPr>
        <w:t>707.990.571-00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3054BFFD" w14:textId="73F93B3E" w:rsidR="00B544C6" w:rsidRDefault="00B544C6" w:rsidP="00B544C6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Ana Beatriz </w:t>
      </w:r>
      <w:r w:rsidR="008B3DDA">
        <w:rPr>
          <w:rStyle w:val="oypena"/>
          <w:rFonts w:eastAsiaTheme="majorEastAsia"/>
          <w:color w:val="000000"/>
          <w:sz w:val="20"/>
          <w:szCs w:val="20"/>
        </w:rPr>
        <w:t>Pacheco de Souza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– UniEvangélica,</w:t>
      </w:r>
      <w:r w:rsidR="008B3DDA">
        <w:rPr>
          <w:rStyle w:val="oypena"/>
          <w:rFonts w:eastAsiaTheme="majorEastAsia"/>
          <w:color w:val="000000"/>
          <w:sz w:val="20"/>
          <w:szCs w:val="20"/>
        </w:rPr>
        <w:t xml:space="preserve"> anabeatrizps28</w:t>
      </w:r>
      <w:r>
        <w:rPr>
          <w:rStyle w:val="oypena"/>
          <w:rFonts w:eastAsiaTheme="majorEastAsia"/>
          <w:color w:val="000000"/>
          <w:sz w:val="20"/>
          <w:szCs w:val="20"/>
        </w:rPr>
        <w:t>@gmail.com, CPF (</w:t>
      </w:r>
      <w:r w:rsidR="008B3DDA">
        <w:rPr>
          <w:rStyle w:val="oypena"/>
          <w:rFonts w:eastAsiaTheme="majorEastAsia"/>
          <w:color w:val="000000"/>
          <w:sz w:val="20"/>
          <w:szCs w:val="20"/>
        </w:rPr>
        <w:t>032.670.531-70</w:t>
      </w:r>
      <w:r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67364212" w14:textId="4B77DDC3" w:rsidR="000A14F6" w:rsidRDefault="000A14F6" w:rsidP="00F40566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Larissa Vargas Ferreira Viturino </w:t>
      </w:r>
      <w:r w:rsidR="00C53C6C">
        <w:rPr>
          <w:rStyle w:val="oypena"/>
          <w:rFonts w:eastAsiaTheme="majorEastAsia"/>
          <w:color w:val="000000"/>
          <w:sz w:val="20"/>
          <w:szCs w:val="20"/>
        </w:rPr>
        <w:t xml:space="preserve">– </w:t>
      </w:r>
      <w:r>
        <w:rPr>
          <w:rStyle w:val="oypena"/>
          <w:rFonts w:eastAsiaTheme="majorEastAsia"/>
          <w:color w:val="000000"/>
          <w:sz w:val="20"/>
          <w:szCs w:val="20"/>
        </w:rPr>
        <w:t>UniEvangélica, larissa.vargasf03@gmail.com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="00B544C6">
        <w:rPr>
          <w:rStyle w:val="oypena"/>
          <w:rFonts w:eastAsiaTheme="majorEastAsia"/>
          <w:color w:val="000000"/>
          <w:sz w:val="20"/>
          <w:szCs w:val="20"/>
        </w:rPr>
        <w:t>055.996.421-86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66606900" w14:textId="5994DD10" w:rsidR="000A14F6" w:rsidRDefault="000A14F6" w:rsidP="000A14F6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Marcos Gabriel</w:t>
      </w:r>
      <w:r w:rsidR="00B544C6">
        <w:rPr>
          <w:rStyle w:val="oypena"/>
          <w:rFonts w:eastAsiaTheme="majorEastAsia"/>
          <w:color w:val="000000"/>
          <w:sz w:val="20"/>
          <w:szCs w:val="20"/>
        </w:rPr>
        <w:t>l Silva Braz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– UniEvangélica, </w:t>
      </w:r>
      <w:r w:rsidR="00B544C6">
        <w:rPr>
          <w:rStyle w:val="oypena"/>
          <w:rFonts w:eastAsiaTheme="majorEastAsia"/>
          <w:color w:val="000000"/>
          <w:sz w:val="20"/>
          <w:szCs w:val="20"/>
        </w:rPr>
        <w:t>marcosgsbraz</w:t>
      </w:r>
      <w:r>
        <w:rPr>
          <w:rStyle w:val="oypena"/>
          <w:rFonts w:eastAsiaTheme="majorEastAsia"/>
          <w:color w:val="000000"/>
          <w:sz w:val="20"/>
          <w:szCs w:val="20"/>
        </w:rPr>
        <w:t>@gmail.com, CPF (0</w:t>
      </w:r>
      <w:r w:rsidR="00B544C6">
        <w:rPr>
          <w:rStyle w:val="oypena"/>
          <w:rFonts w:eastAsiaTheme="majorEastAsia"/>
          <w:color w:val="000000"/>
          <w:sz w:val="20"/>
          <w:szCs w:val="20"/>
        </w:rPr>
        <w:t>32.026.291-07</w:t>
      </w:r>
      <w:r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569DB79A" w14:textId="0B676651" w:rsidR="00B544C6" w:rsidRPr="0095199E" w:rsidRDefault="00B544C6" w:rsidP="00B544C6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Claudinei Souza Lima – UniEvangélica, claudineimorfo@gmail.com, CPF (244.970.453-15);</w:t>
      </w:r>
    </w:p>
    <w:p w14:paraId="07F1DE08" w14:textId="77777777" w:rsidR="00B544C6" w:rsidRDefault="00B544C6" w:rsidP="004428B6">
      <w:pPr>
        <w:pStyle w:val="cvgsua"/>
        <w:jc w:val="both"/>
        <w:rPr>
          <w:rStyle w:val="oypena"/>
          <w:rFonts w:eastAsiaTheme="majorEastAsia"/>
          <w:color w:val="000000"/>
          <w:sz w:val="20"/>
          <w:szCs w:val="20"/>
        </w:rPr>
      </w:pPr>
    </w:p>
    <w:p w14:paraId="77331C15" w14:textId="23DCF29A" w:rsidR="00F65A4D" w:rsidRDefault="00F65A4D" w:rsidP="004428B6">
      <w:pPr>
        <w:pStyle w:val="cvgsua"/>
        <w:jc w:val="both"/>
        <w:rPr>
          <w:color w:val="000000"/>
        </w:rPr>
      </w:pPr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DA73BA" w:rsidRPr="00DA73BA">
        <w:rPr>
          <w:rStyle w:val="oypena"/>
          <w:rFonts w:eastAsiaTheme="majorEastAsia"/>
          <w:color w:val="000000"/>
        </w:rPr>
        <w:t>A falha em alcançar uma intubação traqueal bem-sucedida após três tentativas é definida como intubação traqueal fracassada, enquanto a intubação difícil envolve múltiplas tentativas, necessidade de um profissional mais experiente ou mudança de técnica/dispositivo. A maioria das intubações traqueais ocorre para proteção das vias aéreas durante procedimentos cirúrgicos e não por insuficiência respiratória. Apesar da diminuição das mortes relacionadas à falha de intubação nas últimas décadas, a incidência de intubaç</w:t>
      </w:r>
      <w:r w:rsidR="00A76AA5">
        <w:rPr>
          <w:rStyle w:val="oypena"/>
          <w:rFonts w:eastAsiaTheme="majorEastAsia"/>
          <w:color w:val="000000"/>
        </w:rPr>
        <w:t>ões</w:t>
      </w:r>
      <w:r w:rsidR="00DA73BA" w:rsidRPr="00DA73BA">
        <w:rPr>
          <w:rStyle w:val="oypena"/>
          <w:rFonts w:eastAsiaTheme="majorEastAsia"/>
          <w:color w:val="000000"/>
        </w:rPr>
        <w:t xml:space="preserve"> fracassada</w:t>
      </w:r>
      <w:r w:rsidR="00A76AA5">
        <w:rPr>
          <w:rStyle w:val="oypena"/>
          <w:rFonts w:eastAsiaTheme="majorEastAsia"/>
          <w:color w:val="000000"/>
        </w:rPr>
        <w:t>s</w:t>
      </w:r>
      <w:r w:rsidR="00DA73BA" w:rsidRPr="00DA73BA">
        <w:rPr>
          <w:rStyle w:val="oypena"/>
          <w:rFonts w:eastAsiaTheme="majorEastAsia"/>
          <w:color w:val="000000"/>
        </w:rPr>
        <w:t xml:space="preserve"> permanece constante. </w:t>
      </w:r>
      <w:r w:rsidR="00C63803">
        <w:rPr>
          <w:rStyle w:val="oypena"/>
          <w:rFonts w:eastAsiaTheme="majorEastAsia"/>
          <w:color w:val="000000"/>
        </w:rPr>
        <w:t>Assim, o r</w:t>
      </w:r>
      <w:r w:rsidR="00DA73BA" w:rsidRPr="00DA73BA">
        <w:rPr>
          <w:rStyle w:val="oypena"/>
          <w:rFonts w:eastAsiaTheme="majorEastAsia"/>
          <w:color w:val="000000"/>
        </w:rPr>
        <w:t xml:space="preserve">econhecimento precoce e manejo adequado são essenciais para evitar complicações. </w:t>
      </w:r>
      <w:r w:rsidRPr="004428B6">
        <w:rPr>
          <w:rStyle w:val="oypena"/>
          <w:rFonts w:eastAsiaTheme="majorEastAsia"/>
          <w:b/>
          <w:bCs/>
          <w:color w:val="000000"/>
        </w:rPr>
        <w:t>OBJETIVO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DA73BA" w:rsidRPr="00DA73BA">
        <w:rPr>
          <w:rStyle w:val="oypena"/>
          <w:rFonts w:eastAsiaTheme="majorEastAsia"/>
          <w:color w:val="000000"/>
        </w:rPr>
        <w:t xml:space="preserve">Analisar </w:t>
      </w:r>
      <w:r w:rsidR="001A0F7A">
        <w:rPr>
          <w:rStyle w:val="oypena"/>
          <w:rFonts w:eastAsiaTheme="majorEastAsia"/>
          <w:color w:val="000000"/>
        </w:rPr>
        <w:t>as complicações da</w:t>
      </w:r>
      <w:r w:rsidR="00DA73BA" w:rsidRPr="00DA73BA">
        <w:rPr>
          <w:rStyle w:val="oypena"/>
          <w:rFonts w:eastAsiaTheme="majorEastAsia"/>
          <w:color w:val="000000"/>
        </w:rPr>
        <w:t xml:space="preserve"> </w:t>
      </w:r>
      <w:r w:rsidR="001A0F7A">
        <w:rPr>
          <w:rStyle w:val="oypena"/>
          <w:rFonts w:eastAsiaTheme="majorEastAsia"/>
          <w:color w:val="000000"/>
        </w:rPr>
        <w:t>i</w:t>
      </w:r>
      <w:r w:rsidR="00DA73BA" w:rsidRPr="00DA73BA">
        <w:rPr>
          <w:rStyle w:val="oypena"/>
          <w:rFonts w:eastAsiaTheme="majorEastAsia"/>
          <w:color w:val="000000"/>
        </w:rPr>
        <w:t xml:space="preserve">ntubação </w:t>
      </w:r>
      <w:r w:rsidR="001A0F7A">
        <w:rPr>
          <w:rStyle w:val="oypena"/>
          <w:rFonts w:eastAsiaTheme="majorEastAsia"/>
          <w:color w:val="000000"/>
        </w:rPr>
        <w:t>t</w:t>
      </w:r>
      <w:r w:rsidR="00501B83">
        <w:rPr>
          <w:rStyle w:val="oypena"/>
          <w:rFonts w:eastAsiaTheme="majorEastAsia"/>
          <w:color w:val="000000"/>
        </w:rPr>
        <w:t>raqueal</w:t>
      </w:r>
      <w:r w:rsidR="00DA73BA" w:rsidRPr="00DA73BA">
        <w:rPr>
          <w:rStyle w:val="oypena"/>
          <w:rFonts w:eastAsiaTheme="majorEastAsia"/>
          <w:color w:val="000000"/>
        </w:rPr>
        <w:t xml:space="preserve"> e suas consequências na prática</w:t>
      </w:r>
      <w:r w:rsidR="00DA73BA">
        <w:rPr>
          <w:rStyle w:val="oypena"/>
          <w:rFonts w:eastAsiaTheme="majorEastAsia"/>
          <w:color w:val="000000"/>
        </w:rPr>
        <w:t xml:space="preserve"> anestésica</w:t>
      </w:r>
      <w:r w:rsidRPr="004428B6">
        <w:rPr>
          <w:rStyle w:val="oypena"/>
          <w:rFonts w:eastAsiaTheme="majorEastAsia"/>
          <w:color w:val="000000"/>
        </w:rPr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METODOLOGIA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DA73BA">
        <w:rPr>
          <w:rStyle w:val="oypena"/>
          <w:rFonts w:eastAsiaTheme="majorEastAsia"/>
          <w:color w:val="000000"/>
        </w:rPr>
        <w:t>T</w:t>
      </w:r>
      <w:r w:rsidR="00DA73BA" w:rsidRPr="00DA73BA">
        <w:rPr>
          <w:rStyle w:val="oypena"/>
          <w:rFonts w:eastAsiaTheme="majorEastAsia"/>
          <w:color w:val="000000"/>
        </w:rPr>
        <w:t>rate-se de uma Revisão Integrativa de Literatura na qual foi utilizada os descritores: "Intubação F</w:t>
      </w:r>
      <w:r w:rsidR="00C63803">
        <w:rPr>
          <w:rStyle w:val="oypena"/>
          <w:rFonts w:eastAsiaTheme="majorEastAsia"/>
          <w:color w:val="000000"/>
        </w:rPr>
        <w:t>racassada</w:t>
      </w:r>
      <w:r w:rsidR="00DA73BA" w:rsidRPr="00DA73BA">
        <w:rPr>
          <w:rStyle w:val="oypena"/>
          <w:rFonts w:eastAsiaTheme="majorEastAsia"/>
          <w:color w:val="000000"/>
        </w:rPr>
        <w:t>", "Anestesia", "Manuseio das vias a</w:t>
      </w:r>
      <w:r w:rsidR="00543C34">
        <w:rPr>
          <w:rStyle w:val="oypena"/>
          <w:rFonts w:eastAsiaTheme="majorEastAsia"/>
          <w:color w:val="000000"/>
        </w:rPr>
        <w:t>é</w:t>
      </w:r>
      <w:r w:rsidR="00DA73BA" w:rsidRPr="00DA73BA">
        <w:rPr>
          <w:rStyle w:val="oypena"/>
          <w:rFonts w:eastAsiaTheme="majorEastAsia"/>
          <w:color w:val="000000"/>
        </w:rPr>
        <w:t xml:space="preserve">reas" seguindo do booleando AND, a partir de pesquisas na base de dados virtuais, PubMed. Foram encontrados 177 artigos, utilizando os seguintes critérios: artigos publicados nos últimos 5 anos, gratuitos, abrangendo inglês e português. Foram selecionados 5 artigos para compor a revisão. </w:t>
      </w:r>
      <w:r w:rsidRPr="004428B6">
        <w:rPr>
          <w:rStyle w:val="oypena"/>
          <w:rFonts w:eastAsiaTheme="majorEastAsia"/>
          <w:b/>
          <w:bCs/>
          <w:color w:val="000000"/>
        </w:rPr>
        <w:t>RESULTADOS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DA73BA" w:rsidRPr="00DA73BA">
        <w:rPr>
          <w:rStyle w:val="oypena"/>
          <w:rFonts w:eastAsiaTheme="majorEastAsia"/>
          <w:color w:val="000000"/>
        </w:rPr>
        <w:t xml:space="preserve">Os fatores associados </w:t>
      </w:r>
      <w:r w:rsidR="00901BC4">
        <w:rPr>
          <w:rStyle w:val="oypena"/>
          <w:rFonts w:eastAsiaTheme="majorEastAsia"/>
          <w:color w:val="000000"/>
        </w:rPr>
        <w:t>à</w:t>
      </w:r>
      <w:r w:rsidR="00C63803">
        <w:rPr>
          <w:rStyle w:val="oypena"/>
          <w:rFonts w:eastAsiaTheme="majorEastAsia"/>
          <w:color w:val="000000"/>
        </w:rPr>
        <w:t xml:space="preserve"> falha durante a intubação</w:t>
      </w:r>
      <w:r w:rsidR="00DA73BA" w:rsidRPr="00DA73BA">
        <w:rPr>
          <w:rStyle w:val="oypena"/>
          <w:rFonts w:eastAsiaTheme="majorEastAsia"/>
          <w:color w:val="000000"/>
        </w:rPr>
        <w:t xml:space="preserve"> diferem entre a população geral e a obstétrica. Na população geral, </w:t>
      </w:r>
      <w:r w:rsidR="00A76AA5">
        <w:rPr>
          <w:rStyle w:val="oypena"/>
          <w:rFonts w:eastAsiaTheme="majorEastAsia"/>
          <w:color w:val="000000"/>
        </w:rPr>
        <w:t xml:space="preserve">estão associados os fatores, </w:t>
      </w:r>
      <w:r w:rsidR="00DA73BA" w:rsidRPr="00DA73BA">
        <w:rPr>
          <w:rStyle w:val="oypena"/>
          <w:rFonts w:eastAsiaTheme="majorEastAsia"/>
          <w:color w:val="000000"/>
        </w:rPr>
        <w:t xml:space="preserve">idade entre 40-59 anos e IMC &gt; 30 kg/m², enquanto na população obstétrica, obesidade, idade materna, morbidade materna pré-existente e fatores anestésicos são predominantes. A anestesia raquidiana é a mais comum para cesarianas, mas a anestesia geral obstétrica é recomendada em casos específicos de falha. </w:t>
      </w:r>
      <w:r w:rsidR="00A76AA5">
        <w:rPr>
          <w:rStyle w:val="oypena"/>
          <w:rFonts w:eastAsiaTheme="majorEastAsia"/>
          <w:color w:val="000000"/>
        </w:rPr>
        <w:t>A v</w:t>
      </w:r>
      <w:r w:rsidR="00DA73BA" w:rsidRPr="00DA73BA">
        <w:rPr>
          <w:rStyle w:val="oypena"/>
          <w:rFonts w:eastAsiaTheme="majorEastAsia"/>
          <w:color w:val="000000"/>
        </w:rPr>
        <w:t xml:space="preserve">ideolaringoscopia pode reduzir a incidência de </w:t>
      </w:r>
      <w:r w:rsidR="00A76AA5">
        <w:rPr>
          <w:rStyle w:val="oypena"/>
          <w:rFonts w:eastAsiaTheme="majorEastAsia"/>
          <w:color w:val="000000"/>
        </w:rPr>
        <w:t>erros durante a intubação</w:t>
      </w:r>
      <w:r w:rsidR="00DA73BA" w:rsidRPr="00DA73BA">
        <w:rPr>
          <w:rStyle w:val="oypena"/>
          <w:rFonts w:eastAsiaTheme="majorEastAsia"/>
          <w:color w:val="000000"/>
        </w:rPr>
        <w:t>,</w:t>
      </w:r>
      <w:r w:rsidR="00432365">
        <w:rPr>
          <w:rStyle w:val="oypena"/>
          <w:rFonts w:eastAsiaTheme="majorEastAsia"/>
          <w:color w:val="000000"/>
        </w:rPr>
        <w:t xml:space="preserve"> visto que facilita o manuseio das vias </w:t>
      </w:r>
      <w:r w:rsidR="00901BC4">
        <w:rPr>
          <w:rStyle w:val="oypena"/>
          <w:rFonts w:eastAsiaTheme="majorEastAsia"/>
          <w:color w:val="000000"/>
        </w:rPr>
        <w:t xml:space="preserve">aéreas, </w:t>
      </w:r>
      <w:r w:rsidR="00901BC4" w:rsidRPr="00DA73BA">
        <w:rPr>
          <w:rStyle w:val="oypena"/>
          <w:rFonts w:eastAsiaTheme="majorEastAsia"/>
          <w:color w:val="000000"/>
        </w:rPr>
        <w:t>porém</w:t>
      </w:r>
      <w:r w:rsidR="00432365">
        <w:rPr>
          <w:rStyle w:val="oypena"/>
          <w:rFonts w:eastAsiaTheme="majorEastAsia"/>
          <w:color w:val="000000"/>
        </w:rPr>
        <w:t xml:space="preserve"> a mesma não </w:t>
      </w:r>
      <w:r w:rsidR="00DA73BA" w:rsidRPr="00DA73BA">
        <w:rPr>
          <w:rStyle w:val="oypena"/>
          <w:rFonts w:eastAsiaTheme="majorEastAsia"/>
          <w:color w:val="000000"/>
        </w:rPr>
        <w:t>é amplamente disponível na atenção primária.</w:t>
      </w:r>
      <w:r w:rsidR="00A76AA5"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CONCLUSÃO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B05F3C" w:rsidRPr="00B05F3C">
        <w:rPr>
          <w:rStyle w:val="oypena"/>
          <w:rFonts w:eastAsiaTheme="majorEastAsia"/>
          <w:color w:val="000000"/>
        </w:rPr>
        <w:t xml:space="preserve">A intubação </w:t>
      </w:r>
      <w:r w:rsidR="00432365">
        <w:rPr>
          <w:rStyle w:val="oypena"/>
          <w:rFonts w:eastAsiaTheme="majorEastAsia"/>
          <w:color w:val="000000"/>
        </w:rPr>
        <w:t>fracassada</w:t>
      </w:r>
      <w:r w:rsidR="00B05F3C" w:rsidRPr="00B05F3C">
        <w:rPr>
          <w:rStyle w:val="oypena"/>
          <w:rFonts w:eastAsiaTheme="majorEastAsia"/>
          <w:color w:val="000000"/>
        </w:rPr>
        <w:t xml:space="preserve"> é a complicação mais comum da anestesia na atenção primária, destacando a importância da identificação precoce, do manejo adequado e do seguimento das diretrizes locais</w:t>
      </w:r>
      <w:r w:rsidR="00432365">
        <w:rPr>
          <w:rStyle w:val="oypena"/>
          <w:rFonts w:eastAsiaTheme="majorEastAsia"/>
          <w:color w:val="000000"/>
        </w:rPr>
        <w:t xml:space="preserve"> visando o sucesso do procedimento e a saúde do paciente.</w:t>
      </w:r>
    </w:p>
    <w:p w14:paraId="70051C97" w14:textId="110941AA" w:rsidR="00F65A4D" w:rsidRPr="004428B6" w:rsidRDefault="00F65A4D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:</w:t>
      </w:r>
      <w:r w:rsidR="00B05F3C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="00B05F3C" w:rsidRPr="00B05F3C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Anestesia</w:t>
      </w:r>
      <w:r w:rsidR="00B05F3C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; </w:t>
      </w:r>
      <w:r w:rsidR="00B05F3C" w:rsidRPr="00B05F3C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Intubação f</w:t>
      </w:r>
      <w:r w:rsidR="00432365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racassada</w:t>
      </w:r>
      <w:r w:rsidR="00B05F3C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; </w:t>
      </w:r>
      <w:r w:rsidR="00B05F3C" w:rsidRPr="00B05F3C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Manuseio das vias aéreas</w:t>
      </w:r>
      <w:r w:rsidR="00B05F3C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</w:p>
    <w:p w14:paraId="5EB528D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A543AE8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BB75E9A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FBF6EF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B02A77B" w14:textId="147542B4" w:rsidR="00993064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REFERÊNCIAS:</w:t>
      </w:r>
    </w:p>
    <w:p w14:paraId="10770339" w14:textId="77777777" w:rsidR="00993064" w:rsidRDefault="00993064" w:rsidP="00B05F3C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69D931E" w14:textId="6822AAD2" w:rsidR="00993064" w:rsidRPr="00BE34EE" w:rsidRDefault="00993064" w:rsidP="00BE34EE">
      <w:pPr>
        <w:tabs>
          <w:tab w:val="left" w:pos="11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34EE">
        <w:rPr>
          <w:rFonts w:ascii="Times New Roman" w:hAnsi="Times New Roman" w:cs="Times New Roman"/>
          <w:sz w:val="24"/>
          <w:szCs w:val="24"/>
        </w:rPr>
        <w:t xml:space="preserve">GOVENDER, Irandir; NZAUMVILA, Doudou; MAPHASHA, Olga. Failed tracheal intubation in primary health care. </w:t>
      </w:r>
      <w:r w:rsidRPr="00BE34EE">
        <w:rPr>
          <w:rFonts w:ascii="Times New Roman" w:hAnsi="Times New Roman" w:cs="Times New Roman"/>
          <w:b/>
          <w:bCs/>
          <w:sz w:val="24"/>
          <w:szCs w:val="24"/>
        </w:rPr>
        <w:t>S Afr Fam Pract</w:t>
      </w:r>
      <w:r w:rsidRPr="00BE34EE">
        <w:rPr>
          <w:rFonts w:ascii="Times New Roman" w:hAnsi="Times New Roman" w:cs="Times New Roman"/>
          <w:sz w:val="24"/>
          <w:szCs w:val="24"/>
        </w:rPr>
        <w:t xml:space="preserve">, South Africa, v.64, n.1, </w:t>
      </w:r>
      <w:r w:rsidR="00BE34EE">
        <w:rPr>
          <w:rFonts w:ascii="Times New Roman" w:hAnsi="Times New Roman" w:cs="Times New Roman"/>
          <w:sz w:val="24"/>
          <w:szCs w:val="24"/>
        </w:rPr>
        <w:t>e1-e7</w:t>
      </w:r>
      <w:r w:rsidRPr="00BE34EE">
        <w:rPr>
          <w:rFonts w:ascii="Times New Roman" w:hAnsi="Times New Roman" w:cs="Times New Roman"/>
          <w:sz w:val="24"/>
          <w:szCs w:val="24"/>
        </w:rPr>
        <w:t>, out. 2022. DOI: 10.4102/safp.v64i1.5532. Disponível em: https://doi.org/10.4102%2Fsafp.v64i1.5532. Acesso em: 24 jul. 2024.</w:t>
      </w:r>
    </w:p>
    <w:p w14:paraId="6F28B7C0" w14:textId="77777777" w:rsidR="00993064" w:rsidRPr="00BE34EE" w:rsidRDefault="00993064" w:rsidP="00BE34EE">
      <w:pPr>
        <w:tabs>
          <w:tab w:val="left" w:pos="11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34EE">
        <w:rPr>
          <w:rFonts w:ascii="Times New Roman" w:hAnsi="Times New Roman" w:cs="Times New Roman"/>
          <w:sz w:val="24"/>
          <w:szCs w:val="24"/>
        </w:rPr>
        <w:t xml:space="preserve">KARLSEN, Kjetil et al. Incidence, causes, and management of failed awake fibreoptic intubation-A retrospective study of 833 procedures. </w:t>
      </w:r>
      <w:r w:rsidRPr="00BE34EE">
        <w:rPr>
          <w:rFonts w:ascii="Times New Roman" w:hAnsi="Times New Roman" w:cs="Times New Roman"/>
          <w:b/>
          <w:bCs/>
          <w:sz w:val="24"/>
          <w:szCs w:val="24"/>
        </w:rPr>
        <w:t>Acta Anaesthesiol Scand</w:t>
      </w:r>
      <w:r w:rsidRPr="00BE34EE">
        <w:rPr>
          <w:rFonts w:ascii="Times New Roman" w:hAnsi="Times New Roman" w:cs="Times New Roman"/>
          <w:sz w:val="24"/>
          <w:szCs w:val="24"/>
        </w:rPr>
        <w:t>, Scandinavia, v.67, n.10, p. 1341-1347, nov. 2023. DOI: 10.1111/aas.14313. Disponível em: https://doi.org/10.1111/aas.14313. Acesso em: 24 jul. 2024.</w:t>
      </w:r>
    </w:p>
    <w:p w14:paraId="02A8ACE1" w14:textId="3B4E920E" w:rsidR="00993064" w:rsidRPr="00BE34EE" w:rsidRDefault="00993064" w:rsidP="00BE34EE">
      <w:pPr>
        <w:tabs>
          <w:tab w:val="left" w:pos="11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34EE">
        <w:rPr>
          <w:rFonts w:ascii="Times New Roman" w:hAnsi="Times New Roman" w:cs="Times New Roman"/>
          <w:sz w:val="24"/>
          <w:szCs w:val="24"/>
        </w:rPr>
        <w:t xml:space="preserve">LEE, Yi et al. Difficult and failed intubation in Caesarean general anaesthesia: a four-year retrospective review. </w:t>
      </w:r>
      <w:r w:rsidRPr="00BE34EE">
        <w:rPr>
          <w:rFonts w:ascii="Times New Roman" w:hAnsi="Times New Roman" w:cs="Times New Roman"/>
          <w:b/>
          <w:bCs/>
          <w:sz w:val="24"/>
          <w:szCs w:val="24"/>
        </w:rPr>
        <w:t>Singapore</w:t>
      </w:r>
      <w:r w:rsidR="00901B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4EE">
        <w:rPr>
          <w:rFonts w:ascii="Times New Roman" w:hAnsi="Times New Roman" w:cs="Times New Roman"/>
          <w:b/>
          <w:bCs/>
          <w:sz w:val="24"/>
          <w:szCs w:val="24"/>
        </w:rPr>
        <w:t>Med</w:t>
      </w:r>
      <w:r w:rsidR="00901B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4EE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BE34EE">
        <w:rPr>
          <w:rFonts w:ascii="Times New Roman" w:hAnsi="Times New Roman" w:cs="Times New Roman"/>
          <w:sz w:val="24"/>
          <w:szCs w:val="24"/>
        </w:rPr>
        <w:t>, Singapore, v.63, n.3, p. 152-156, ago. 2020. DOI: 10.11622/smedj.2020118 Disponível em: https://doi.org/10.11622/smedj.2020118. Acesso em</w:t>
      </w:r>
      <w:r w:rsidR="00901BC4">
        <w:rPr>
          <w:rFonts w:ascii="Times New Roman" w:hAnsi="Times New Roman" w:cs="Times New Roman"/>
          <w:sz w:val="24"/>
          <w:szCs w:val="24"/>
        </w:rPr>
        <w:t xml:space="preserve">: </w:t>
      </w:r>
      <w:r w:rsidRPr="00BE34EE">
        <w:rPr>
          <w:rFonts w:ascii="Times New Roman" w:hAnsi="Times New Roman" w:cs="Times New Roman"/>
          <w:sz w:val="24"/>
          <w:szCs w:val="24"/>
        </w:rPr>
        <w:t>24 jul. 2024.</w:t>
      </w:r>
    </w:p>
    <w:p w14:paraId="4DB31F45" w14:textId="77777777" w:rsidR="00993064" w:rsidRPr="00BE34EE" w:rsidRDefault="00993064" w:rsidP="00BE34EE">
      <w:pPr>
        <w:tabs>
          <w:tab w:val="left" w:pos="11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34EE">
        <w:rPr>
          <w:rFonts w:ascii="Times New Roman" w:hAnsi="Times New Roman" w:cs="Times New Roman"/>
          <w:sz w:val="24"/>
          <w:szCs w:val="24"/>
        </w:rPr>
        <w:t xml:space="preserve">LUNDSTROM, Lars et al. Implementation of video laryngoscopes and the development in airway management strategy and prevalence of difficult tracheal intubation: A national cohort study. </w:t>
      </w:r>
      <w:r w:rsidRPr="00BE34EE">
        <w:rPr>
          <w:rFonts w:ascii="Times New Roman" w:hAnsi="Times New Roman" w:cs="Times New Roman"/>
          <w:b/>
          <w:bCs/>
          <w:sz w:val="24"/>
          <w:szCs w:val="24"/>
        </w:rPr>
        <w:t>Acta Anaesthesiol Scand</w:t>
      </w:r>
      <w:r w:rsidRPr="00BE34EE">
        <w:rPr>
          <w:rFonts w:ascii="Times New Roman" w:hAnsi="Times New Roman" w:cs="Times New Roman"/>
          <w:sz w:val="24"/>
          <w:szCs w:val="24"/>
        </w:rPr>
        <w:t>, Scandinavia, v. 67, n.2, p.159-168, fev. 2023. DOI: 10.1111/aas.14165. Disponível em: https://doi.org/10.1111/aas.14165. Acesso em: 24 jul. 2024.</w:t>
      </w:r>
    </w:p>
    <w:p w14:paraId="4FD95055" w14:textId="674FB2B5" w:rsidR="00993064" w:rsidRPr="00BE34EE" w:rsidRDefault="00993064" w:rsidP="00BE34EE">
      <w:pPr>
        <w:tabs>
          <w:tab w:val="left" w:pos="11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34EE">
        <w:rPr>
          <w:rFonts w:ascii="Times New Roman" w:hAnsi="Times New Roman" w:cs="Times New Roman"/>
          <w:sz w:val="24"/>
          <w:szCs w:val="24"/>
        </w:rPr>
        <w:t xml:space="preserve">REALE, Sharon et al. Frequency and Risk Factors for Difficult Intubation in Women Undergoing General Anesthesia for Cesarean Delivery: A Multicenter Retrospective Cohort Analysis. </w:t>
      </w:r>
      <w:r w:rsidRPr="00BE34EE">
        <w:rPr>
          <w:rFonts w:ascii="Times New Roman" w:hAnsi="Times New Roman" w:cs="Times New Roman"/>
          <w:b/>
          <w:bCs/>
          <w:sz w:val="24"/>
          <w:szCs w:val="24"/>
        </w:rPr>
        <w:t>Anesthesiology</w:t>
      </w:r>
      <w:r w:rsidRPr="00BE34EE">
        <w:rPr>
          <w:rFonts w:ascii="Times New Roman" w:hAnsi="Times New Roman" w:cs="Times New Roman"/>
          <w:sz w:val="24"/>
          <w:szCs w:val="24"/>
        </w:rPr>
        <w:t>, USA, v. 136, n.1, p. 697-708, mai. 2022. DOI:</w:t>
      </w:r>
      <w:r w:rsidR="00BE34EE">
        <w:rPr>
          <w:rFonts w:ascii="Times New Roman" w:hAnsi="Times New Roman" w:cs="Times New Roman"/>
          <w:sz w:val="24"/>
          <w:szCs w:val="24"/>
        </w:rPr>
        <w:t xml:space="preserve"> </w:t>
      </w:r>
      <w:r w:rsidRPr="00BE34EE">
        <w:rPr>
          <w:rFonts w:ascii="Times New Roman" w:hAnsi="Times New Roman" w:cs="Times New Roman"/>
          <w:sz w:val="24"/>
          <w:szCs w:val="24"/>
        </w:rPr>
        <w:t>10.1097/ALN.0000000000004173. Disponível em:</w:t>
      </w:r>
      <w:r w:rsidR="00BE34EE">
        <w:rPr>
          <w:rFonts w:ascii="Times New Roman" w:hAnsi="Times New Roman" w:cs="Times New Roman"/>
          <w:sz w:val="24"/>
          <w:szCs w:val="24"/>
        </w:rPr>
        <w:t xml:space="preserve"> </w:t>
      </w:r>
      <w:r w:rsidRPr="00BE34EE">
        <w:rPr>
          <w:rFonts w:ascii="Times New Roman" w:hAnsi="Times New Roman" w:cs="Times New Roman"/>
          <w:sz w:val="24"/>
          <w:szCs w:val="24"/>
        </w:rPr>
        <w:t>https://doi.org/10.1097/aln.0000000000004173. Acesso em: 24 jul. 2024.</w:t>
      </w:r>
    </w:p>
    <w:p w14:paraId="68354E6B" w14:textId="77777777" w:rsidR="00B05F3C" w:rsidRPr="00B05F3C" w:rsidRDefault="00B05F3C" w:rsidP="00BE34EE">
      <w:pPr>
        <w:tabs>
          <w:tab w:val="left" w:pos="114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5D470" w14:textId="77777777" w:rsidR="00B05F3C" w:rsidRDefault="00B05F3C" w:rsidP="00BE34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13A67" w14:textId="11209C30" w:rsidR="0086151B" w:rsidRDefault="0086151B" w:rsidP="00BE34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B11033" w14:textId="3A649404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1550BEE" w14:textId="77777777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1D3D1A94" w:rsidR="004737CC" w:rsidRDefault="00F65A4D" w:rsidP="00F65A4D">
      <w:r>
        <w:rPr>
          <w:noProof/>
        </w:rPr>
        <w:drawing>
          <wp:anchor distT="0" distB="0" distL="114300" distR="114300" simplePos="0" relativeHeight="251659264" behindDoc="1" locked="0" layoutInCell="1" allowOverlap="1" wp14:anchorId="138B8150" wp14:editId="3FD9180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759AB" w14:textId="77777777" w:rsidR="006A638E" w:rsidRDefault="006A638E" w:rsidP="00F65A4D">
      <w:pPr>
        <w:spacing w:after="0" w:line="240" w:lineRule="auto"/>
      </w:pPr>
      <w:r>
        <w:separator/>
      </w:r>
    </w:p>
  </w:endnote>
  <w:endnote w:type="continuationSeparator" w:id="0">
    <w:p w14:paraId="026641AE" w14:textId="77777777" w:rsidR="006A638E" w:rsidRDefault="006A638E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06F6E" w14:textId="77777777" w:rsidR="006A638E" w:rsidRDefault="006A638E" w:rsidP="00F65A4D">
      <w:pPr>
        <w:spacing w:after="0" w:line="240" w:lineRule="auto"/>
      </w:pPr>
      <w:r>
        <w:separator/>
      </w:r>
    </w:p>
  </w:footnote>
  <w:footnote w:type="continuationSeparator" w:id="0">
    <w:p w14:paraId="114EF48C" w14:textId="77777777" w:rsidR="006A638E" w:rsidRDefault="006A638E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065BA"/>
    <w:rsid w:val="00006779"/>
    <w:rsid w:val="00040610"/>
    <w:rsid w:val="00050D27"/>
    <w:rsid w:val="00055156"/>
    <w:rsid w:val="000A14F6"/>
    <w:rsid w:val="000B7CCC"/>
    <w:rsid w:val="000E1963"/>
    <w:rsid w:val="001A0F7A"/>
    <w:rsid w:val="001C18DA"/>
    <w:rsid w:val="0025714E"/>
    <w:rsid w:val="0029122E"/>
    <w:rsid w:val="002B0246"/>
    <w:rsid w:val="003A1923"/>
    <w:rsid w:val="00432365"/>
    <w:rsid w:val="004409FC"/>
    <w:rsid w:val="004428B6"/>
    <w:rsid w:val="004737CC"/>
    <w:rsid w:val="0049426E"/>
    <w:rsid w:val="004F4DD4"/>
    <w:rsid w:val="00501B83"/>
    <w:rsid w:val="005121D3"/>
    <w:rsid w:val="00542A09"/>
    <w:rsid w:val="00543C34"/>
    <w:rsid w:val="005474FB"/>
    <w:rsid w:val="00563162"/>
    <w:rsid w:val="00564F2F"/>
    <w:rsid w:val="005C547E"/>
    <w:rsid w:val="00690571"/>
    <w:rsid w:val="006A4FD9"/>
    <w:rsid w:val="006A638E"/>
    <w:rsid w:val="006B6404"/>
    <w:rsid w:val="0084760F"/>
    <w:rsid w:val="0086151B"/>
    <w:rsid w:val="008B3DDA"/>
    <w:rsid w:val="008B7D47"/>
    <w:rsid w:val="00901BC4"/>
    <w:rsid w:val="009020E3"/>
    <w:rsid w:val="0095199E"/>
    <w:rsid w:val="00993064"/>
    <w:rsid w:val="00A0680A"/>
    <w:rsid w:val="00A33748"/>
    <w:rsid w:val="00A76AA5"/>
    <w:rsid w:val="00A841FE"/>
    <w:rsid w:val="00AB6577"/>
    <w:rsid w:val="00AE1048"/>
    <w:rsid w:val="00B05F3C"/>
    <w:rsid w:val="00B544C6"/>
    <w:rsid w:val="00BB3DB0"/>
    <w:rsid w:val="00BD6FBA"/>
    <w:rsid w:val="00BE34EE"/>
    <w:rsid w:val="00BE4B82"/>
    <w:rsid w:val="00C2307E"/>
    <w:rsid w:val="00C53C6C"/>
    <w:rsid w:val="00C63803"/>
    <w:rsid w:val="00C72C33"/>
    <w:rsid w:val="00DA73BA"/>
    <w:rsid w:val="00EF7E5C"/>
    <w:rsid w:val="00F40566"/>
    <w:rsid w:val="00F65A4D"/>
    <w:rsid w:val="00F809DE"/>
    <w:rsid w:val="00F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User</cp:lastModifiedBy>
  <cp:revision>3</cp:revision>
  <dcterms:created xsi:type="dcterms:W3CDTF">2024-07-25T04:27:00Z</dcterms:created>
  <dcterms:modified xsi:type="dcterms:W3CDTF">2024-07-25T22:15:00Z</dcterms:modified>
</cp:coreProperties>
</file>