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C2B" w:rsidRPr="00DF3D4A" w:rsidRDefault="00196C2B">
      <w:pPr>
        <w:widowControl w:val="0"/>
        <w:pBdr>
          <w:top w:val="nil"/>
          <w:left w:val="nil"/>
          <w:bottom w:val="nil"/>
          <w:right w:val="nil"/>
          <w:between w:val="nil"/>
        </w:pBdr>
        <w:spacing w:after="0" w:line="276" w:lineRule="auto"/>
        <w:rPr>
          <w:rFonts w:ascii="Times New Roman" w:hAnsi="Times New Roman" w:cs="Times New Roman"/>
        </w:rPr>
      </w:pPr>
    </w:p>
    <w:p w:rsidR="00196C2B" w:rsidRPr="00DF3D4A" w:rsidRDefault="00F46BEB">
      <w:pPr>
        <w:spacing w:after="0" w:line="360" w:lineRule="auto"/>
        <w:jc w:val="center"/>
        <w:rPr>
          <w:rFonts w:ascii="Times New Roman" w:eastAsia="Times New Roman" w:hAnsi="Times New Roman" w:cs="Times New Roman"/>
          <w:b/>
          <w:sz w:val="28"/>
          <w:szCs w:val="28"/>
        </w:rPr>
      </w:pPr>
      <w:r w:rsidRPr="00DF3D4A">
        <w:rPr>
          <w:rFonts w:ascii="Times New Roman" w:eastAsia="Times New Roman" w:hAnsi="Times New Roman" w:cs="Times New Roman"/>
          <w:b/>
          <w:caps/>
          <w:sz w:val="28"/>
          <w:szCs w:val="28"/>
        </w:rPr>
        <w:t>Desenhos dinâmicos do Geogebra como alternativa às ilustrações estáticas dos livros de geometria</w:t>
      </w:r>
      <w:r w:rsidR="00915DC9" w:rsidRPr="00DF3D4A">
        <w:rPr>
          <w:rFonts w:ascii="Times New Roman" w:eastAsia="Times New Roman" w:hAnsi="Times New Roman" w:cs="Times New Roman"/>
          <w:b/>
          <w:caps/>
          <w:sz w:val="28"/>
          <w:szCs w:val="28"/>
        </w:rPr>
        <w:t>: uma análise de um livro didático</w:t>
      </w:r>
    </w:p>
    <w:p w:rsidR="00196C2B" w:rsidRPr="00DF3D4A" w:rsidRDefault="00196C2B">
      <w:pPr>
        <w:spacing w:after="0" w:line="360" w:lineRule="auto"/>
        <w:jc w:val="right"/>
        <w:rPr>
          <w:rFonts w:ascii="Times New Roman" w:eastAsia="Times New Roman" w:hAnsi="Times New Roman" w:cs="Times New Roman"/>
          <w:b/>
          <w:sz w:val="28"/>
          <w:szCs w:val="28"/>
        </w:rPr>
      </w:pPr>
    </w:p>
    <w:p w:rsidR="00196C2B" w:rsidRPr="00DF3D4A" w:rsidRDefault="00F46BEB">
      <w:pPr>
        <w:spacing w:after="0" w:line="240" w:lineRule="auto"/>
        <w:jc w:val="right"/>
        <w:rPr>
          <w:rFonts w:ascii="Times New Roman" w:eastAsia="Times New Roman" w:hAnsi="Times New Roman" w:cs="Times New Roman"/>
          <w:sz w:val="24"/>
          <w:szCs w:val="24"/>
          <w:vertAlign w:val="superscript"/>
        </w:rPr>
      </w:pPr>
      <w:r w:rsidRPr="00DF3D4A">
        <w:rPr>
          <w:rFonts w:ascii="Times New Roman" w:eastAsia="Times New Roman" w:hAnsi="Times New Roman" w:cs="Times New Roman"/>
          <w:sz w:val="24"/>
          <w:szCs w:val="24"/>
        </w:rPr>
        <w:t>Sandra de Souza Melo</w:t>
      </w:r>
      <w:r w:rsidR="004256ED" w:rsidRPr="00DF3D4A">
        <w:rPr>
          <w:rFonts w:ascii="Times New Roman" w:eastAsia="Times New Roman" w:hAnsi="Times New Roman" w:cs="Times New Roman"/>
          <w:sz w:val="24"/>
          <w:szCs w:val="24"/>
        </w:rPr>
        <w:t xml:space="preserve"> </w:t>
      </w:r>
      <w:r w:rsidR="004256ED" w:rsidRPr="00DF3D4A">
        <w:rPr>
          <w:rFonts w:ascii="Times New Roman" w:eastAsia="Times New Roman" w:hAnsi="Times New Roman" w:cs="Times New Roman"/>
          <w:sz w:val="24"/>
          <w:szCs w:val="24"/>
          <w:vertAlign w:val="superscript"/>
        </w:rPr>
        <w:footnoteReference w:id="1"/>
      </w:r>
    </w:p>
    <w:p w:rsidR="00196C2B" w:rsidRPr="00DF3D4A" w:rsidRDefault="00196C2B">
      <w:pPr>
        <w:spacing w:after="0" w:line="360" w:lineRule="auto"/>
        <w:rPr>
          <w:rFonts w:ascii="Times New Roman" w:eastAsia="Times New Roman" w:hAnsi="Times New Roman" w:cs="Times New Roman"/>
          <w:sz w:val="24"/>
          <w:szCs w:val="24"/>
        </w:rPr>
      </w:pPr>
    </w:p>
    <w:p w:rsidR="00196C2B" w:rsidRPr="00DF3D4A" w:rsidRDefault="004256ED">
      <w:pPr>
        <w:spacing w:after="0" w:line="240" w:lineRule="auto"/>
        <w:rPr>
          <w:rFonts w:ascii="Times New Roman" w:eastAsia="Times New Roman" w:hAnsi="Times New Roman" w:cs="Times New Roman"/>
          <w:b/>
          <w:sz w:val="24"/>
          <w:szCs w:val="24"/>
        </w:rPr>
      </w:pPr>
      <w:r w:rsidRPr="00DF3D4A">
        <w:rPr>
          <w:rFonts w:ascii="Times New Roman" w:eastAsia="Times New Roman" w:hAnsi="Times New Roman" w:cs="Times New Roman"/>
          <w:b/>
          <w:sz w:val="24"/>
          <w:szCs w:val="24"/>
        </w:rPr>
        <w:t>RESUMO</w:t>
      </w:r>
    </w:p>
    <w:p w:rsidR="00196C2B" w:rsidRPr="00DF3D4A" w:rsidRDefault="00196C2B">
      <w:pPr>
        <w:spacing w:after="0" w:line="240" w:lineRule="auto"/>
        <w:rPr>
          <w:rFonts w:ascii="Times New Roman" w:eastAsia="Times New Roman" w:hAnsi="Times New Roman" w:cs="Times New Roman"/>
          <w:sz w:val="24"/>
          <w:szCs w:val="24"/>
        </w:rPr>
      </w:pPr>
    </w:p>
    <w:p w:rsidR="00F717D6" w:rsidRPr="00DF3D4A" w:rsidRDefault="00F717D6">
      <w:pPr>
        <w:spacing w:after="0" w:line="240" w:lineRule="auto"/>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Muito esforço tem sido empreendido para que o ensino da geometria seja eficaz e atrativo para os estudantes. Entretanto as ilustrações dos livros que abordam tal conteúdo são estáticas e muitas vezes em preto e branco por limites econômicos e da tecnologia de impressão. Neste trabalho </w:t>
      </w:r>
      <w:r w:rsidR="00A32500" w:rsidRPr="00DF3D4A">
        <w:rPr>
          <w:rFonts w:ascii="Times New Roman" w:eastAsia="Times New Roman" w:hAnsi="Times New Roman" w:cs="Times New Roman"/>
          <w:sz w:val="24"/>
          <w:szCs w:val="24"/>
        </w:rPr>
        <w:t xml:space="preserve">analisamos </w:t>
      </w:r>
      <w:r w:rsidRPr="00DF3D4A">
        <w:rPr>
          <w:rFonts w:ascii="Times New Roman" w:eastAsia="Times New Roman" w:hAnsi="Times New Roman" w:cs="Times New Roman"/>
          <w:sz w:val="24"/>
          <w:szCs w:val="24"/>
        </w:rPr>
        <w:t xml:space="preserve">uma publicação que proporciona aos leitores o acesso aos desenhos dinâmicos, feitos no </w:t>
      </w:r>
      <w:proofErr w:type="spellStart"/>
      <w:r w:rsidRPr="00DF3D4A">
        <w:rPr>
          <w:rFonts w:ascii="Times New Roman" w:eastAsia="Times New Roman" w:hAnsi="Times New Roman" w:cs="Times New Roman"/>
          <w:sz w:val="24"/>
          <w:szCs w:val="24"/>
        </w:rPr>
        <w:t>Geogebra</w:t>
      </w:r>
      <w:proofErr w:type="spellEnd"/>
      <w:r w:rsidRPr="00DF3D4A">
        <w:rPr>
          <w:rFonts w:ascii="Times New Roman" w:eastAsia="Times New Roman" w:hAnsi="Times New Roman" w:cs="Times New Roman"/>
          <w:sz w:val="24"/>
          <w:szCs w:val="24"/>
        </w:rPr>
        <w:t xml:space="preserve">, de suas ilustrações dos conteúdos de geometria. Tudo isso é possível, por meio de QR </w:t>
      </w:r>
      <w:proofErr w:type="spellStart"/>
      <w:r w:rsidRPr="00DF3D4A">
        <w:rPr>
          <w:rFonts w:ascii="Times New Roman" w:eastAsia="Times New Roman" w:hAnsi="Times New Roman" w:cs="Times New Roman"/>
          <w:sz w:val="24"/>
          <w:szCs w:val="24"/>
        </w:rPr>
        <w:t>Code</w:t>
      </w:r>
      <w:proofErr w:type="spellEnd"/>
      <w:r w:rsidRPr="00DF3D4A">
        <w:rPr>
          <w:rFonts w:ascii="Times New Roman" w:eastAsia="Times New Roman" w:hAnsi="Times New Roman" w:cs="Times New Roman"/>
          <w:sz w:val="24"/>
          <w:szCs w:val="24"/>
        </w:rPr>
        <w:t xml:space="preserve"> que levam ao site do </w:t>
      </w:r>
      <w:proofErr w:type="spellStart"/>
      <w:r w:rsidRPr="00DF3D4A">
        <w:rPr>
          <w:rFonts w:ascii="Times New Roman" w:eastAsia="Times New Roman" w:hAnsi="Times New Roman" w:cs="Times New Roman"/>
          <w:sz w:val="24"/>
          <w:szCs w:val="24"/>
        </w:rPr>
        <w:t>Geogebra</w:t>
      </w:r>
      <w:proofErr w:type="spellEnd"/>
      <w:r w:rsidRPr="00DF3D4A">
        <w:rPr>
          <w:rFonts w:ascii="Times New Roman" w:eastAsia="Times New Roman" w:hAnsi="Times New Roman" w:cs="Times New Roman"/>
          <w:sz w:val="24"/>
          <w:szCs w:val="24"/>
        </w:rPr>
        <w:t xml:space="preserve">, onde os arquivos estão compartilhados, pois esse programa possui uma comunidade de compartilhamento de conhecimento e material didático. </w:t>
      </w:r>
      <w:r w:rsidR="003A0448" w:rsidRPr="00DF3D4A">
        <w:rPr>
          <w:rFonts w:ascii="Times New Roman" w:eastAsia="Times New Roman" w:hAnsi="Times New Roman" w:cs="Times New Roman"/>
          <w:sz w:val="24"/>
          <w:szCs w:val="24"/>
        </w:rPr>
        <w:t xml:space="preserve">Na análise do referido livro, apresentamos algumas das ilustrações e os desenhos dinâmicos referentes a elas acessados por meio do QR </w:t>
      </w:r>
      <w:proofErr w:type="spellStart"/>
      <w:r w:rsidR="003A0448" w:rsidRPr="00DF3D4A">
        <w:rPr>
          <w:rFonts w:ascii="Times New Roman" w:eastAsia="Times New Roman" w:hAnsi="Times New Roman" w:cs="Times New Roman"/>
          <w:sz w:val="24"/>
          <w:szCs w:val="24"/>
        </w:rPr>
        <w:t>Code</w:t>
      </w:r>
      <w:proofErr w:type="spellEnd"/>
      <w:r w:rsidR="003A0448" w:rsidRPr="00DF3D4A">
        <w:rPr>
          <w:rFonts w:ascii="Times New Roman" w:eastAsia="Times New Roman" w:hAnsi="Times New Roman" w:cs="Times New Roman"/>
          <w:sz w:val="24"/>
          <w:szCs w:val="24"/>
        </w:rPr>
        <w:t xml:space="preserve">, onde discutimos as vantagens da manipulação para a aprendizagem. </w:t>
      </w:r>
      <w:r w:rsidRPr="00DF3D4A">
        <w:rPr>
          <w:rFonts w:ascii="Times New Roman" w:eastAsia="Times New Roman" w:hAnsi="Times New Roman" w:cs="Times New Roman"/>
          <w:sz w:val="24"/>
          <w:szCs w:val="24"/>
        </w:rPr>
        <w:t>Como resultado, os estudantes e/ou leitores podem verificar e comprovar as propriedades descritas nos textos didáticos.</w:t>
      </w:r>
    </w:p>
    <w:p w:rsidR="00196C2B" w:rsidRPr="00DF3D4A" w:rsidRDefault="00196C2B">
      <w:pPr>
        <w:spacing w:after="0" w:line="240" w:lineRule="auto"/>
        <w:jc w:val="both"/>
        <w:rPr>
          <w:rFonts w:ascii="Times New Roman" w:eastAsia="Times New Roman" w:hAnsi="Times New Roman" w:cs="Times New Roman"/>
          <w:sz w:val="24"/>
          <w:szCs w:val="24"/>
        </w:rPr>
      </w:pPr>
    </w:p>
    <w:p w:rsidR="00196C2B" w:rsidRPr="00DF3D4A" w:rsidRDefault="004256ED">
      <w:pPr>
        <w:spacing w:after="0" w:line="360" w:lineRule="auto"/>
        <w:jc w:val="both"/>
        <w:rPr>
          <w:rFonts w:ascii="Times New Roman" w:eastAsia="Times New Roman" w:hAnsi="Times New Roman" w:cs="Times New Roman"/>
          <w:sz w:val="24"/>
          <w:szCs w:val="24"/>
        </w:rPr>
      </w:pPr>
      <w:r w:rsidRPr="00DF3D4A">
        <w:rPr>
          <w:rFonts w:ascii="Times New Roman" w:eastAsia="Times New Roman" w:hAnsi="Times New Roman" w:cs="Times New Roman"/>
          <w:b/>
          <w:sz w:val="24"/>
          <w:szCs w:val="24"/>
        </w:rPr>
        <w:t>Palavras-chave:</w:t>
      </w:r>
      <w:r w:rsidRPr="00DF3D4A">
        <w:rPr>
          <w:rFonts w:ascii="Times New Roman" w:eastAsia="Times New Roman" w:hAnsi="Times New Roman" w:cs="Times New Roman"/>
          <w:sz w:val="24"/>
          <w:szCs w:val="24"/>
        </w:rPr>
        <w:t xml:space="preserve"> </w:t>
      </w:r>
      <w:r w:rsidR="00146C12" w:rsidRPr="00DF3D4A">
        <w:rPr>
          <w:rFonts w:ascii="Times New Roman" w:eastAsia="Times New Roman" w:hAnsi="Times New Roman" w:cs="Times New Roman"/>
          <w:sz w:val="24"/>
          <w:szCs w:val="24"/>
        </w:rPr>
        <w:t>Desenhos dinâmicos</w:t>
      </w:r>
      <w:r w:rsidRPr="00DF3D4A">
        <w:rPr>
          <w:rFonts w:ascii="Times New Roman" w:eastAsia="Times New Roman" w:hAnsi="Times New Roman" w:cs="Times New Roman"/>
          <w:sz w:val="24"/>
          <w:szCs w:val="24"/>
        </w:rPr>
        <w:t xml:space="preserve">. </w:t>
      </w:r>
      <w:r w:rsidR="00146C12" w:rsidRPr="00DF3D4A">
        <w:rPr>
          <w:rFonts w:ascii="Times New Roman" w:eastAsia="Times New Roman" w:hAnsi="Times New Roman" w:cs="Times New Roman"/>
          <w:sz w:val="24"/>
          <w:szCs w:val="24"/>
        </w:rPr>
        <w:t>Ilustrações</w:t>
      </w:r>
      <w:r w:rsidRPr="00DF3D4A">
        <w:rPr>
          <w:rFonts w:ascii="Times New Roman" w:eastAsia="Times New Roman" w:hAnsi="Times New Roman" w:cs="Times New Roman"/>
          <w:sz w:val="24"/>
          <w:szCs w:val="24"/>
        </w:rPr>
        <w:t xml:space="preserve">. </w:t>
      </w:r>
      <w:r w:rsidR="00146C12" w:rsidRPr="00DF3D4A">
        <w:rPr>
          <w:rFonts w:ascii="Times New Roman" w:eastAsia="Times New Roman" w:hAnsi="Times New Roman" w:cs="Times New Roman"/>
          <w:sz w:val="24"/>
          <w:szCs w:val="24"/>
        </w:rPr>
        <w:t>Livro didático</w:t>
      </w:r>
      <w:r w:rsidRPr="00DF3D4A">
        <w:rPr>
          <w:rFonts w:ascii="Times New Roman" w:eastAsia="Times New Roman" w:hAnsi="Times New Roman" w:cs="Times New Roman"/>
          <w:sz w:val="24"/>
          <w:szCs w:val="24"/>
        </w:rPr>
        <w:t xml:space="preserve">. </w:t>
      </w:r>
      <w:proofErr w:type="spellStart"/>
      <w:proofErr w:type="gramStart"/>
      <w:r w:rsidR="001C52C9" w:rsidRPr="00DF3D4A">
        <w:rPr>
          <w:rFonts w:ascii="Times New Roman" w:eastAsia="Times New Roman" w:hAnsi="Times New Roman" w:cs="Times New Roman"/>
          <w:sz w:val="24"/>
          <w:szCs w:val="24"/>
        </w:rPr>
        <w:t>GeoGebra</w:t>
      </w:r>
      <w:proofErr w:type="spellEnd"/>
      <w:proofErr w:type="gramEnd"/>
      <w:r w:rsidR="001C52C9" w:rsidRPr="00DF3D4A">
        <w:rPr>
          <w:rFonts w:ascii="Times New Roman" w:eastAsia="Times New Roman" w:hAnsi="Times New Roman" w:cs="Times New Roman"/>
          <w:sz w:val="24"/>
          <w:szCs w:val="24"/>
        </w:rPr>
        <w:t>. Propriedades geométricas</w:t>
      </w:r>
      <w:r w:rsidRPr="00DF3D4A">
        <w:rPr>
          <w:rFonts w:ascii="Times New Roman" w:eastAsia="Times New Roman" w:hAnsi="Times New Roman" w:cs="Times New Roman"/>
          <w:sz w:val="24"/>
          <w:szCs w:val="24"/>
        </w:rPr>
        <w:t>.</w:t>
      </w:r>
    </w:p>
    <w:p w:rsidR="00196C2B" w:rsidRPr="00DF3D4A" w:rsidRDefault="00196C2B" w:rsidP="001C52C9">
      <w:pPr>
        <w:spacing w:after="0" w:line="240" w:lineRule="auto"/>
        <w:jc w:val="both"/>
        <w:rPr>
          <w:rFonts w:ascii="Times New Roman" w:eastAsia="Times New Roman" w:hAnsi="Times New Roman" w:cs="Times New Roman"/>
          <w:sz w:val="24"/>
          <w:szCs w:val="24"/>
        </w:rPr>
      </w:pPr>
    </w:p>
    <w:p w:rsidR="00196C2B" w:rsidRPr="00DF3D4A" w:rsidRDefault="004256ED" w:rsidP="001C52C9">
      <w:pPr>
        <w:spacing w:before="120" w:after="120" w:line="360" w:lineRule="auto"/>
        <w:jc w:val="both"/>
        <w:rPr>
          <w:rFonts w:ascii="Times New Roman" w:eastAsia="Times New Roman" w:hAnsi="Times New Roman" w:cs="Times New Roman"/>
          <w:b/>
          <w:sz w:val="24"/>
          <w:szCs w:val="24"/>
        </w:rPr>
      </w:pPr>
      <w:r w:rsidRPr="00DF3D4A">
        <w:rPr>
          <w:rFonts w:ascii="Times New Roman" w:eastAsia="Times New Roman" w:hAnsi="Times New Roman" w:cs="Times New Roman"/>
          <w:b/>
          <w:sz w:val="24"/>
          <w:szCs w:val="24"/>
        </w:rPr>
        <w:t>INTRODUÇÃO</w:t>
      </w:r>
    </w:p>
    <w:p w:rsidR="00487EDC" w:rsidRPr="00DF3D4A" w:rsidRDefault="00487EDC" w:rsidP="00487EDC">
      <w:pPr>
        <w:spacing w:after="0" w:line="360" w:lineRule="auto"/>
        <w:ind w:firstLine="709"/>
        <w:jc w:val="both"/>
        <w:rPr>
          <w:rFonts w:ascii="Times New Roman" w:eastAsia="Times New Roman" w:hAnsi="Times New Roman" w:cs="Times New Roman"/>
          <w:sz w:val="24"/>
          <w:szCs w:val="24"/>
        </w:rPr>
      </w:pPr>
      <w:proofErr w:type="gramStart"/>
      <w:r w:rsidRPr="00DF3D4A">
        <w:rPr>
          <w:rFonts w:ascii="Times New Roman" w:eastAsia="Times New Roman" w:hAnsi="Times New Roman" w:cs="Times New Roman"/>
          <w:sz w:val="24"/>
          <w:szCs w:val="24"/>
        </w:rPr>
        <w:t>A introdução dos conceitos geométricos e do raciocínio geométrico, em geral, constituem</w:t>
      </w:r>
      <w:proofErr w:type="gramEnd"/>
      <w:r w:rsidRPr="00DF3D4A">
        <w:rPr>
          <w:rFonts w:ascii="Times New Roman" w:eastAsia="Times New Roman" w:hAnsi="Times New Roman" w:cs="Times New Roman"/>
          <w:sz w:val="24"/>
          <w:szCs w:val="24"/>
        </w:rPr>
        <w:t xml:space="preserve"> um importante problema didático, no qual é necessário se engajar cada vez mais buscando alternativas para a melhoria do processo de ensino-aprendizagem da geometria.</w:t>
      </w:r>
    </w:p>
    <w:p w:rsidR="009B12AF" w:rsidRPr="00DF3D4A" w:rsidRDefault="009B12AF">
      <w:pPr>
        <w:spacing w:after="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As habilidades para lidar com a geometria devem incluir uma familiaridade pessoal com o raciocínio geométrico e, em particular, com a manipulação e exploração de figuras, e essa familiaridade passa por um estudo cuidadoso e aprofundado da Geometria elementar (</w:t>
      </w:r>
      <w:proofErr w:type="gramStart"/>
      <w:r w:rsidRPr="00DF3D4A">
        <w:rPr>
          <w:rFonts w:ascii="Times New Roman" w:eastAsia="Times New Roman" w:hAnsi="Times New Roman" w:cs="Times New Roman"/>
          <w:sz w:val="24"/>
          <w:szCs w:val="24"/>
        </w:rPr>
        <w:t>Melo,</w:t>
      </w:r>
      <w:proofErr w:type="gramEnd"/>
      <w:r w:rsidRPr="00DF3D4A">
        <w:rPr>
          <w:rFonts w:ascii="Times New Roman" w:eastAsia="Times New Roman" w:hAnsi="Times New Roman" w:cs="Times New Roman"/>
          <w:sz w:val="24"/>
          <w:szCs w:val="24"/>
        </w:rPr>
        <w:t xml:space="preserve"> 2023).</w:t>
      </w:r>
    </w:p>
    <w:p w:rsidR="00993E45" w:rsidRPr="00DF3D4A" w:rsidRDefault="00993E45" w:rsidP="00BE025E">
      <w:pPr>
        <w:spacing w:before="280" w:after="280" w:line="240" w:lineRule="auto"/>
        <w:ind w:left="2268"/>
        <w:jc w:val="both"/>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 xml:space="preserve">As tecnologias digitais permitem criar modelos novos e mais eficazes para refinar as intuições geométricas dos alunos futuros professores. A disponibilidade de ambientes de geometria dinâmica muito refinados, como o </w:t>
      </w:r>
      <w:proofErr w:type="spellStart"/>
      <w:r w:rsidRPr="00DF3D4A">
        <w:rPr>
          <w:rFonts w:ascii="Times New Roman" w:eastAsia="Times New Roman" w:hAnsi="Times New Roman" w:cs="Times New Roman"/>
          <w:sz w:val="20"/>
          <w:szCs w:val="20"/>
        </w:rPr>
        <w:t>Cabri</w:t>
      </w:r>
      <w:proofErr w:type="spellEnd"/>
      <w:r w:rsidRPr="00DF3D4A">
        <w:rPr>
          <w:rFonts w:ascii="Times New Roman" w:eastAsia="Times New Roman" w:hAnsi="Times New Roman" w:cs="Times New Roman"/>
          <w:sz w:val="20"/>
          <w:szCs w:val="20"/>
        </w:rPr>
        <w:t xml:space="preserve"> ou o </w:t>
      </w:r>
      <w:proofErr w:type="spellStart"/>
      <w:proofErr w:type="gramStart"/>
      <w:r w:rsidRPr="00DF3D4A">
        <w:rPr>
          <w:rFonts w:ascii="Times New Roman" w:eastAsia="Times New Roman" w:hAnsi="Times New Roman" w:cs="Times New Roman"/>
          <w:sz w:val="20"/>
          <w:szCs w:val="20"/>
        </w:rPr>
        <w:t>GeoGebra</w:t>
      </w:r>
      <w:proofErr w:type="spellEnd"/>
      <w:proofErr w:type="gramEnd"/>
      <w:r w:rsidRPr="00DF3D4A">
        <w:rPr>
          <w:rFonts w:ascii="Times New Roman" w:eastAsia="Times New Roman" w:hAnsi="Times New Roman" w:cs="Times New Roman"/>
          <w:sz w:val="20"/>
          <w:szCs w:val="20"/>
        </w:rPr>
        <w:t>, permite exercitar e desenvolver a intuição: explorando dinamicamente uma configuração construída (MELO, 2023, s/p).</w:t>
      </w:r>
    </w:p>
    <w:p w:rsidR="00975F2D" w:rsidRPr="00DF3D4A" w:rsidRDefault="00975F2D">
      <w:pPr>
        <w:spacing w:after="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lastRenderedPageBreak/>
        <w:t>Um dos grandes desafios do processo de ensino/aprendizagem da geometria é a inserção de recursos inovadores que auxiliem na prática pedagógica do docente; entretanto, a utilização da tecnologia é um</w:t>
      </w:r>
      <w:r w:rsidR="002F1518" w:rsidRPr="00DF3D4A">
        <w:rPr>
          <w:rFonts w:ascii="Times New Roman" w:eastAsia="Times New Roman" w:hAnsi="Times New Roman" w:cs="Times New Roman"/>
          <w:sz w:val="24"/>
          <w:szCs w:val="24"/>
        </w:rPr>
        <w:t>a</w:t>
      </w:r>
      <w:r w:rsidRPr="00DF3D4A">
        <w:rPr>
          <w:rFonts w:ascii="Times New Roman" w:eastAsia="Times New Roman" w:hAnsi="Times New Roman" w:cs="Times New Roman"/>
          <w:sz w:val="24"/>
          <w:szCs w:val="24"/>
        </w:rPr>
        <w:t xml:space="preserve"> das possibilidades. O desenvolvimento das tecnologias digitais vem permitindo grand</w:t>
      </w:r>
      <w:r w:rsidR="002F1518" w:rsidRPr="00DF3D4A">
        <w:rPr>
          <w:rFonts w:ascii="Times New Roman" w:eastAsia="Times New Roman" w:hAnsi="Times New Roman" w:cs="Times New Roman"/>
          <w:sz w:val="24"/>
          <w:szCs w:val="24"/>
        </w:rPr>
        <w:t>es possibilidades para o ensino-</w:t>
      </w:r>
      <w:r w:rsidRPr="00DF3D4A">
        <w:rPr>
          <w:rFonts w:ascii="Times New Roman" w:eastAsia="Times New Roman" w:hAnsi="Times New Roman" w:cs="Times New Roman"/>
          <w:sz w:val="24"/>
          <w:szCs w:val="24"/>
        </w:rPr>
        <w:t>aprendizagem. Diversos estudiosos vêm se debruçando em pesquisas sobre a sua inserção na educação, reconhecendo a sua importância e suas potencialidades dentro do ambiente escolar</w:t>
      </w:r>
      <w:r w:rsidR="004A0B0A" w:rsidRPr="00DF3D4A">
        <w:rPr>
          <w:rFonts w:ascii="Times New Roman" w:eastAsia="Times New Roman" w:hAnsi="Times New Roman" w:cs="Times New Roman"/>
          <w:sz w:val="24"/>
          <w:szCs w:val="24"/>
        </w:rPr>
        <w:t xml:space="preserve"> (GADELHA, 2023);</w:t>
      </w:r>
      <w:r w:rsidRPr="00DF3D4A">
        <w:rPr>
          <w:rFonts w:ascii="Times New Roman" w:eastAsia="Times New Roman" w:hAnsi="Times New Roman" w:cs="Times New Roman"/>
          <w:sz w:val="24"/>
          <w:szCs w:val="24"/>
        </w:rPr>
        <w:t xml:space="preserve"> e porque não nos </w:t>
      </w:r>
      <w:r w:rsidR="004A0B0A" w:rsidRPr="00DF3D4A">
        <w:rPr>
          <w:rFonts w:ascii="Times New Roman" w:eastAsia="Times New Roman" w:hAnsi="Times New Roman" w:cs="Times New Roman"/>
          <w:sz w:val="24"/>
          <w:szCs w:val="24"/>
        </w:rPr>
        <w:t>livros de ensino superior?</w:t>
      </w:r>
    </w:p>
    <w:p w:rsidR="004A0B0A" w:rsidRPr="00DF3D4A" w:rsidRDefault="004A0B0A" w:rsidP="008D3820">
      <w:pPr>
        <w:spacing w:before="280" w:after="280" w:line="240" w:lineRule="auto"/>
        <w:ind w:left="2268"/>
        <w:jc w:val="both"/>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 os ambientes computacionais no ensino podem servir de auxílio ao processo de ensino-aprendizagem de conteúdos matemáticos (de geometria – inclusão nossa), na medida em que possibilitam trabalhar de maneira interativa, visual e dinâmica, além de permitir testar hipóteses e construir conjecturas e propiciar o uso de metodologias diferentes das tradicionais. (SALAZAR, 2009, p. 20).</w:t>
      </w:r>
    </w:p>
    <w:p w:rsidR="00276FDB" w:rsidRPr="00DF3D4A" w:rsidRDefault="00276FDB">
      <w:pPr>
        <w:spacing w:after="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Documentos oficiais da educação brasileira, como a Base Nacional Comum Curricular (BNCC) e os Parâmetros Nacionais Curriculares (PCN), reconhecem a importância e viabilidade do uso de tecnologias digitais na educação que ao serem introduzidas como uma ferramenta de contribuição para o desenvolvimento das habilidades e conteúdos estabelecidos</w:t>
      </w:r>
      <w:r w:rsidR="002F1518" w:rsidRPr="00DF3D4A">
        <w:rPr>
          <w:rFonts w:ascii="Times New Roman" w:eastAsia="Times New Roman" w:hAnsi="Times New Roman" w:cs="Times New Roman"/>
          <w:sz w:val="24"/>
          <w:szCs w:val="24"/>
        </w:rPr>
        <w:t xml:space="preserve"> proporcionando</w:t>
      </w:r>
      <w:r w:rsidRPr="00DF3D4A">
        <w:rPr>
          <w:rFonts w:ascii="Times New Roman" w:eastAsia="Times New Roman" w:hAnsi="Times New Roman" w:cs="Times New Roman"/>
          <w:sz w:val="24"/>
          <w:szCs w:val="24"/>
        </w:rPr>
        <w:t xml:space="preserve"> um ensino eficaz e significativo.</w:t>
      </w:r>
    </w:p>
    <w:p w:rsidR="00156FDB" w:rsidRPr="00DF3D4A" w:rsidRDefault="00156FDB" w:rsidP="008D3820">
      <w:pPr>
        <w:spacing w:before="280" w:after="280" w:line="240" w:lineRule="auto"/>
        <w:ind w:left="2268"/>
        <w:jc w:val="both"/>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A Base, nas competências voltadas para a área da matemática, por exemplo, traz a utilização de tecnologias digitais como ferramentas que devem ser empregadas na condução do seu estudo. Uma de suas afirmativas atesta que recursos didáticos, incluindo softwares de geometria dinâmica, possuem um papel fundamental para a cognição das noções matemáticas. (GADELHA, 2023, p. 18)</w:t>
      </w:r>
    </w:p>
    <w:p w:rsidR="00156FDB" w:rsidRPr="00DF3D4A" w:rsidRDefault="00D72063" w:rsidP="00BE025E">
      <w:pPr>
        <w:spacing w:after="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A evolução da tecnologia permitiu o desenvolvimento de softwares para aplicação em diferentes áreas de conhecimento, inclusive as educacionais. Dentre eles, especificamente para o estudo da geometria, surgiram os softwares de Geometria Dinâmica que possibilitam a exploração de fundamentos, propriedades e conceitos geométricos a partir do dinamismo. O </w:t>
      </w:r>
      <w:proofErr w:type="spellStart"/>
      <w:r w:rsidRPr="00DF3D4A">
        <w:rPr>
          <w:rFonts w:ascii="Times New Roman" w:eastAsia="Times New Roman" w:hAnsi="Times New Roman" w:cs="Times New Roman"/>
          <w:sz w:val="24"/>
          <w:szCs w:val="24"/>
        </w:rPr>
        <w:t>Cabri</w:t>
      </w:r>
      <w:proofErr w:type="spellEnd"/>
      <w:r w:rsidRPr="00DF3D4A">
        <w:rPr>
          <w:rFonts w:ascii="Times New Roman" w:eastAsia="Times New Roman" w:hAnsi="Times New Roman" w:cs="Times New Roman"/>
          <w:sz w:val="24"/>
          <w:szCs w:val="24"/>
        </w:rPr>
        <w:t xml:space="preserve"> </w:t>
      </w:r>
      <w:proofErr w:type="spellStart"/>
      <w:r w:rsidRPr="00DF3D4A">
        <w:rPr>
          <w:rFonts w:ascii="Times New Roman" w:eastAsia="Times New Roman" w:hAnsi="Times New Roman" w:cs="Times New Roman"/>
          <w:sz w:val="24"/>
          <w:szCs w:val="24"/>
        </w:rPr>
        <w:t>Geométric</w:t>
      </w:r>
      <w:proofErr w:type="spellEnd"/>
      <w:r w:rsidRPr="00DF3D4A">
        <w:rPr>
          <w:rFonts w:ascii="Times New Roman" w:eastAsia="Times New Roman" w:hAnsi="Times New Roman" w:cs="Times New Roman"/>
          <w:sz w:val="24"/>
          <w:szCs w:val="24"/>
        </w:rPr>
        <w:t xml:space="preserve"> e o </w:t>
      </w:r>
      <w:proofErr w:type="spellStart"/>
      <w:proofErr w:type="gramStart"/>
      <w:r w:rsidRPr="00DF3D4A">
        <w:rPr>
          <w:rFonts w:ascii="Times New Roman" w:eastAsia="Times New Roman" w:hAnsi="Times New Roman" w:cs="Times New Roman"/>
          <w:sz w:val="24"/>
          <w:szCs w:val="24"/>
        </w:rPr>
        <w:t>GeoGebra</w:t>
      </w:r>
      <w:proofErr w:type="spellEnd"/>
      <w:proofErr w:type="gramEnd"/>
      <w:r w:rsidRPr="00DF3D4A">
        <w:rPr>
          <w:rFonts w:ascii="Times New Roman" w:eastAsia="Times New Roman" w:hAnsi="Times New Roman" w:cs="Times New Roman"/>
          <w:sz w:val="24"/>
          <w:szCs w:val="24"/>
        </w:rPr>
        <w:t xml:space="preserve"> são exemplos deste tipo de software. Podendo ser acessível por diferentes suportes tecnológicos (computa</w:t>
      </w:r>
      <w:r w:rsidR="00AB299E" w:rsidRPr="00DF3D4A">
        <w:rPr>
          <w:rFonts w:ascii="Times New Roman" w:eastAsia="Times New Roman" w:hAnsi="Times New Roman" w:cs="Times New Roman"/>
          <w:sz w:val="24"/>
          <w:szCs w:val="24"/>
        </w:rPr>
        <w:t xml:space="preserve">dor, </w:t>
      </w:r>
      <w:proofErr w:type="spellStart"/>
      <w:r w:rsidR="00AB299E" w:rsidRPr="00DF3D4A">
        <w:rPr>
          <w:rFonts w:ascii="Times New Roman" w:eastAsia="Times New Roman" w:hAnsi="Times New Roman" w:cs="Times New Roman"/>
          <w:sz w:val="24"/>
          <w:szCs w:val="24"/>
        </w:rPr>
        <w:t>tablet</w:t>
      </w:r>
      <w:proofErr w:type="spellEnd"/>
      <w:r w:rsidR="00AB299E" w:rsidRPr="00DF3D4A">
        <w:rPr>
          <w:rFonts w:ascii="Times New Roman" w:eastAsia="Times New Roman" w:hAnsi="Times New Roman" w:cs="Times New Roman"/>
          <w:sz w:val="24"/>
          <w:szCs w:val="24"/>
        </w:rPr>
        <w:t>, smartphone e etc.)</w:t>
      </w:r>
      <w:r w:rsidRPr="00DF3D4A">
        <w:rPr>
          <w:rFonts w:ascii="Times New Roman" w:eastAsia="Times New Roman" w:hAnsi="Times New Roman" w:cs="Times New Roman"/>
          <w:sz w:val="24"/>
          <w:szCs w:val="24"/>
        </w:rPr>
        <w:t xml:space="preserve"> o software pode ser visto como um Ambiente de Geometria Dinâmica</w:t>
      </w:r>
      <w:r w:rsidR="003A0448" w:rsidRPr="00DF3D4A">
        <w:rPr>
          <w:rFonts w:ascii="Times New Roman" w:eastAsia="Times New Roman" w:hAnsi="Times New Roman" w:cs="Times New Roman"/>
          <w:sz w:val="24"/>
          <w:szCs w:val="24"/>
        </w:rPr>
        <w:t xml:space="preserve"> - AGD</w:t>
      </w:r>
      <w:r w:rsidRPr="00DF3D4A">
        <w:rPr>
          <w:rFonts w:ascii="Times New Roman" w:eastAsia="Times New Roman" w:hAnsi="Times New Roman" w:cs="Times New Roman"/>
          <w:sz w:val="24"/>
          <w:szCs w:val="24"/>
        </w:rPr>
        <w:t>.</w:t>
      </w:r>
    </w:p>
    <w:p w:rsidR="00BE025E" w:rsidRPr="00DF3D4A" w:rsidRDefault="00BE025E" w:rsidP="00BE025E">
      <w:pPr>
        <w:pStyle w:val="Corpodetexto2"/>
        <w:spacing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Os conteúdos teóricos estudados pela geometria projetiva e pela geometria das transformações encontram seu uso em diversos meios de expressão, inclusive nas artes plásticas como afirmam Neto e Pizza (1994 apud MELO, 2023, p. 53).</w:t>
      </w:r>
    </w:p>
    <w:p w:rsidR="00BE025E" w:rsidRPr="00DF3D4A" w:rsidRDefault="00711CB0" w:rsidP="00711CB0">
      <w:pPr>
        <w:spacing w:before="280" w:after="280" w:line="240" w:lineRule="auto"/>
        <w:ind w:left="2268"/>
        <w:jc w:val="both"/>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 xml:space="preserve">[...] a prática da representação na pintura também auxiliou no desenvolvimento da teoria que hoje conhecemos como geometria projetiva. A descrição do processo de interseção da visada lançada a partir do olho do observador seccionada pelo plano do desenho, tem os mesmos princípios enunciados no Teorema de </w:t>
      </w:r>
      <w:proofErr w:type="spellStart"/>
      <w:r w:rsidRPr="00DF3D4A">
        <w:rPr>
          <w:rFonts w:ascii="Times New Roman" w:eastAsia="Times New Roman" w:hAnsi="Times New Roman" w:cs="Times New Roman"/>
          <w:sz w:val="20"/>
          <w:szCs w:val="20"/>
        </w:rPr>
        <w:t>Desargues</w:t>
      </w:r>
      <w:proofErr w:type="spellEnd"/>
      <w:r w:rsidRPr="00DF3D4A">
        <w:rPr>
          <w:rFonts w:ascii="Times New Roman" w:eastAsia="Times New Roman" w:hAnsi="Times New Roman" w:cs="Times New Roman"/>
          <w:sz w:val="20"/>
          <w:szCs w:val="20"/>
        </w:rPr>
        <w:t xml:space="preserve"> [...] (</w:t>
      </w:r>
      <w:proofErr w:type="gramStart"/>
      <w:r w:rsidRPr="00DF3D4A">
        <w:rPr>
          <w:rFonts w:ascii="Times New Roman" w:eastAsia="Times New Roman" w:hAnsi="Times New Roman" w:cs="Times New Roman"/>
          <w:sz w:val="20"/>
          <w:szCs w:val="20"/>
        </w:rPr>
        <w:t>MELO,</w:t>
      </w:r>
      <w:proofErr w:type="gramEnd"/>
      <w:r w:rsidRPr="00DF3D4A">
        <w:rPr>
          <w:rFonts w:ascii="Times New Roman" w:eastAsia="Times New Roman" w:hAnsi="Times New Roman" w:cs="Times New Roman"/>
          <w:sz w:val="20"/>
          <w:szCs w:val="20"/>
        </w:rPr>
        <w:t xml:space="preserve"> 2023, p. 57).</w:t>
      </w:r>
    </w:p>
    <w:p w:rsidR="00711CB0" w:rsidRPr="00DF3D4A" w:rsidRDefault="00711CB0" w:rsidP="00EC60CF">
      <w:pPr>
        <w:pStyle w:val="Corpodetexto2"/>
        <w:spacing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lastRenderedPageBreak/>
        <w:t xml:space="preserve"> A organização do espaço tridimensional e </w:t>
      </w:r>
      <w:r w:rsidR="00EC60CF" w:rsidRPr="00DF3D4A">
        <w:rPr>
          <w:rFonts w:ascii="Times New Roman" w:eastAsia="Times New Roman" w:hAnsi="Times New Roman" w:cs="Times New Roman"/>
          <w:sz w:val="24"/>
          <w:szCs w:val="24"/>
        </w:rPr>
        <w:t>do bidimensional utiliza</w:t>
      </w:r>
      <w:r w:rsidRPr="00DF3D4A">
        <w:rPr>
          <w:rFonts w:ascii="Times New Roman" w:eastAsia="Times New Roman" w:hAnsi="Times New Roman" w:cs="Times New Roman"/>
          <w:sz w:val="24"/>
          <w:szCs w:val="24"/>
        </w:rPr>
        <w:t xml:space="preserve"> princípios de repetição, deslocamento e estrutura, passíveis de elaboração e análise por meio das transformações geométricas. </w:t>
      </w:r>
      <w:r w:rsidR="00EC60CF" w:rsidRPr="00DF3D4A">
        <w:rPr>
          <w:rFonts w:ascii="Times New Roman" w:eastAsia="Times New Roman" w:hAnsi="Times New Roman" w:cs="Times New Roman"/>
          <w:sz w:val="24"/>
          <w:szCs w:val="24"/>
        </w:rPr>
        <w:t>Estas transformações geométricas das formas, dos objetos são utilizadas no nosso entorno, em projetos de design ou de arquitetura, e estudá-las identificando-as no cotidiano é mais motivador para o docente e para o discente.</w:t>
      </w:r>
    </w:p>
    <w:p w:rsidR="00B43B25" w:rsidRPr="00DF3D4A" w:rsidRDefault="00B43B25" w:rsidP="00710D03">
      <w:pPr>
        <w:pStyle w:val="Corpodetexto2"/>
        <w:spacing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Bustamante (1994) já destacava que existia</w:t>
      </w:r>
      <w:r w:rsidR="00710D03" w:rsidRPr="00DF3D4A">
        <w:rPr>
          <w:rFonts w:ascii="Times New Roman" w:eastAsia="Times New Roman" w:hAnsi="Times New Roman" w:cs="Times New Roman"/>
          <w:sz w:val="24"/>
          <w:szCs w:val="24"/>
        </w:rPr>
        <w:t xml:space="preserve"> uma tendência para estudar a Geometria P</w:t>
      </w:r>
      <w:r w:rsidRPr="00DF3D4A">
        <w:rPr>
          <w:rFonts w:ascii="Times New Roman" w:eastAsia="Times New Roman" w:hAnsi="Times New Roman" w:cs="Times New Roman"/>
          <w:sz w:val="24"/>
          <w:szCs w:val="24"/>
        </w:rPr>
        <w:t xml:space="preserve">rojetiva somente no campo </w:t>
      </w:r>
      <w:proofErr w:type="gramStart"/>
      <w:r w:rsidRPr="00DF3D4A">
        <w:rPr>
          <w:rFonts w:ascii="Times New Roman" w:eastAsia="Times New Roman" w:hAnsi="Times New Roman" w:cs="Times New Roman"/>
          <w:sz w:val="24"/>
          <w:szCs w:val="24"/>
        </w:rPr>
        <w:t xml:space="preserve">teórico </w:t>
      </w:r>
      <w:r w:rsidR="00710D03" w:rsidRPr="00DF3D4A">
        <w:rPr>
          <w:rFonts w:ascii="Times New Roman" w:eastAsia="Times New Roman" w:hAnsi="Times New Roman" w:cs="Times New Roman"/>
          <w:sz w:val="24"/>
          <w:szCs w:val="24"/>
        </w:rPr>
        <w:t xml:space="preserve">e </w:t>
      </w:r>
      <w:r w:rsidRPr="00DF3D4A">
        <w:rPr>
          <w:rFonts w:ascii="Times New Roman" w:eastAsia="Times New Roman" w:hAnsi="Times New Roman" w:cs="Times New Roman"/>
          <w:sz w:val="24"/>
          <w:szCs w:val="24"/>
        </w:rPr>
        <w:t xml:space="preserve">muito associada </w:t>
      </w:r>
      <w:r w:rsidR="00710D03" w:rsidRPr="00DF3D4A">
        <w:rPr>
          <w:rFonts w:ascii="Times New Roman" w:eastAsia="Times New Roman" w:hAnsi="Times New Roman" w:cs="Times New Roman"/>
          <w:sz w:val="24"/>
          <w:szCs w:val="24"/>
        </w:rPr>
        <w:t>à</w:t>
      </w:r>
      <w:r w:rsidRPr="00DF3D4A">
        <w:rPr>
          <w:rFonts w:ascii="Times New Roman" w:eastAsia="Times New Roman" w:hAnsi="Times New Roman" w:cs="Times New Roman"/>
          <w:sz w:val="24"/>
          <w:szCs w:val="24"/>
        </w:rPr>
        <w:t xml:space="preserve"> Geometria Analítica</w:t>
      </w:r>
      <w:proofErr w:type="gramEnd"/>
      <w:r w:rsidRPr="00DF3D4A">
        <w:rPr>
          <w:rFonts w:ascii="Times New Roman" w:eastAsia="Times New Roman" w:hAnsi="Times New Roman" w:cs="Times New Roman"/>
          <w:sz w:val="24"/>
          <w:szCs w:val="24"/>
        </w:rPr>
        <w:t xml:space="preserve">. </w:t>
      </w:r>
      <w:r w:rsidR="00710D03" w:rsidRPr="00DF3D4A">
        <w:rPr>
          <w:rFonts w:ascii="Times New Roman" w:eastAsia="Times New Roman" w:hAnsi="Times New Roman" w:cs="Times New Roman"/>
          <w:sz w:val="24"/>
          <w:szCs w:val="24"/>
        </w:rPr>
        <w:t>E sendo assim,</w:t>
      </w:r>
      <w:r w:rsidRPr="00DF3D4A">
        <w:rPr>
          <w:rFonts w:ascii="Times New Roman" w:eastAsia="Times New Roman" w:hAnsi="Times New Roman" w:cs="Times New Roman"/>
          <w:sz w:val="24"/>
          <w:szCs w:val="24"/>
        </w:rPr>
        <w:t xml:space="preserve"> conceitos básicos de transformações projetivas, </w:t>
      </w:r>
      <w:r w:rsidR="00710D03" w:rsidRPr="00DF3D4A">
        <w:rPr>
          <w:rFonts w:ascii="Times New Roman" w:eastAsia="Times New Roman" w:hAnsi="Times New Roman" w:cs="Times New Roman"/>
          <w:sz w:val="24"/>
          <w:szCs w:val="24"/>
        </w:rPr>
        <w:t xml:space="preserve">como as </w:t>
      </w:r>
      <w:r w:rsidRPr="00DF3D4A">
        <w:rPr>
          <w:rFonts w:ascii="Times New Roman" w:eastAsia="Times New Roman" w:hAnsi="Times New Roman" w:cs="Times New Roman"/>
          <w:sz w:val="24"/>
          <w:szCs w:val="24"/>
        </w:rPr>
        <w:t>relações de secância</w:t>
      </w:r>
      <w:r w:rsidR="00710D03" w:rsidRPr="00DF3D4A">
        <w:rPr>
          <w:rFonts w:ascii="Times New Roman" w:eastAsia="Times New Roman" w:hAnsi="Times New Roman" w:cs="Times New Roman"/>
          <w:sz w:val="24"/>
          <w:szCs w:val="24"/>
        </w:rPr>
        <w:t>, têm tido trato mais analítico e não gráfico.</w:t>
      </w:r>
    </w:p>
    <w:p w:rsidR="00860637" w:rsidRPr="00DF3D4A" w:rsidRDefault="001F209D" w:rsidP="001F209D">
      <w:pPr>
        <w:pStyle w:val="Corpodetexto2"/>
        <w:spacing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Segundo Gadelha (2023) os softwares de Geometria Dinâmica permitem a construção de materiais didáticos, estes caracteriza</w:t>
      </w:r>
      <w:r w:rsidR="00AB299E" w:rsidRPr="00DF3D4A">
        <w:rPr>
          <w:rFonts w:ascii="Times New Roman" w:eastAsia="Times New Roman" w:hAnsi="Times New Roman" w:cs="Times New Roman"/>
          <w:sz w:val="24"/>
          <w:szCs w:val="24"/>
        </w:rPr>
        <w:t>dos como dinâmicos digitais,</w:t>
      </w:r>
      <w:r w:rsidRPr="00DF3D4A">
        <w:rPr>
          <w:rFonts w:ascii="Times New Roman" w:eastAsia="Times New Roman" w:hAnsi="Times New Roman" w:cs="Times New Roman"/>
          <w:sz w:val="24"/>
          <w:szCs w:val="24"/>
        </w:rPr>
        <w:t xml:space="preserve"> podem abordar uma infinidade de conteúdos de diferentes formas, com ludicidade e interatividade.</w:t>
      </w:r>
    </w:p>
    <w:p w:rsidR="00726CCB" w:rsidRPr="00DF3D4A" w:rsidRDefault="00726CCB" w:rsidP="001F209D">
      <w:pPr>
        <w:pStyle w:val="Corpodetexto2"/>
        <w:spacing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Estaremos tratando da análise do livro </w:t>
      </w:r>
      <w:r w:rsidRPr="00DF3D4A">
        <w:rPr>
          <w:rFonts w:ascii="Times New Roman" w:eastAsia="Times New Roman" w:hAnsi="Times New Roman" w:cs="Times New Roman"/>
          <w:i/>
          <w:sz w:val="24"/>
          <w:szCs w:val="24"/>
        </w:rPr>
        <w:t>Transformações da imagem: isometrias, semelhanças e projetividades</w:t>
      </w:r>
      <w:r w:rsidRPr="00DF3D4A">
        <w:rPr>
          <w:rFonts w:ascii="Times New Roman" w:eastAsia="Times New Roman" w:hAnsi="Times New Roman" w:cs="Times New Roman"/>
          <w:sz w:val="24"/>
          <w:szCs w:val="24"/>
        </w:rPr>
        <w:t xml:space="preserve">, lançado pela Editora </w:t>
      </w:r>
      <w:proofErr w:type="spellStart"/>
      <w:r w:rsidRPr="00DF3D4A">
        <w:rPr>
          <w:rFonts w:ascii="Times New Roman" w:eastAsia="Times New Roman" w:hAnsi="Times New Roman" w:cs="Times New Roman"/>
          <w:sz w:val="24"/>
          <w:szCs w:val="24"/>
        </w:rPr>
        <w:t>Appris</w:t>
      </w:r>
      <w:proofErr w:type="spellEnd"/>
      <w:r w:rsidR="0070159E" w:rsidRPr="00DF3D4A">
        <w:rPr>
          <w:rFonts w:ascii="Times New Roman" w:eastAsia="Times New Roman" w:hAnsi="Times New Roman" w:cs="Times New Roman"/>
          <w:sz w:val="24"/>
          <w:szCs w:val="24"/>
        </w:rPr>
        <w:t xml:space="preserve"> neste ano de 2023</w:t>
      </w:r>
      <w:r w:rsidRPr="00DF3D4A">
        <w:rPr>
          <w:rFonts w:ascii="Times New Roman" w:eastAsia="Times New Roman" w:hAnsi="Times New Roman" w:cs="Times New Roman"/>
          <w:sz w:val="24"/>
          <w:szCs w:val="24"/>
        </w:rPr>
        <w:t xml:space="preserve">, que aborda as </w:t>
      </w:r>
      <w:r w:rsidR="0070159E" w:rsidRPr="00DF3D4A">
        <w:rPr>
          <w:rFonts w:ascii="Times New Roman" w:eastAsia="Times New Roman" w:hAnsi="Times New Roman" w:cs="Times New Roman"/>
          <w:sz w:val="24"/>
          <w:szCs w:val="24"/>
        </w:rPr>
        <w:t>transformações geométricas com o</w:t>
      </w:r>
      <w:r w:rsidRPr="00DF3D4A">
        <w:rPr>
          <w:rFonts w:ascii="Times New Roman" w:eastAsia="Times New Roman" w:hAnsi="Times New Roman" w:cs="Times New Roman"/>
          <w:sz w:val="24"/>
          <w:szCs w:val="24"/>
        </w:rPr>
        <w:t xml:space="preserve"> </w:t>
      </w:r>
      <w:r w:rsidR="0070159E" w:rsidRPr="00DF3D4A">
        <w:rPr>
          <w:rFonts w:ascii="Times New Roman" w:eastAsia="Times New Roman" w:hAnsi="Times New Roman" w:cs="Times New Roman"/>
          <w:sz w:val="24"/>
          <w:szCs w:val="24"/>
        </w:rPr>
        <w:t>emprego</w:t>
      </w:r>
      <w:r w:rsidRPr="00DF3D4A">
        <w:rPr>
          <w:rFonts w:ascii="Times New Roman" w:eastAsia="Times New Roman" w:hAnsi="Times New Roman" w:cs="Times New Roman"/>
          <w:sz w:val="24"/>
          <w:szCs w:val="24"/>
        </w:rPr>
        <w:t xml:space="preserve"> de exemplos práticos de utilização destas transformações, seja</w:t>
      </w:r>
      <w:r w:rsidR="0070159E" w:rsidRPr="00DF3D4A">
        <w:rPr>
          <w:rFonts w:ascii="Times New Roman" w:eastAsia="Times New Roman" w:hAnsi="Times New Roman" w:cs="Times New Roman"/>
          <w:sz w:val="24"/>
          <w:szCs w:val="24"/>
        </w:rPr>
        <w:t>m</w:t>
      </w:r>
      <w:r w:rsidRPr="00DF3D4A">
        <w:rPr>
          <w:rFonts w:ascii="Times New Roman" w:eastAsia="Times New Roman" w:hAnsi="Times New Roman" w:cs="Times New Roman"/>
          <w:sz w:val="24"/>
          <w:szCs w:val="24"/>
        </w:rPr>
        <w:t xml:space="preserve"> no design, na arte, na arquitetura e nos traçados de perspectiva. E</w:t>
      </w:r>
      <w:r w:rsidR="0070159E" w:rsidRPr="00DF3D4A">
        <w:rPr>
          <w:rFonts w:ascii="Times New Roman" w:eastAsia="Times New Roman" w:hAnsi="Times New Roman" w:cs="Times New Roman"/>
          <w:sz w:val="24"/>
          <w:szCs w:val="24"/>
        </w:rPr>
        <w:t>,</w:t>
      </w:r>
      <w:r w:rsidRPr="00DF3D4A">
        <w:rPr>
          <w:rFonts w:ascii="Times New Roman" w:eastAsia="Times New Roman" w:hAnsi="Times New Roman" w:cs="Times New Roman"/>
          <w:sz w:val="24"/>
          <w:szCs w:val="24"/>
        </w:rPr>
        <w:t xml:space="preserve"> além disso, fornece ao leitor/estudante o acesso </w:t>
      </w:r>
      <w:r w:rsidR="0070159E" w:rsidRPr="00DF3D4A">
        <w:rPr>
          <w:rFonts w:ascii="Times New Roman" w:eastAsia="Times New Roman" w:hAnsi="Times New Roman" w:cs="Times New Roman"/>
          <w:sz w:val="24"/>
          <w:szCs w:val="24"/>
        </w:rPr>
        <w:t xml:space="preserve">a desenhos dinâmicos produzidos no </w:t>
      </w:r>
      <w:proofErr w:type="spellStart"/>
      <w:proofErr w:type="gramStart"/>
      <w:r w:rsidR="0070159E" w:rsidRPr="00DF3D4A">
        <w:rPr>
          <w:rFonts w:ascii="Times New Roman" w:eastAsia="Times New Roman" w:hAnsi="Times New Roman" w:cs="Times New Roman"/>
          <w:sz w:val="24"/>
          <w:szCs w:val="24"/>
        </w:rPr>
        <w:t>GeoGebra</w:t>
      </w:r>
      <w:proofErr w:type="spellEnd"/>
      <w:proofErr w:type="gramEnd"/>
      <w:r w:rsidR="0070159E" w:rsidRPr="00DF3D4A">
        <w:rPr>
          <w:rFonts w:ascii="Times New Roman" w:eastAsia="Times New Roman" w:hAnsi="Times New Roman" w:cs="Times New Roman"/>
          <w:sz w:val="24"/>
          <w:szCs w:val="24"/>
        </w:rPr>
        <w:t xml:space="preserve"> para a sua manipulação não só das figuras já criadas e prontas para serem exploradas, mas, </w:t>
      </w:r>
      <w:r w:rsidR="001E5D46" w:rsidRPr="00DF3D4A">
        <w:rPr>
          <w:rFonts w:ascii="Times New Roman" w:eastAsia="Times New Roman" w:hAnsi="Times New Roman" w:cs="Times New Roman"/>
          <w:sz w:val="24"/>
          <w:szCs w:val="24"/>
        </w:rPr>
        <w:t xml:space="preserve">que </w:t>
      </w:r>
      <w:r w:rsidR="00AB299E" w:rsidRPr="00DF3D4A">
        <w:rPr>
          <w:rFonts w:ascii="Times New Roman" w:eastAsia="Times New Roman" w:hAnsi="Times New Roman" w:cs="Times New Roman"/>
          <w:sz w:val="24"/>
          <w:szCs w:val="24"/>
        </w:rPr>
        <w:t>com a</w:t>
      </w:r>
      <w:r w:rsidR="0070159E" w:rsidRPr="00DF3D4A">
        <w:rPr>
          <w:rFonts w:ascii="Times New Roman" w:eastAsia="Times New Roman" w:hAnsi="Times New Roman" w:cs="Times New Roman"/>
          <w:sz w:val="24"/>
          <w:szCs w:val="24"/>
        </w:rPr>
        <w:t xml:space="preserve"> participação </w:t>
      </w:r>
      <w:r w:rsidR="00AB299E" w:rsidRPr="00DF3D4A">
        <w:rPr>
          <w:rFonts w:ascii="Times New Roman" w:eastAsia="Times New Roman" w:hAnsi="Times New Roman" w:cs="Times New Roman"/>
          <w:sz w:val="24"/>
          <w:szCs w:val="24"/>
        </w:rPr>
        <w:t xml:space="preserve"> n</w:t>
      </w:r>
      <w:r w:rsidR="001E5D46" w:rsidRPr="00DF3D4A">
        <w:rPr>
          <w:rFonts w:ascii="Times New Roman" w:eastAsia="Times New Roman" w:hAnsi="Times New Roman" w:cs="Times New Roman"/>
          <w:sz w:val="24"/>
          <w:szCs w:val="24"/>
        </w:rPr>
        <w:t xml:space="preserve">esta atividade, </w:t>
      </w:r>
      <w:r w:rsidR="0070159E" w:rsidRPr="00DF3D4A">
        <w:rPr>
          <w:rFonts w:ascii="Times New Roman" w:eastAsia="Times New Roman" w:hAnsi="Times New Roman" w:cs="Times New Roman"/>
          <w:sz w:val="24"/>
          <w:szCs w:val="24"/>
        </w:rPr>
        <w:t xml:space="preserve"> é gradualmente apresentado e familiarizado com este tipo de representação gráfica.</w:t>
      </w:r>
    </w:p>
    <w:p w:rsidR="0070641A" w:rsidRPr="00DF3D4A" w:rsidRDefault="0070641A" w:rsidP="0070641A">
      <w:pPr>
        <w:tabs>
          <w:tab w:val="center" w:pos="851"/>
          <w:tab w:val="right" w:pos="8504"/>
        </w:tabs>
        <w:spacing w:after="0" w:line="360" w:lineRule="auto"/>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ab/>
      </w:r>
      <w:r w:rsidRPr="00DF3D4A">
        <w:rPr>
          <w:rFonts w:ascii="Times New Roman" w:eastAsia="Times New Roman" w:hAnsi="Times New Roman" w:cs="Times New Roman"/>
          <w:sz w:val="24"/>
          <w:szCs w:val="24"/>
        </w:rPr>
        <w:tab/>
      </w:r>
      <w:r w:rsidRPr="00DF3D4A">
        <w:rPr>
          <w:rFonts w:ascii="Times New Roman" w:eastAsia="Times New Roman" w:hAnsi="Times New Roman" w:cs="Times New Roman"/>
          <w:sz w:val="24"/>
          <w:szCs w:val="24"/>
        </w:rPr>
        <w:t xml:space="preserve">O software de geometria dinâmica </w:t>
      </w:r>
      <w:proofErr w:type="spellStart"/>
      <w:r w:rsidRPr="00DF3D4A">
        <w:rPr>
          <w:rFonts w:ascii="Times New Roman" w:eastAsia="Times New Roman" w:hAnsi="Times New Roman" w:cs="Times New Roman"/>
          <w:sz w:val="24"/>
          <w:szCs w:val="24"/>
        </w:rPr>
        <w:t>Geogebra</w:t>
      </w:r>
      <w:proofErr w:type="spellEnd"/>
      <w:r w:rsidRPr="00DF3D4A">
        <w:rPr>
          <w:rFonts w:ascii="Times New Roman" w:eastAsia="Times New Roman" w:hAnsi="Times New Roman" w:cs="Times New Roman"/>
          <w:sz w:val="24"/>
          <w:szCs w:val="24"/>
          <w:vertAlign w:val="superscript"/>
        </w:rPr>
        <w:footnoteReference w:id="2"/>
      </w:r>
      <w:r w:rsidRPr="00DF3D4A">
        <w:rPr>
          <w:rFonts w:ascii="Times New Roman" w:eastAsia="Times New Roman" w:hAnsi="Times New Roman" w:cs="Times New Roman"/>
          <w:sz w:val="24"/>
          <w:szCs w:val="24"/>
          <w:vertAlign w:val="superscript"/>
        </w:rPr>
        <w:t xml:space="preserve"> </w:t>
      </w:r>
      <w:r w:rsidRPr="00DF3D4A">
        <w:rPr>
          <w:rFonts w:ascii="Times New Roman" w:eastAsia="Times New Roman" w:hAnsi="Times New Roman" w:cs="Times New Roman"/>
          <w:sz w:val="24"/>
          <w:szCs w:val="24"/>
        </w:rPr>
        <w:t xml:space="preserve">- programa gráfico de desenho é um software de licença gratuita; ele se apresenta como uma </w:t>
      </w:r>
      <w:proofErr w:type="spellStart"/>
      <w:r w:rsidRPr="00DF3D4A">
        <w:rPr>
          <w:rFonts w:ascii="Times New Roman" w:eastAsia="Times New Roman" w:hAnsi="Times New Roman" w:cs="Times New Roman"/>
          <w:sz w:val="24"/>
          <w:szCs w:val="24"/>
        </w:rPr>
        <w:t>multiplataforma</w:t>
      </w:r>
      <w:proofErr w:type="spellEnd"/>
      <w:r w:rsidRPr="00DF3D4A">
        <w:rPr>
          <w:rFonts w:ascii="Times New Roman" w:eastAsia="Times New Roman" w:hAnsi="Times New Roman" w:cs="Times New Roman"/>
          <w:sz w:val="24"/>
          <w:szCs w:val="24"/>
        </w:rPr>
        <w:t xml:space="preserve"> possível de ser acessada de diferentes formas. Na versão desktop, acessível por meio do uso do computador, pode ser feito o download de seu aplicativo gratuitamente através do site oficial do </w:t>
      </w:r>
      <w:proofErr w:type="spellStart"/>
      <w:proofErr w:type="gramStart"/>
      <w:r w:rsidRPr="00DF3D4A">
        <w:rPr>
          <w:rFonts w:ascii="Times New Roman" w:eastAsia="Times New Roman" w:hAnsi="Times New Roman" w:cs="Times New Roman"/>
          <w:sz w:val="24"/>
          <w:szCs w:val="24"/>
        </w:rPr>
        <w:t>GeoGebra</w:t>
      </w:r>
      <w:proofErr w:type="spellEnd"/>
      <w:proofErr w:type="gramEnd"/>
      <w:r w:rsidRPr="00DF3D4A">
        <w:rPr>
          <w:rFonts w:ascii="Times New Roman" w:eastAsia="Times New Roman" w:hAnsi="Times New Roman" w:cs="Times New Roman"/>
          <w:sz w:val="24"/>
          <w:szCs w:val="24"/>
        </w:rPr>
        <w:t xml:space="preserve">, disponível no site </w:t>
      </w:r>
      <w:hyperlink r:id="rId10" w:history="1">
        <w:r w:rsidRPr="00DF3D4A">
          <w:rPr>
            <w:rFonts w:ascii="Times New Roman" w:eastAsia="Times New Roman" w:hAnsi="Times New Roman" w:cs="Times New Roman"/>
            <w:sz w:val="24"/>
            <w:szCs w:val="24"/>
          </w:rPr>
          <w:t>https://www.geogebra.org/</w:t>
        </w:r>
      </w:hyperlink>
      <w:r w:rsidRPr="00DF3D4A">
        <w:rPr>
          <w:rFonts w:ascii="Times New Roman" w:eastAsia="Times New Roman" w:hAnsi="Times New Roman" w:cs="Times New Roman"/>
          <w:sz w:val="24"/>
          <w:szCs w:val="24"/>
        </w:rPr>
        <w:t>.</w:t>
      </w:r>
    </w:p>
    <w:p w:rsidR="0070641A" w:rsidRPr="00DF3D4A" w:rsidRDefault="0070641A" w:rsidP="0070641A">
      <w:pPr>
        <w:tabs>
          <w:tab w:val="center" w:pos="851"/>
          <w:tab w:val="right" w:pos="8504"/>
        </w:tabs>
        <w:spacing w:after="0" w:line="360" w:lineRule="auto"/>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ab/>
      </w:r>
      <w:r w:rsidRPr="00DF3D4A">
        <w:rPr>
          <w:rFonts w:ascii="Times New Roman" w:eastAsia="Times New Roman" w:hAnsi="Times New Roman" w:cs="Times New Roman"/>
          <w:sz w:val="24"/>
          <w:szCs w:val="24"/>
        </w:rPr>
        <w:tab/>
      </w:r>
      <w:r w:rsidRPr="00DF3D4A">
        <w:rPr>
          <w:rFonts w:ascii="Times New Roman" w:eastAsia="Times New Roman" w:hAnsi="Times New Roman" w:cs="Times New Roman"/>
          <w:sz w:val="24"/>
          <w:szCs w:val="24"/>
        </w:rPr>
        <w:t xml:space="preserve">Aproveitando a possibilidade de conseguirmos encontrar materiais educacionais que foram desenvolvidos e compartilhados por diferentes autores, tutoriais para a utilização dos recursos disponíveis, bem como acessar notícias sobre o AGD e interagir com diferentes pessoas através de comunidades, o livro proporcionou aos leitores o acesso aos desenhos dinâmicos para a manipulação das imagens e a comprovação das propriedades geométricas. </w:t>
      </w:r>
    </w:p>
    <w:p w:rsidR="00196C2B" w:rsidRPr="00DF3D4A" w:rsidRDefault="00196C2B">
      <w:pPr>
        <w:spacing w:after="0" w:line="360" w:lineRule="auto"/>
        <w:ind w:firstLine="708"/>
        <w:jc w:val="both"/>
        <w:rPr>
          <w:rFonts w:ascii="Times New Roman" w:eastAsia="Times New Roman" w:hAnsi="Times New Roman" w:cs="Times New Roman"/>
          <w:b/>
          <w:sz w:val="24"/>
          <w:szCs w:val="24"/>
        </w:rPr>
      </w:pPr>
    </w:p>
    <w:p w:rsidR="00196C2B" w:rsidRPr="00DF3D4A" w:rsidRDefault="00C47738">
      <w:pPr>
        <w:spacing w:before="120" w:after="120" w:line="360" w:lineRule="auto"/>
        <w:jc w:val="both"/>
        <w:rPr>
          <w:rFonts w:ascii="Times New Roman" w:eastAsia="Times New Roman" w:hAnsi="Times New Roman" w:cs="Times New Roman"/>
          <w:b/>
          <w:sz w:val="24"/>
          <w:szCs w:val="24"/>
        </w:rPr>
      </w:pPr>
      <w:r w:rsidRPr="00DF3D4A">
        <w:rPr>
          <w:rFonts w:ascii="Times New Roman" w:eastAsia="Times New Roman" w:hAnsi="Times New Roman" w:cs="Times New Roman"/>
          <w:b/>
          <w:sz w:val="24"/>
          <w:szCs w:val="24"/>
        </w:rPr>
        <w:t>METODOLOGIA</w:t>
      </w:r>
    </w:p>
    <w:p w:rsidR="003A616A" w:rsidRPr="00DF3D4A" w:rsidRDefault="003A616A">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Realizamos a análise do livro </w:t>
      </w:r>
      <w:r w:rsidRPr="00DF3D4A">
        <w:rPr>
          <w:rFonts w:ascii="Times New Roman" w:eastAsia="Times New Roman" w:hAnsi="Times New Roman" w:cs="Times New Roman"/>
          <w:i/>
          <w:sz w:val="24"/>
          <w:szCs w:val="24"/>
        </w:rPr>
        <w:t>Transformações da imagem: isometrias, semelhanças e projetividades</w:t>
      </w:r>
      <w:r w:rsidRPr="00DF3D4A">
        <w:rPr>
          <w:rFonts w:ascii="Times New Roman" w:eastAsia="Times New Roman" w:hAnsi="Times New Roman" w:cs="Times New Roman"/>
          <w:sz w:val="24"/>
          <w:szCs w:val="24"/>
        </w:rPr>
        <w:t xml:space="preserve">, </w:t>
      </w:r>
      <w:r w:rsidR="00410A3C" w:rsidRPr="00DF3D4A">
        <w:rPr>
          <w:rFonts w:ascii="Times New Roman" w:eastAsia="Times New Roman" w:hAnsi="Times New Roman" w:cs="Times New Roman"/>
          <w:sz w:val="24"/>
          <w:szCs w:val="24"/>
        </w:rPr>
        <w:t xml:space="preserve">lançado pela Editora </w:t>
      </w:r>
      <w:proofErr w:type="spellStart"/>
      <w:r w:rsidR="00410A3C" w:rsidRPr="00DF3D4A">
        <w:rPr>
          <w:rFonts w:ascii="Times New Roman" w:eastAsia="Times New Roman" w:hAnsi="Times New Roman" w:cs="Times New Roman"/>
          <w:sz w:val="24"/>
          <w:szCs w:val="24"/>
        </w:rPr>
        <w:t>Appris</w:t>
      </w:r>
      <w:proofErr w:type="spellEnd"/>
      <w:r w:rsidR="00410A3C" w:rsidRPr="00DF3D4A">
        <w:rPr>
          <w:rFonts w:ascii="Times New Roman" w:eastAsia="Times New Roman" w:hAnsi="Times New Roman" w:cs="Times New Roman"/>
          <w:sz w:val="24"/>
          <w:szCs w:val="24"/>
        </w:rPr>
        <w:t xml:space="preserve"> em 2023</w:t>
      </w:r>
      <w:r w:rsidRPr="00DF3D4A">
        <w:rPr>
          <w:rFonts w:ascii="Times New Roman" w:eastAsia="Times New Roman" w:hAnsi="Times New Roman" w:cs="Times New Roman"/>
          <w:sz w:val="24"/>
          <w:szCs w:val="24"/>
        </w:rPr>
        <w:t>, respaldando-nos em aportes teóricos de trabalhos que tratam do ensino-aprendizagem</w:t>
      </w:r>
      <w:r w:rsidR="00410A3C" w:rsidRPr="00DF3D4A">
        <w:rPr>
          <w:rFonts w:ascii="Times New Roman" w:eastAsia="Times New Roman" w:hAnsi="Times New Roman" w:cs="Times New Roman"/>
          <w:sz w:val="24"/>
          <w:szCs w:val="24"/>
        </w:rPr>
        <w:t xml:space="preserve"> de geometria</w:t>
      </w:r>
      <w:r w:rsidRPr="00DF3D4A">
        <w:rPr>
          <w:rFonts w:ascii="Times New Roman" w:eastAsia="Times New Roman" w:hAnsi="Times New Roman" w:cs="Times New Roman"/>
          <w:sz w:val="24"/>
          <w:szCs w:val="24"/>
        </w:rPr>
        <w:t xml:space="preserve">. Tal </w:t>
      </w:r>
      <w:r w:rsidR="00AC07DF" w:rsidRPr="00DF3D4A">
        <w:rPr>
          <w:rFonts w:ascii="Times New Roman" w:eastAsia="Times New Roman" w:hAnsi="Times New Roman" w:cs="Times New Roman"/>
          <w:sz w:val="24"/>
          <w:szCs w:val="24"/>
        </w:rPr>
        <w:t>livro</w:t>
      </w:r>
      <w:r w:rsidRPr="00DF3D4A">
        <w:rPr>
          <w:rFonts w:ascii="Times New Roman" w:eastAsia="Times New Roman" w:hAnsi="Times New Roman" w:cs="Times New Roman"/>
          <w:sz w:val="24"/>
          <w:szCs w:val="24"/>
        </w:rPr>
        <w:t xml:space="preserve"> </w:t>
      </w:r>
      <w:r w:rsidR="00AC07DF" w:rsidRPr="00DF3D4A">
        <w:rPr>
          <w:rFonts w:ascii="Times New Roman" w:eastAsia="Times New Roman" w:hAnsi="Times New Roman" w:cs="Times New Roman"/>
          <w:sz w:val="24"/>
          <w:szCs w:val="24"/>
        </w:rPr>
        <w:t>aborda de maneira simples e com imagens cotidianas do design, da arquitetura, das artes a relação existente entre tais áreas presentes no nosso entorno com as Transformações geométricas.</w:t>
      </w:r>
    </w:p>
    <w:p w:rsidR="00AC07DF" w:rsidRPr="00DF3D4A" w:rsidRDefault="00AC07DF" w:rsidP="00AC07DF">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De forma clara e com uma linguagem simples e compreensível o tratamento de um tema clássico, que é a Geometria das transformações, é apresentado por meio de uma variedade de imagens dinâmicas criadas no ambiente </w:t>
      </w:r>
      <w:proofErr w:type="spellStart"/>
      <w:proofErr w:type="gramStart"/>
      <w:r w:rsidRPr="00DF3D4A">
        <w:rPr>
          <w:rFonts w:ascii="Times New Roman" w:eastAsia="Times New Roman" w:hAnsi="Times New Roman" w:cs="Times New Roman"/>
          <w:sz w:val="24"/>
          <w:szCs w:val="24"/>
        </w:rPr>
        <w:t>GeoGebra</w:t>
      </w:r>
      <w:proofErr w:type="spellEnd"/>
      <w:proofErr w:type="gramEnd"/>
      <w:r w:rsidRPr="00DF3D4A">
        <w:rPr>
          <w:rFonts w:ascii="Times New Roman" w:eastAsia="Times New Roman" w:hAnsi="Times New Roman" w:cs="Times New Roman"/>
          <w:sz w:val="24"/>
          <w:szCs w:val="24"/>
        </w:rPr>
        <w:t xml:space="preserve">, às quais o leitor tem acesso através de um QR </w:t>
      </w:r>
      <w:proofErr w:type="spellStart"/>
      <w:r w:rsidRPr="00DF3D4A">
        <w:rPr>
          <w:rFonts w:ascii="Times New Roman" w:eastAsia="Times New Roman" w:hAnsi="Times New Roman" w:cs="Times New Roman"/>
          <w:sz w:val="24"/>
          <w:szCs w:val="24"/>
        </w:rPr>
        <w:t>Code</w:t>
      </w:r>
      <w:proofErr w:type="spellEnd"/>
      <w:r w:rsidRPr="00DF3D4A">
        <w:rPr>
          <w:rFonts w:ascii="Times New Roman" w:eastAsia="Times New Roman" w:hAnsi="Times New Roman" w:cs="Times New Roman"/>
          <w:sz w:val="24"/>
          <w:szCs w:val="24"/>
        </w:rPr>
        <w:t>.</w:t>
      </w:r>
    </w:p>
    <w:p w:rsidR="00C749CB" w:rsidRPr="00DF3D4A" w:rsidRDefault="00C749CB" w:rsidP="00AC07DF">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A originalidade deste livro está em ser o primeiro livro de ensino de geometria que apres</w:t>
      </w:r>
      <w:r w:rsidR="009E47EC" w:rsidRPr="00DF3D4A">
        <w:rPr>
          <w:rFonts w:ascii="Times New Roman" w:eastAsia="Times New Roman" w:hAnsi="Times New Roman" w:cs="Times New Roman"/>
          <w:sz w:val="24"/>
          <w:szCs w:val="24"/>
        </w:rPr>
        <w:t>enta a possibilidade de acesso a</w:t>
      </w:r>
      <w:r w:rsidRPr="00DF3D4A">
        <w:rPr>
          <w:rFonts w:ascii="Times New Roman" w:eastAsia="Times New Roman" w:hAnsi="Times New Roman" w:cs="Times New Roman"/>
          <w:sz w:val="24"/>
          <w:szCs w:val="24"/>
        </w:rPr>
        <w:t xml:space="preserve"> desenhos dinâmicos, em contraste com obras anteriores que apresentam ilustrações estáticas sem a possibilidade de manipulação para comprovação de propriedades geométricas. Obras relevantes no ensino de geometria para o ensino superior como as de Rodrigues (1968), </w:t>
      </w:r>
      <w:proofErr w:type="spellStart"/>
      <w:r w:rsidRPr="00DF3D4A">
        <w:rPr>
          <w:rFonts w:ascii="Times New Roman" w:eastAsia="Times New Roman" w:hAnsi="Times New Roman" w:cs="Times New Roman"/>
          <w:sz w:val="24"/>
          <w:szCs w:val="24"/>
        </w:rPr>
        <w:t>Chaput</w:t>
      </w:r>
      <w:proofErr w:type="spellEnd"/>
      <w:r w:rsidRPr="00DF3D4A">
        <w:rPr>
          <w:rFonts w:ascii="Times New Roman" w:eastAsia="Times New Roman" w:hAnsi="Times New Roman" w:cs="Times New Roman"/>
          <w:sz w:val="24"/>
          <w:szCs w:val="24"/>
        </w:rPr>
        <w:t xml:space="preserve"> (1960), Costa e</w:t>
      </w:r>
      <w:r w:rsidR="008E6DAA" w:rsidRPr="00DF3D4A">
        <w:rPr>
          <w:rFonts w:ascii="Times New Roman" w:eastAsia="Times New Roman" w:hAnsi="Times New Roman" w:cs="Times New Roman"/>
          <w:sz w:val="24"/>
          <w:szCs w:val="24"/>
        </w:rPr>
        <w:t xml:space="preserve"> Costa (1994), Pinheiro (1974; </w:t>
      </w:r>
      <w:r w:rsidRPr="00DF3D4A">
        <w:rPr>
          <w:rFonts w:ascii="Times New Roman" w:eastAsia="Times New Roman" w:hAnsi="Times New Roman" w:cs="Times New Roman"/>
          <w:sz w:val="24"/>
          <w:szCs w:val="24"/>
        </w:rPr>
        <w:t xml:space="preserve">1986) trazem os conteúdos apresentados por ilustrações estáticas. </w:t>
      </w:r>
      <w:r w:rsidR="00FE64DC" w:rsidRPr="00DF3D4A">
        <w:rPr>
          <w:rFonts w:ascii="Times New Roman" w:eastAsia="Times New Roman" w:hAnsi="Times New Roman" w:cs="Times New Roman"/>
          <w:sz w:val="24"/>
          <w:szCs w:val="24"/>
        </w:rPr>
        <w:t xml:space="preserve">Obras mais recentes como Lopes e Gusmão (2023) seguem </w:t>
      </w:r>
      <w:r w:rsidR="009E47EC" w:rsidRPr="00DF3D4A">
        <w:rPr>
          <w:rFonts w:ascii="Times New Roman" w:eastAsia="Times New Roman" w:hAnsi="Times New Roman" w:cs="Times New Roman"/>
          <w:sz w:val="24"/>
          <w:szCs w:val="24"/>
        </w:rPr>
        <w:t>este mesmo formato de imagens</w:t>
      </w:r>
      <w:r w:rsidR="00FE64DC" w:rsidRPr="00DF3D4A">
        <w:rPr>
          <w:rFonts w:ascii="Times New Roman" w:eastAsia="Times New Roman" w:hAnsi="Times New Roman" w:cs="Times New Roman"/>
          <w:sz w:val="24"/>
          <w:szCs w:val="24"/>
        </w:rPr>
        <w:t xml:space="preserve"> estáticas para o ensino dos traçados geométricos.</w:t>
      </w:r>
    </w:p>
    <w:p w:rsidR="006C4DA7" w:rsidRPr="00DF3D4A" w:rsidRDefault="006C4DA7" w:rsidP="00AC07DF">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A obra está dividida em 07 capítulos que tratam do conceito de transformação geométrica, seus elementos e princípios; das transformações isométricas; das transformações por semelhança; </w:t>
      </w:r>
      <w:r w:rsidR="00344B5C" w:rsidRPr="00DF3D4A">
        <w:rPr>
          <w:rFonts w:ascii="Times New Roman" w:eastAsia="Times New Roman" w:hAnsi="Times New Roman" w:cs="Times New Roman"/>
          <w:sz w:val="24"/>
          <w:szCs w:val="24"/>
        </w:rPr>
        <w:t>das transformações por projetividade e segundo as espécies de entes</w:t>
      </w:r>
      <w:r w:rsidR="00E5669B" w:rsidRPr="00DF3D4A">
        <w:rPr>
          <w:rFonts w:ascii="Times New Roman" w:eastAsia="Times New Roman" w:hAnsi="Times New Roman" w:cs="Times New Roman"/>
          <w:sz w:val="24"/>
          <w:szCs w:val="24"/>
        </w:rPr>
        <w:t xml:space="preserve"> geométricos</w:t>
      </w:r>
      <w:r w:rsidR="00344B5C" w:rsidRPr="00DF3D4A">
        <w:rPr>
          <w:rFonts w:ascii="Times New Roman" w:eastAsia="Times New Roman" w:hAnsi="Times New Roman" w:cs="Times New Roman"/>
          <w:sz w:val="24"/>
          <w:szCs w:val="24"/>
        </w:rPr>
        <w:t>, aprofundando a homologia; e finalmente abordando uma temática prática do sistema cônico no traçados das várias perspectivas com pontos de fuga.</w:t>
      </w:r>
    </w:p>
    <w:p w:rsidR="00C968D0" w:rsidRPr="00DF3D4A" w:rsidRDefault="008E6DAA" w:rsidP="00AC07DF">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Ainda s</w:t>
      </w:r>
      <w:r w:rsidR="00C968D0" w:rsidRPr="00DF3D4A">
        <w:rPr>
          <w:rFonts w:ascii="Times New Roman" w:eastAsia="Times New Roman" w:hAnsi="Times New Roman" w:cs="Times New Roman"/>
          <w:sz w:val="24"/>
          <w:szCs w:val="24"/>
        </w:rPr>
        <w:t>egundo Gadelha (2023, p. 61) “[...] na aprendizagem da matemática sobre</w:t>
      </w:r>
      <w:r w:rsidR="00E5669B" w:rsidRPr="00DF3D4A">
        <w:rPr>
          <w:rFonts w:ascii="Times New Roman" w:eastAsia="Times New Roman" w:hAnsi="Times New Roman" w:cs="Times New Roman"/>
          <w:sz w:val="24"/>
          <w:szCs w:val="24"/>
        </w:rPr>
        <w:t xml:space="preserve"> um </w:t>
      </w:r>
      <w:r w:rsidR="00C968D0" w:rsidRPr="00DF3D4A">
        <w:rPr>
          <w:rFonts w:ascii="Times New Roman" w:eastAsia="Times New Roman" w:hAnsi="Times New Roman" w:cs="Times New Roman"/>
          <w:sz w:val="24"/>
          <w:szCs w:val="24"/>
        </w:rPr>
        <w:t>determinado conceito ou procedimento, é essencial considerar um contexto que seja significativo para os alunos, que pode estar ligado ao seu cotidiano, a outra</w:t>
      </w:r>
      <w:r w:rsidR="009E47EC" w:rsidRPr="00DF3D4A">
        <w:rPr>
          <w:rFonts w:ascii="Times New Roman" w:eastAsia="Times New Roman" w:hAnsi="Times New Roman" w:cs="Times New Roman"/>
          <w:sz w:val="24"/>
          <w:szCs w:val="24"/>
        </w:rPr>
        <w:t>s áreas de conhecimento [...]</w:t>
      </w:r>
      <w:r w:rsidR="00C968D0" w:rsidRPr="00DF3D4A">
        <w:rPr>
          <w:rFonts w:ascii="Times New Roman" w:eastAsia="Times New Roman" w:hAnsi="Times New Roman" w:cs="Times New Roman"/>
          <w:sz w:val="24"/>
          <w:szCs w:val="24"/>
        </w:rPr>
        <w:t>”. Durante a apresen</w:t>
      </w:r>
      <w:r w:rsidR="009E47EC" w:rsidRPr="00DF3D4A">
        <w:rPr>
          <w:rFonts w:ascii="Times New Roman" w:eastAsia="Times New Roman" w:hAnsi="Times New Roman" w:cs="Times New Roman"/>
          <w:sz w:val="24"/>
          <w:szCs w:val="24"/>
        </w:rPr>
        <w:t>tação dos conteúdos, o livro traz</w:t>
      </w:r>
      <w:r w:rsidR="00C968D0" w:rsidRPr="00DF3D4A">
        <w:rPr>
          <w:rFonts w:ascii="Times New Roman" w:eastAsia="Times New Roman" w:hAnsi="Times New Roman" w:cs="Times New Roman"/>
          <w:sz w:val="24"/>
          <w:szCs w:val="24"/>
        </w:rPr>
        <w:t xml:space="preserve"> exemplos de arquitetura, de escultura, de design</w:t>
      </w:r>
      <w:r w:rsidR="009E47EC" w:rsidRPr="00DF3D4A">
        <w:rPr>
          <w:rFonts w:ascii="Times New Roman" w:eastAsia="Times New Roman" w:hAnsi="Times New Roman" w:cs="Times New Roman"/>
          <w:sz w:val="24"/>
          <w:szCs w:val="24"/>
        </w:rPr>
        <w:t>, ou seja, aborda</w:t>
      </w:r>
      <w:r w:rsidR="001C441A" w:rsidRPr="00DF3D4A">
        <w:rPr>
          <w:rFonts w:ascii="Times New Roman" w:eastAsia="Times New Roman" w:hAnsi="Times New Roman" w:cs="Times New Roman"/>
          <w:sz w:val="24"/>
          <w:szCs w:val="24"/>
        </w:rPr>
        <w:t xml:space="preserve"> os conteúdos de forma contextualizada.</w:t>
      </w:r>
    </w:p>
    <w:p w:rsidR="001C441A" w:rsidRPr="00DF3D4A" w:rsidRDefault="001C441A" w:rsidP="00AC07DF">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Tal abordagem também proporciona a interdisciplinaridade entre a geometria e as ar</w:t>
      </w:r>
      <w:r w:rsidR="00344B5C" w:rsidRPr="00DF3D4A">
        <w:rPr>
          <w:rFonts w:ascii="Times New Roman" w:eastAsia="Times New Roman" w:hAnsi="Times New Roman" w:cs="Times New Roman"/>
          <w:sz w:val="24"/>
          <w:szCs w:val="24"/>
        </w:rPr>
        <w:t>tes, a arquitetura, o design com a utilização de exemplos de logomarcas, esculturas, construções arquitetônicas e as perspectivas para ilustração tridimensional de projetos de diferentes áreas.</w:t>
      </w:r>
    </w:p>
    <w:p w:rsidR="00410A3C" w:rsidRPr="00DF3D4A" w:rsidRDefault="00410A3C" w:rsidP="00AC07DF">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lastRenderedPageBreak/>
        <w:t>Os tr</w:t>
      </w:r>
      <w:r w:rsidR="0076079B" w:rsidRPr="00DF3D4A">
        <w:rPr>
          <w:rFonts w:ascii="Times New Roman" w:eastAsia="Times New Roman" w:hAnsi="Times New Roman" w:cs="Times New Roman"/>
          <w:sz w:val="24"/>
          <w:szCs w:val="24"/>
        </w:rPr>
        <w:t>atados de pintura, que descreveram</w:t>
      </w:r>
      <w:r w:rsidRPr="00DF3D4A">
        <w:rPr>
          <w:rFonts w:ascii="Times New Roman" w:eastAsia="Times New Roman" w:hAnsi="Times New Roman" w:cs="Times New Roman"/>
          <w:sz w:val="24"/>
          <w:szCs w:val="24"/>
        </w:rPr>
        <w:t xml:space="preserve"> o f</w:t>
      </w:r>
      <w:r w:rsidR="0076079B" w:rsidRPr="00DF3D4A">
        <w:rPr>
          <w:rFonts w:ascii="Times New Roman" w:eastAsia="Times New Roman" w:hAnsi="Times New Roman" w:cs="Times New Roman"/>
          <w:sz w:val="24"/>
          <w:szCs w:val="24"/>
        </w:rPr>
        <w:t>uncionamento de perspectógrafos</w:t>
      </w:r>
      <w:r w:rsidR="001F3B56" w:rsidRPr="00DF3D4A">
        <w:rPr>
          <w:rStyle w:val="Refdenotaderodap"/>
          <w:rFonts w:ascii="Times New Roman" w:eastAsia="Times New Roman" w:hAnsi="Times New Roman" w:cs="Times New Roman"/>
          <w:sz w:val="24"/>
          <w:szCs w:val="24"/>
        </w:rPr>
        <w:footnoteReference w:id="3"/>
      </w:r>
      <w:r w:rsidR="00344B5C" w:rsidRPr="00DF3D4A">
        <w:rPr>
          <w:rFonts w:ascii="Times New Roman" w:eastAsia="Times New Roman" w:hAnsi="Times New Roman" w:cs="Times New Roman"/>
          <w:sz w:val="24"/>
          <w:szCs w:val="24"/>
        </w:rPr>
        <w:t xml:space="preserve">, das técnicas </w:t>
      </w:r>
      <w:r w:rsidRPr="00DF3D4A">
        <w:rPr>
          <w:rFonts w:ascii="Times New Roman" w:eastAsia="Times New Roman" w:hAnsi="Times New Roman" w:cs="Times New Roman"/>
          <w:sz w:val="24"/>
          <w:szCs w:val="24"/>
        </w:rPr>
        <w:t>da perspectiva e dos primeiros esboços das novas teo</w:t>
      </w:r>
      <w:r w:rsidR="0076079B" w:rsidRPr="00DF3D4A">
        <w:rPr>
          <w:rFonts w:ascii="Times New Roman" w:eastAsia="Times New Roman" w:hAnsi="Times New Roman" w:cs="Times New Roman"/>
          <w:sz w:val="24"/>
          <w:szCs w:val="24"/>
        </w:rPr>
        <w:t>rias que deles surgiram, assumiram</w:t>
      </w:r>
      <w:r w:rsidRPr="00DF3D4A">
        <w:rPr>
          <w:rFonts w:ascii="Times New Roman" w:eastAsia="Times New Roman" w:hAnsi="Times New Roman" w:cs="Times New Roman"/>
          <w:sz w:val="24"/>
          <w:szCs w:val="24"/>
        </w:rPr>
        <w:t xml:space="preserve"> um grande papel na construção do processo de evolução das ideias matemáticas, devendo ser considerados como elementos de articulação em direção àquela sistematização teórica que dará origem à geometria projetiva</w:t>
      </w:r>
      <w:r w:rsidR="0076079B" w:rsidRPr="00DF3D4A">
        <w:rPr>
          <w:rFonts w:ascii="Times New Roman" w:eastAsia="Times New Roman" w:hAnsi="Times New Roman" w:cs="Times New Roman"/>
          <w:sz w:val="24"/>
          <w:szCs w:val="24"/>
        </w:rPr>
        <w:t xml:space="preserve"> (</w:t>
      </w:r>
      <w:r w:rsidR="0076079B" w:rsidRPr="00DF3D4A">
        <w:rPr>
          <w:rFonts w:ascii="Times New Roman" w:eastAsia="Times New Roman" w:hAnsi="Times New Roman" w:cs="Times New Roman"/>
          <w:caps/>
          <w:sz w:val="24"/>
          <w:szCs w:val="24"/>
        </w:rPr>
        <w:t>Mariotti</w:t>
      </w:r>
      <w:r w:rsidR="0076079B" w:rsidRPr="00DF3D4A">
        <w:rPr>
          <w:rFonts w:ascii="Times New Roman" w:eastAsia="Times New Roman" w:hAnsi="Times New Roman" w:cs="Times New Roman"/>
          <w:sz w:val="24"/>
          <w:szCs w:val="24"/>
        </w:rPr>
        <w:t xml:space="preserve">, 2019; </w:t>
      </w:r>
      <w:proofErr w:type="gramStart"/>
      <w:r w:rsidR="0076079B" w:rsidRPr="00DF3D4A">
        <w:rPr>
          <w:rFonts w:ascii="Times New Roman" w:eastAsia="Times New Roman" w:hAnsi="Times New Roman" w:cs="Times New Roman"/>
          <w:caps/>
          <w:sz w:val="24"/>
          <w:szCs w:val="24"/>
        </w:rPr>
        <w:t>Melo</w:t>
      </w:r>
      <w:r w:rsidR="0076079B" w:rsidRPr="00DF3D4A">
        <w:rPr>
          <w:rFonts w:ascii="Times New Roman" w:eastAsia="Times New Roman" w:hAnsi="Times New Roman" w:cs="Times New Roman"/>
          <w:sz w:val="24"/>
          <w:szCs w:val="24"/>
        </w:rPr>
        <w:t>,</w:t>
      </w:r>
      <w:proofErr w:type="gramEnd"/>
      <w:r w:rsidR="0076079B" w:rsidRPr="00DF3D4A">
        <w:rPr>
          <w:rFonts w:ascii="Times New Roman" w:eastAsia="Times New Roman" w:hAnsi="Times New Roman" w:cs="Times New Roman"/>
          <w:sz w:val="24"/>
          <w:szCs w:val="24"/>
        </w:rPr>
        <w:t xml:space="preserve"> 2021, 2023)</w:t>
      </w:r>
      <w:r w:rsidRPr="00DF3D4A">
        <w:rPr>
          <w:rFonts w:ascii="Times New Roman" w:eastAsia="Times New Roman" w:hAnsi="Times New Roman" w:cs="Times New Roman"/>
          <w:sz w:val="24"/>
          <w:szCs w:val="24"/>
        </w:rPr>
        <w:t>.</w:t>
      </w:r>
      <w:r w:rsidR="00153854" w:rsidRPr="00DF3D4A">
        <w:rPr>
          <w:rFonts w:ascii="Times New Roman" w:eastAsia="Times New Roman" w:hAnsi="Times New Roman" w:cs="Times New Roman"/>
          <w:sz w:val="24"/>
          <w:szCs w:val="24"/>
        </w:rPr>
        <w:t xml:space="preserve"> A partir da sedimentação da teoria impulsionada pela prática artística da pintura e da perspectiva, os conhecimentos de geometria projetiva vão sendo discutidos e ensinados nos ambientes acadêmicos e ocorre o que </w:t>
      </w:r>
      <w:proofErr w:type="spellStart"/>
      <w:r w:rsidR="00153854" w:rsidRPr="00DF3D4A">
        <w:rPr>
          <w:rFonts w:ascii="Times New Roman" w:eastAsia="Times New Roman" w:hAnsi="Times New Roman" w:cs="Times New Roman"/>
          <w:sz w:val="24"/>
          <w:szCs w:val="24"/>
        </w:rPr>
        <w:t>Chevallard</w:t>
      </w:r>
      <w:proofErr w:type="spellEnd"/>
      <w:r w:rsidR="00153854" w:rsidRPr="00DF3D4A">
        <w:rPr>
          <w:rFonts w:ascii="Times New Roman" w:eastAsia="Times New Roman" w:hAnsi="Times New Roman" w:cs="Times New Roman"/>
          <w:sz w:val="24"/>
          <w:szCs w:val="24"/>
        </w:rPr>
        <w:t xml:space="preserve"> (1991), chama de transposição didática</w:t>
      </w:r>
      <w:r w:rsidR="008E6DAA" w:rsidRPr="00DF3D4A">
        <w:rPr>
          <w:rFonts w:ascii="Times New Roman" w:eastAsia="Times New Roman" w:hAnsi="Times New Roman" w:cs="Times New Roman"/>
          <w:sz w:val="24"/>
          <w:szCs w:val="24"/>
        </w:rPr>
        <w:t>:</w:t>
      </w:r>
    </w:p>
    <w:p w:rsidR="0076079B" w:rsidRPr="00DF3D4A" w:rsidRDefault="00153854" w:rsidP="00153854">
      <w:pPr>
        <w:spacing w:before="280" w:after="280" w:line="240" w:lineRule="auto"/>
        <w:ind w:left="2268"/>
        <w:jc w:val="both"/>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Um conteúdo do saber, tendo sido indicado como saber a ensinar, sofre, desde então, um conjunto de transformações adaptativas que permitem que o mesmo esteja apto a tomar lugar entre os objetos de ensino. O trabalho de verter um objeto de saber a ensinar em objeto de ensino é chamado de transposição didática. (CHEVALLARD, 1991, p.39).</w:t>
      </w:r>
    </w:p>
    <w:p w:rsidR="00E32DB7" w:rsidRPr="00DF3D4A" w:rsidRDefault="00E32DB7" w:rsidP="00AC07DF">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A utilização da tecnologia para o processo de ensino-aprendizagem, se verifica por meio do acesso aos desenhos dinâmicos realizados no software </w:t>
      </w:r>
      <w:proofErr w:type="spellStart"/>
      <w:proofErr w:type="gramStart"/>
      <w:r w:rsidRPr="00DF3D4A">
        <w:rPr>
          <w:rFonts w:ascii="Times New Roman" w:eastAsia="Times New Roman" w:hAnsi="Times New Roman" w:cs="Times New Roman"/>
          <w:sz w:val="24"/>
          <w:szCs w:val="24"/>
        </w:rPr>
        <w:t>GeoGebra</w:t>
      </w:r>
      <w:proofErr w:type="spellEnd"/>
      <w:proofErr w:type="gramEnd"/>
      <w:r w:rsidRPr="00DF3D4A">
        <w:rPr>
          <w:rFonts w:ascii="Times New Roman" w:eastAsia="Times New Roman" w:hAnsi="Times New Roman" w:cs="Times New Roman"/>
          <w:sz w:val="24"/>
          <w:szCs w:val="24"/>
        </w:rPr>
        <w:t>, criados pela autora e disponibilizados na comunidade do site do programa.</w:t>
      </w:r>
    </w:p>
    <w:p w:rsidR="00855666" w:rsidRPr="00DF3D4A" w:rsidRDefault="00855666" w:rsidP="00A435E1">
      <w:pPr>
        <w:spacing w:before="280" w:after="280" w:line="240" w:lineRule="auto"/>
        <w:ind w:left="2268"/>
        <w:jc w:val="both"/>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Conseguimos perceber, portanto, como a geometria dinâmica pode ser útil na apresentação de conteúdos que ficam limitados ao serem apresentados por meio de suportes analógicos, nos direcionando a enxergarmos as possibilidades de utiliz</w:t>
      </w:r>
      <w:r w:rsidR="00C65802" w:rsidRPr="00DF3D4A">
        <w:rPr>
          <w:rFonts w:ascii="Times New Roman" w:eastAsia="Times New Roman" w:hAnsi="Times New Roman" w:cs="Times New Roman"/>
          <w:sz w:val="20"/>
          <w:szCs w:val="20"/>
        </w:rPr>
        <w:t>ação da GD</w:t>
      </w:r>
      <w:r w:rsidR="008E6DAA" w:rsidRPr="00DF3D4A">
        <w:rPr>
          <w:rStyle w:val="Refdenotaderodap"/>
          <w:rFonts w:ascii="Times New Roman" w:eastAsia="Times New Roman" w:hAnsi="Times New Roman" w:cs="Times New Roman"/>
          <w:sz w:val="20"/>
          <w:szCs w:val="20"/>
        </w:rPr>
        <w:footnoteReference w:id="4"/>
      </w:r>
      <w:r w:rsidR="00C65802" w:rsidRPr="00DF3D4A">
        <w:rPr>
          <w:rFonts w:ascii="Times New Roman" w:eastAsia="Times New Roman" w:hAnsi="Times New Roman" w:cs="Times New Roman"/>
          <w:sz w:val="20"/>
          <w:szCs w:val="20"/>
        </w:rPr>
        <w:t xml:space="preserve">, reconhecendo que </w:t>
      </w:r>
      <w:r w:rsidRPr="00DF3D4A">
        <w:rPr>
          <w:rFonts w:ascii="Times New Roman" w:eastAsia="Times New Roman" w:hAnsi="Times New Roman" w:cs="Times New Roman"/>
          <w:sz w:val="20"/>
          <w:szCs w:val="20"/>
        </w:rPr>
        <w:t>esta pode possibilitar a abordagem da geometria de forma interativa, experimental, lúdica e reflexiva. (GADELHA, 2023, p. 64-65)</w:t>
      </w:r>
      <w:r w:rsidR="00C65802" w:rsidRPr="00DF3D4A">
        <w:rPr>
          <w:rFonts w:ascii="Times New Roman" w:eastAsia="Times New Roman" w:hAnsi="Times New Roman" w:cs="Times New Roman"/>
          <w:sz w:val="20"/>
          <w:szCs w:val="20"/>
        </w:rPr>
        <w:t>.</w:t>
      </w:r>
    </w:p>
    <w:p w:rsidR="00C65802" w:rsidRPr="00DF3D4A" w:rsidRDefault="00C65802" w:rsidP="00AC07DF">
      <w:pPr>
        <w:spacing w:after="0" w:line="360" w:lineRule="auto"/>
        <w:ind w:firstLine="708"/>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O livro </w:t>
      </w:r>
      <w:r w:rsidRPr="00DF3D4A">
        <w:rPr>
          <w:rFonts w:ascii="Times New Roman" w:eastAsia="Times New Roman" w:hAnsi="Times New Roman" w:cs="Times New Roman"/>
          <w:i/>
          <w:sz w:val="24"/>
          <w:szCs w:val="24"/>
        </w:rPr>
        <w:t>Transformações da imagem</w:t>
      </w:r>
      <w:r w:rsidRPr="00DF3D4A">
        <w:rPr>
          <w:rFonts w:ascii="Times New Roman" w:eastAsia="Times New Roman" w:hAnsi="Times New Roman" w:cs="Times New Roman"/>
          <w:sz w:val="24"/>
          <w:szCs w:val="24"/>
        </w:rPr>
        <w:t xml:space="preserve"> permite que as ilustrações estáticas, sejam manipuladas de forma dinâmica nos desenhos realizados no </w:t>
      </w:r>
      <w:proofErr w:type="spellStart"/>
      <w:proofErr w:type="gramStart"/>
      <w:r w:rsidRPr="00DF3D4A">
        <w:rPr>
          <w:rFonts w:ascii="Times New Roman" w:eastAsia="Times New Roman" w:hAnsi="Times New Roman" w:cs="Times New Roman"/>
          <w:sz w:val="24"/>
          <w:szCs w:val="24"/>
        </w:rPr>
        <w:t>GeoGebra</w:t>
      </w:r>
      <w:proofErr w:type="spellEnd"/>
      <w:proofErr w:type="gramEnd"/>
      <w:r w:rsidRPr="00DF3D4A">
        <w:rPr>
          <w:rFonts w:ascii="Times New Roman" w:eastAsia="Times New Roman" w:hAnsi="Times New Roman" w:cs="Times New Roman"/>
          <w:sz w:val="24"/>
          <w:szCs w:val="24"/>
        </w:rPr>
        <w:t>, possibilitando uma abordagem da geometria de forma interativa e reflexiva.</w:t>
      </w:r>
    </w:p>
    <w:p w:rsidR="003270B1" w:rsidRPr="00DF3D4A" w:rsidRDefault="003270B1" w:rsidP="001C52C9">
      <w:pPr>
        <w:spacing w:after="24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Limitações impostas pelo processo de impressão de livros, tais quais custos, </w:t>
      </w:r>
      <w:r w:rsidR="00006C2C" w:rsidRPr="00DF3D4A">
        <w:rPr>
          <w:rFonts w:ascii="Times New Roman" w:eastAsia="Times New Roman" w:hAnsi="Times New Roman" w:cs="Times New Roman"/>
          <w:sz w:val="24"/>
          <w:szCs w:val="24"/>
        </w:rPr>
        <w:t xml:space="preserve">levam a que </w:t>
      </w:r>
      <w:r w:rsidRPr="00DF3D4A">
        <w:rPr>
          <w:rFonts w:ascii="Times New Roman" w:eastAsia="Times New Roman" w:hAnsi="Times New Roman" w:cs="Times New Roman"/>
          <w:sz w:val="24"/>
          <w:szCs w:val="24"/>
        </w:rPr>
        <w:t xml:space="preserve">muitas imagens nos livros </w:t>
      </w:r>
      <w:r w:rsidR="00AE197A" w:rsidRPr="00DF3D4A">
        <w:rPr>
          <w:rFonts w:ascii="Times New Roman" w:eastAsia="Times New Roman" w:hAnsi="Times New Roman" w:cs="Times New Roman"/>
          <w:sz w:val="24"/>
          <w:szCs w:val="24"/>
        </w:rPr>
        <w:t xml:space="preserve">didáticos </w:t>
      </w:r>
      <w:r w:rsidR="00006C2C" w:rsidRPr="00DF3D4A">
        <w:rPr>
          <w:rFonts w:ascii="Times New Roman" w:eastAsia="Times New Roman" w:hAnsi="Times New Roman" w:cs="Times New Roman"/>
          <w:sz w:val="24"/>
          <w:szCs w:val="24"/>
        </w:rPr>
        <w:t>sejam</w:t>
      </w:r>
      <w:r w:rsidRPr="00DF3D4A">
        <w:rPr>
          <w:rFonts w:ascii="Times New Roman" w:eastAsia="Times New Roman" w:hAnsi="Times New Roman" w:cs="Times New Roman"/>
          <w:sz w:val="24"/>
          <w:szCs w:val="24"/>
        </w:rPr>
        <w:t xml:space="preserve"> realizadas em preto e branco, e ao acessar os desenhos do </w:t>
      </w:r>
      <w:proofErr w:type="spellStart"/>
      <w:proofErr w:type="gramStart"/>
      <w:r w:rsidRPr="00DF3D4A">
        <w:rPr>
          <w:rFonts w:ascii="Times New Roman" w:eastAsia="Times New Roman" w:hAnsi="Times New Roman" w:cs="Times New Roman"/>
          <w:sz w:val="24"/>
          <w:szCs w:val="24"/>
        </w:rPr>
        <w:t>GeoGebra</w:t>
      </w:r>
      <w:proofErr w:type="spellEnd"/>
      <w:proofErr w:type="gramEnd"/>
      <w:r w:rsidRPr="00DF3D4A">
        <w:rPr>
          <w:rFonts w:ascii="Times New Roman" w:eastAsia="Times New Roman" w:hAnsi="Times New Roman" w:cs="Times New Roman"/>
          <w:sz w:val="24"/>
          <w:szCs w:val="24"/>
        </w:rPr>
        <w:t>, além da manipulação, figuras puderam ser diferenciadas por cores; linhas como eixos puderam ser destacadas com cores que os diferenciavam de linhas de construção de modo a ajudar o leitor no entendimento de propriedades.</w:t>
      </w:r>
    </w:p>
    <w:p w:rsidR="00196C2B" w:rsidRPr="00DF3D4A" w:rsidRDefault="004256ED" w:rsidP="001C52C9">
      <w:pPr>
        <w:tabs>
          <w:tab w:val="center" w:pos="851"/>
          <w:tab w:val="right" w:pos="8504"/>
        </w:tabs>
        <w:spacing w:before="120" w:after="120" w:line="360" w:lineRule="auto"/>
        <w:jc w:val="both"/>
        <w:rPr>
          <w:rFonts w:ascii="Times New Roman" w:eastAsia="Times New Roman" w:hAnsi="Times New Roman" w:cs="Times New Roman"/>
        </w:rPr>
      </w:pPr>
      <w:r w:rsidRPr="00DF3D4A">
        <w:rPr>
          <w:rFonts w:ascii="Times New Roman" w:eastAsia="Times New Roman" w:hAnsi="Times New Roman" w:cs="Times New Roman"/>
          <w:sz w:val="24"/>
          <w:szCs w:val="24"/>
        </w:rPr>
        <w:tab/>
      </w:r>
      <w:r w:rsidRPr="00DF3D4A">
        <w:rPr>
          <w:rFonts w:ascii="Times New Roman" w:eastAsia="Times New Roman" w:hAnsi="Times New Roman" w:cs="Times New Roman"/>
          <w:b/>
          <w:sz w:val="24"/>
          <w:szCs w:val="24"/>
        </w:rPr>
        <w:t>RESULTADOS E DISCUSSÃO</w:t>
      </w:r>
    </w:p>
    <w:p w:rsidR="00196C2B" w:rsidRPr="00DF3D4A" w:rsidRDefault="006C4DA7" w:rsidP="008C1399">
      <w:pPr>
        <w:tabs>
          <w:tab w:val="left" w:pos="567"/>
          <w:tab w:val="right" w:pos="8504"/>
        </w:tabs>
        <w:spacing w:after="12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Passamos agora a mostrar alguns exemplos das ilustrações encontradas no livro e conectadas por meio de links acionados por QR </w:t>
      </w:r>
      <w:proofErr w:type="spellStart"/>
      <w:r w:rsidRPr="00DF3D4A">
        <w:rPr>
          <w:rFonts w:ascii="Times New Roman" w:eastAsia="Times New Roman" w:hAnsi="Times New Roman" w:cs="Times New Roman"/>
          <w:sz w:val="24"/>
          <w:szCs w:val="24"/>
        </w:rPr>
        <w:t>Code</w:t>
      </w:r>
      <w:proofErr w:type="spellEnd"/>
      <w:r w:rsidRPr="00DF3D4A">
        <w:rPr>
          <w:rFonts w:ascii="Times New Roman" w:eastAsia="Times New Roman" w:hAnsi="Times New Roman" w:cs="Times New Roman"/>
          <w:sz w:val="24"/>
          <w:szCs w:val="24"/>
        </w:rPr>
        <w:t xml:space="preserve"> e que permitem ao leitor/estudante a </w:t>
      </w:r>
      <w:r w:rsidRPr="00DF3D4A">
        <w:rPr>
          <w:rFonts w:ascii="Times New Roman" w:eastAsia="Times New Roman" w:hAnsi="Times New Roman" w:cs="Times New Roman"/>
          <w:sz w:val="24"/>
          <w:szCs w:val="24"/>
        </w:rPr>
        <w:lastRenderedPageBreak/>
        <w:t>manipulação dos desenhos dinâmicos, favorecendo a comprovação de propriedades geométricas e a assimilação dos conteúdos abordados em cada tema.</w:t>
      </w:r>
    </w:p>
    <w:p w:rsidR="00196C2B" w:rsidRPr="00DF3D4A" w:rsidRDefault="004256ED">
      <w:pPr>
        <w:spacing w:after="0" w:line="240" w:lineRule="auto"/>
        <w:jc w:val="center"/>
        <w:rPr>
          <w:rFonts w:ascii="Times New Roman" w:eastAsia="Times New Roman" w:hAnsi="Times New Roman" w:cs="Times New Roman"/>
          <w:sz w:val="24"/>
          <w:szCs w:val="24"/>
        </w:rPr>
      </w:pPr>
      <w:r w:rsidRPr="00DF3D4A">
        <w:rPr>
          <w:rFonts w:ascii="Times New Roman" w:eastAsia="Times New Roman" w:hAnsi="Times New Roman" w:cs="Times New Roman"/>
          <w:b/>
          <w:sz w:val="20"/>
          <w:szCs w:val="20"/>
        </w:rPr>
        <w:t>Figura 01</w:t>
      </w:r>
      <w:r w:rsidR="00695808" w:rsidRPr="00DF3D4A">
        <w:rPr>
          <w:rFonts w:ascii="Times New Roman" w:eastAsia="Times New Roman" w:hAnsi="Times New Roman" w:cs="Times New Roman"/>
          <w:sz w:val="20"/>
          <w:szCs w:val="20"/>
        </w:rPr>
        <w:t xml:space="preserve"> – a) ilustração de logomarca e traçado estático; b) desenho dinâmico no </w:t>
      </w:r>
      <w:proofErr w:type="spellStart"/>
      <w:proofErr w:type="gramStart"/>
      <w:r w:rsidR="00695808" w:rsidRPr="00DF3D4A">
        <w:rPr>
          <w:rFonts w:ascii="Times New Roman" w:eastAsia="Times New Roman" w:hAnsi="Times New Roman" w:cs="Times New Roman"/>
          <w:sz w:val="20"/>
          <w:szCs w:val="20"/>
        </w:rPr>
        <w:t>GeoGebra</w:t>
      </w:r>
      <w:proofErr w:type="spellEnd"/>
      <w:proofErr w:type="gramEnd"/>
    </w:p>
    <w:p w:rsidR="00196C2B" w:rsidRPr="00DF3D4A" w:rsidRDefault="00695808">
      <w:pPr>
        <w:spacing w:after="0" w:line="240" w:lineRule="auto"/>
        <w:jc w:val="center"/>
        <w:rPr>
          <w:rFonts w:ascii="Times New Roman" w:eastAsia="Times New Roman" w:hAnsi="Times New Roman" w:cs="Times New Roman"/>
          <w:sz w:val="24"/>
          <w:szCs w:val="24"/>
        </w:rPr>
      </w:pPr>
      <w:r w:rsidRPr="00DF3D4A">
        <w:rPr>
          <w:rFonts w:ascii="Times New Roman" w:hAnsi="Times New Roman" w:cs="Times New Roman"/>
          <w:noProof/>
        </w:rPr>
        <w:drawing>
          <wp:inline distT="0" distB="0" distL="0" distR="0" wp14:anchorId="08C9612B" wp14:editId="30A1761B">
            <wp:extent cx="1854257" cy="229186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1795" t="25792" r="12109" b="16874"/>
                    <a:stretch/>
                  </pic:blipFill>
                  <pic:spPr bwMode="auto">
                    <a:xfrm>
                      <a:off x="0" y="0"/>
                      <a:ext cx="1853193" cy="2290547"/>
                    </a:xfrm>
                    <a:prstGeom prst="rect">
                      <a:avLst/>
                    </a:prstGeom>
                    <a:ln>
                      <a:noFill/>
                    </a:ln>
                    <a:extLst>
                      <a:ext uri="{53640926-AAD7-44D8-BBD7-CCE9431645EC}">
                        <a14:shadowObscured xmlns:a14="http://schemas.microsoft.com/office/drawing/2010/main"/>
                      </a:ext>
                    </a:extLst>
                  </pic:spPr>
                </pic:pic>
              </a:graphicData>
            </a:graphic>
          </wp:inline>
        </w:drawing>
      </w:r>
      <w:r w:rsidRPr="00DF3D4A">
        <w:rPr>
          <w:rFonts w:ascii="Times New Roman" w:hAnsi="Times New Roman" w:cs="Times New Roman"/>
          <w:noProof/>
        </w:rPr>
        <w:t xml:space="preserve"> </w:t>
      </w:r>
      <w:r w:rsidR="00FB521C" w:rsidRPr="00DF3D4A">
        <w:rPr>
          <w:rFonts w:ascii="Times New Roman" w:hAnsi="Times New Roman" w:cs="Times New Roman"/>
          <w:noProof/>
        </w:rPr>
        <w:t xml:space="preserve">        </w:t>
      </w:r>
      <w:r w:rsidRPr="00DF3D4A">
        <w:rPr>
          <w:rFonts w:ascii="Times New Roman" w:eastAsia="Times New Roman" w:hAnsi="Times New Roman" w:cs="Times New Roman"/>
          <w:sz w:val="24"/>
          <w:szCs w:val="24"/>
        </w:rPr>
        <w:drawing>
          <wp:inline distT="0" distB="0" distL="0" distR="0" wp14:anchorId="3D3CA839" wp14:editId="5B0E784F">
            <wp:extent cx="3247293" cy="25908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70" t="9834" r="40502" b="8154"/>
                    <a:stretch/>
                  </pic:blipFill>
                  <pic:spPr bwMode="auto">
                    <a:xfrm>
                      <a:off x="0" y="0"/>
                      <a:ext cx="3245427" cy="2589311"/>
                    </a:xfrm>
                    <a:prstGeom prst="rect">
                      <a:avLst/>
                    </a:prstGeom>
                    <a:ln>
                      <a:noFill/>
                    </a:ln>
                    <a:extLst>
                      <a:ext uri="{53640926-AAD7-44D8-BBD7-CCE9431645EC}">
                        <a14:shadowObscured xmlns:a14="http://schemas.microsoft.com/office/drawing/2010/main"/>
                      </a:ext>
                    </a:extLst>
                  </pic:spPr>
                </pic:pic>
              </a:graphicData>
            </a:graphic>
          </wp:inline>
        </w:drawing>
      </w:r>
    </w:p>
    <w:p w:rsidR="00196C2B" w:rsidRPr="00DF3D4A" w:rsidRDefault="004256ED" w:rsidP="006048C5">
      <w:pPr>
        <w:spacing w:before="120" w:after="240" w:line="240" w:lineRule="auto"/>
        <w:jc w:val="center"/>
        <w:rPr>
          <w:rFonts w:ascii="Times New Roman" w:eastAsia="Times New Roman" w:hAnsi="Times New Roman" w:cs="Times New Roman"/>
          <w:sz w:val="24"/>
          <w:szCs w:val="24"/>
        </w:rPr>
      </w:pPr>
      <w:r w:rsidRPr="00DF3D4A">
        <w:rPr>
          <w:rFonts w:ascii="Times New Roman" w:eastAsia="Times New Roman" w:hAnsi="Times New Roman" w:cs="Times New Roman"/>
          <w:sz w:val="20"/>
          <w:szCs w:val="20"/>
        </w:rPr>
        <w:t>Fonte:</w:t>
      </w:r>
      <w:r w:rsidRPr="00DF3D4A">
        <w:rPr>
          <w:rFonts w:ascii="Times New Roman" w:eastAsia="Times New Roman" w:hAnsi="Times New Roman" w:cs="Times New Roman"/>
          <w:b/>
          <w:sz w:val="20"/>
          <w:szCs w:val="20"/>
        </w:rPr>
        <w:t xml:space="preserve"> </w:t>
      </w:r>
      <w:r w:rsidR="00695808" w:rsidRPr="00DF3D4A">
        <w:rPr>
          <w:rFonts w:ascii="Times New Roman" w:eastAsia="Times New Roman" w:hAnsi="Times New Roman" w:cs="Times New Roman"/>
          <w:sz w:val="20"/>
          <w:szCs w:val="20"/>
        </w:rPr>
        <w:t>Melo (2023, p.</w:t>
      </w:r>
      <w:r w:rsidR="00E74D41" w:rsidRPr="00DF3D4A">
        <w:rPr>
          <w:rFonts w:ascii="Times New Roman" w:eastAsia="Times New Roman" w:hAnsi="Times New Roman" w:cs="Times New Roman"/>
          <w:sz w:val="20"/>
          <w:szCs w:val="20"/>
        </w:rPr>
        <w:t xml:space="preserve">33) e </w:t>
      </w:r>
      <w:proofErr w:type="gramStart"/>
      <w:r w:rsidR="00E74D41" w:rsidRPr="00DF3D4A">
        <w:rPr>
          <w:rFonts w:ascii="Times New Roman" w:eastAsia="Times New Roman" w:hAnsi="Times New Roman" w:cs="Times New Roman"/>
          <w:sz w:val="20"/>
          <w:szCs w:val="20"/>
        </w:rPr>
        <w:t>https</w:t>
      </w:r>
      <w:proofErr w:type="gramEnd"/>
      <w:r w:rsidR="00E74D41" w:rsidRPr="00DF3D4A">
        <w:rPr>
          <w:rFonts w:ascii="Times New Roman" w:eastAsia="Times New Roman" w:hAnsi="Times New Roman" w:cs="Times New Roman"/>
          <w:sz w:val="20"/>
          <w:szCs w:val="20"/>
        </w:rPr>
        <w:t>://www.geogebra.org/m/ucbedhs2</w:t>
      </w:r>
    </w:p>
    <w:p w:rsidR="00196C2B" w:rsidRPr="00DF3D4A" w:rsidRDefault="00FB521C" w:rsidP="00D757F7">
      <w:pPr>
        <w:tabs>
          <w:tab w:val="left" w:pos="567"/>
          <w:tab w:val="right" w:pos="8504"/>
        </w:tabs>
        <w:spacing w:after="120" w:line="360" w:lineRule="auto"/>
        <w:ind w:firstLine="709"/>
        <w:jc w:val="both"/>
        <w:rPr>
          <w:rFonts w:ascii="Times New Roman" w:eastAsia="Times New Roman" w:hAnsi="Times New Roman" w:cs="Times New Roman"/>
          <w:sz w:val="24"/>
          <w:szCs w:val="24"/>
          <w:highlight w:val="white"/>
        </w:rPr>
      </w:pPr>
      <w:r w:rsidRPr="00DF3D4A">
        <w:rPr>
          <w:rFonts w:ascii="Times New Roman" w:eastAsia="Times New Roman" w:hAnsi="Times New Roman" w:cs="Times New Roman"/>
          <w:sz w:val="24"/>
          <w:szCs w:val="24"/>
          <w:highlight w:val="white"/>
        </w:rPr>
        <w:t>No livro o leitor/estudante tem o conteúdo contextualizado na logomarca que sofre uma aplicação do conteúdo apresentado e o traçado estático da transformação geométrica de rebatimento</w:t>
      </w:r>
      <w:r w:rsidR="00AB6A6E" w:rsidRPr="00DF3D4A">
        <w:rPr>
          <w:rFonts w:ascii="Times New Roman" w:eastAsia="Times New Roman" w:hAnsi="Times New Roman" w:cs="Times New Roman"/>
          <w:sz w:val="24"/>
          <w:szCs w:val="24"/>
          <w:highlight w:val="white"/>
        </w:rPr>
        <w:t xml:space="preserve"> (Figura 0</w:t>
      </w:r>
      <w:r w:rsidRPr="00DF3D4A">
        <w:rPr>
          <w:rFonts w:ascii="Times New Roman" w:eastAsia="Times New Roman" w:hAnsi="Times New Roman" w:cs="Times New Roman"/>
          <w:sz w:val="24"/>
          <w:szCs w:val="24"/>
          <w:highlight w:val="white"/>
        </w:rPr>
        <w:t xml:space="preserve">1a). </w:t>
      </w:r>
      <w:r w:rsidR="00AB6A6E" w:rsidRPr="00DF3D4A">
        <w:rPr>
          <w:rFonts w:ascii="Times New Roman" w:eastAsia="Times New Roman" w:hAnsi="Times New Roman" w:cs="Times New Roman"/>
          <w:sz w:val="24"/>
          <w:szCs w:val="24"/>
          <w:highlight w:val="white"/>
        </w:rPr>
        <w:t>Por meio</w:t>
      </w:r>
      <w:r w:rsidRPr="00DF3D4A">
        <w:rPr>
          <w:rFonts w:ascii="Times New Roman" w:eastAsia="Times New Roman" w:hAnsi="Times New Roman" w:cs="Times New Roman"/>
          <w:sz w:val="24"/>
          <w:szCs w:val="24"/>
          <w:highlight w:val="white"/>
        </w:rPr>
        <w:t xml:space="preserve"> pelo QR </w:t>
      </w:r>
      <w:proofErr w:type="spellStart"/>
      <w:r w:rsidRPr="00DF3D4A">
        <w:rPr>
          <w:rFonts w:ascii="Times New Roman" w:eastAsia="Times New Roman" w:hAnsi="Times New Roman" w:cs="Times New Roman"/>
          <w:sz w:val="24"/>
          <w:szCs w:val="24"/>
          <w:highlight w:val="white"/>
        </w:rPr>
        <w:t>Code</w:t>
      </w:r>
      <w:proofErr w:type="spellEnd"/>
      <w:r w:rsidRPr="00DF3D4A">
        <w:rPr>
          <w:rFonts w:ascii="Times New Roman" w:eastAsia="Times New Roman" w:hAnsi="Times New Roman" w:cs="Times New Roman"/>
          <w:sz w:val="24"/>
          <w:szCs w:val="24"/>
          <w:highlight w:val="white"/>
        </w:rPr>
        <w:t xml:space="preserve"> o leitor/aluno tem acesso ao desenho dinâmico que pode ser manipulado para comprovação das propriedades e assimilação do conteúdo</w:t>
      </w:r>
      <w:r w:rsidR="00AB6A6E" w:rsidRPr="00DF3D4A">
        <w:rPr>
          <w:rFonts w:ascii="Times New Roman" w:eastAsia="Times New Roman" w:hAnsi="Times New Roman" w:cs="Times New Roman"/>
          <w:sz w:val="24"/>
          <w:szCs w:val="24"/>
          <w:highlight w:val="white"/>
        </w:rPr>
        <w:t xml:space="preserve"> (Figura 01b).</w:t>
      </w:r>
      <w:r w:rsidR="00AE197A" w:rsidRPr="00DF3D4A">
        <w:rPr>
          <w:rFonts w:ascii="Times New Roman" w:eastAsia="Times New Roman" w:hAnsi="Times New Roman" w:cs="Times New Roman"/>
          <w:sz w:val="24"/>
          <w:szCs w:val="24"/>
          <w:highlight w:val="white"/>
        </w:rPr>
        <w:t xml:space="preserve"> Ao movimentar os pontos que compõem a figura, poderá ser verificada a relação de perpendicularidade entre as linhas que unem os pontos homólogos e o eixo do rebatimento.</w:t>
      </w:r>
    </w:p>
    <w:p w:rsidR="00D677B7" w:rsidRPr="00DF3D4A" w:rsidRDefault="00D677B7" w:rsidP="00D677B7">
      <w:pPr>
        <w:spacing w:after="0" w:line="24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b/>
          <w:sz w:val="20"/>
          <w:szCs w:val="20"/>
        </w:rPr>
        <w:t>Figura 02</w:t>
      </w:r>
      <w:r w:rsidRPr="00DF3D4A">
        <w:rPr>
          <w:rFonts w:ascii="Times New Roman" w:eastAsia="Times New Roman" w:hAnsi="Times New Roman" w:cs="Times New Roman"/>
          <w:sz w:val="20"/>
          <w:szCs w:val="20"/>
        </w:rPr>
        <w:t xml:space="preserve"> – a) ilustração do traçado estático de Roto-</w:t>
      </w:r>
      <w:proofErr w:type="spellStart"/>
      <w:r w:rsidRPr="00DF3D4A">
        <w:rPr>
          <w:rFonts w:ascii="Times New Roman" w:eastAsia="Times New Roman" w:hAnsi="Times New Roman" w:cs="Times New Roman"/>
          <w:sz w:val="20"/>
          <w:szCs w:val="20"/>
        </w:rPr>
        <w:t>homotetia</w:t>
      </w:r>
      <w:proofErr w:type="spellEnd"/>
      <w:r w:rsidRPr="00DF3D4A">
        <w:rPr>
          <w:rFonts w:ascii="Times New Roman" w:eastAsia="Times New Roman" w:hAnsi="Times New Roman" w:cs="Times New Roman"/>
          <w:sz w:val="20"/>
          <w:szCs w:val="20"/>
        </w:rPr>
        <w:t xml:space="preserve">; b) desenho dinâmico no </w:t>
      </w:r>
      <w:proofErr w:type="spellStart"/>
      <w:proofErr w:type="gramStart"/>
      <w:r w:rsidRPr="00DF3D4A">
        <w:rPr>
          <w:rFonts w:ascii="Times New Roman" w:eastAsia="Times New Roman" w:hAnsi="Times New Roman" w:cs="Times New Roman"/>
          <w:sz w:val="20"/>
          <w:szCs w:val="20"/>
        </w:rPr>
        <w:t>GeoGebra</w:t>
      </w:r>
      <w:proofErr w:type="spellEnd"/>
      <w:proofErr w:type="gramEnd"/>
    </w:p>
    <w:p w:rsidR="00D677B7" w:rsidRPr="00DF3D4A" w:rsidRDefault="00D677B7" w:rsidP="00D677B7">
      <w:pPr>
        <w:spacing w:after="0" w:line="240" w:lineRule="auto"/>
        <w:jc w:val="center"/>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drawing>
          <wp:inline distT="0" distB="0" distL="0" distR="0" wp14:anchorId="552A543A" wp14:editId="53EE13A1">
            <wp:extent cx="2169064" cy="2362200"/>
            <wp:effectExtent l="0" t="0" r="317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403" t="28760" r="36117" b="12236"/>
                    <a:stretch/>
                  </pic:blipFill>
                  <pic:spPr bwMode="auto">
                    <a:xfrm>
                      <a:off x="0" y="0"/>
                      <a:ext cx="2167818" cy="2360843"/>
                    </a:xfrm>
                    <a:prstGeom prst="rect">
                      <a:avLst/>
                    </a:prstGeom>
                    <a:ln>
                      <a:noFill/>
                    </a:ln>
                    <a:extLst>
                      <a:ext uri="{53640926-AAD7-44D8-BBD7-CCE9431645EC}">
                        <a14:shadowObscured xmlns:a14="http://schemas.microsoft.com/office/drawing/2010/main"/>
                      </a:ext>
                    </a:extLst>
                  </pic:spPr>
                </pic:pic>
              </a:graphicData>
            </a:graphic>
          </wp:inline>
        </w:drawing>
      </w:r>
      <w:r w:rsidRPr="00DF3D4A">
        <w:rPr>
          <w:rFonts w:ascii="Times New Roman" w:eastAsia="Times New Roman" w:hAnsi="Times New Roman" w:cs="Times New Roman"/>
          <w:sz w:val="24"/>
          <w:szCs w:val="24"/>
        </w:rPr>
        <w:t xml:space="preserve">  </w:t>
      </w:r>
      <w:r w:rsidR="006048C5" w:rsidRPr="00DF3D4A">
        <w:rPr>
          <w:rFonts w:ascii="Times New Roman" w:eastAsia="Times New Roman" w:hAnsi="Times New Roman" w:cs="Times New Roman"/>
          <w:sz w:val="24"/>
          <w:szCs w:val="24"/>
        </w:rPr>
        <w:t xml:space="preserve">  </w:t>
      </w:r>
      <w:r w:rsidRPr="00DF3D4A">
        <w:rPr>
          <w:rFonts w:ascii="Times New Roman" w:eastAsia="Times New Roman" w:hAnsi="Times New Roman" w:cs="Times New Roman"/>
          <w:sz w:val="24"/>
          <w:szCs w:val="24"/>
        </w:rPr>
        <w:t xml:space="preserve">   </w:t>
      </w:r>
      <w:r w:rsidRPr="00DF3D4A">
        <w:rPr>
          <w:rFonts w:ascii="Times New Roman" w:eastAsia="Times New Roman" w:hAnsi="Times New Roman" w:cs="Times New Roman"/>
          <w:sz w:val="24"/>
          <w:szCs w:val="24"/>
        </w:rPr>
        <w:drawing>
          <wp:inline distT="0" distB="0" distL="0" distR="0" wp14:anchorId="6F73EA2B" wp14:editId="4CEB55ED">
            <wp:extent cx="3089031" cy="2590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775" t="10020" r="43215" b="7968"/>
                    <a:stretch/>
                  </pic:blipFill>
                  <pic:spPr bwMode="auto">
                    <a:xfrm>
                      <a:off x="0" y="0"/>
                      <a:ext cx="3087256" cy="2589311"/>
                    </a:xfrm>
                    <a:prstGeom prst="rect">
                      <a:avLst/>
                    </a:prstGeom>
                    <a:ln>
                      <a:noFill/>
                    </a:ln>
                    <a:extLst>
                      <a:ext uri="{53640926-AAD7-44D8-BBD7-CCE9431645EC}">
                        <a14:shadowObscured xmlns:a14="http://schemas.microsoft.com/office/drawing/2010/main"/>
                      </a:ext>
                    </a:extLst>
                  </pic:spPr>
                </pic:pic>
              </a:graphicData>
            </a:graphic>
          </wp:inline>
        </w:drawing>
      </w:r>
    </w:p>
    <w:p w:rsidR="00196C2B" w:rsidRPr="00DF3D4A" w:rsidRDefault="00D677B7" w:rsidP="006048C5">
      <w:pPr>
        <w:pBdr>
          <w:top w:val="nil"/>
          <w:left w:val="nil"/>
          <w:bottom w:val="nil"/>
          <w:right w:val="nil"/>
          <w:between w:val="nil"/>
        </w:pBdr>
        <w:spacing w:before="120" w:after="240" w:line="240" w:lineRule="auto"/>
        <w:jc w:val="center"/>
        <w:rPr>
          <w:rFonts w:ascii="Times New Roman" w:eastAsia="Times New Roman" w:hAnsi="Times New Roman" w:cs="Times New Roman"/>
          <w:b/>
          <w:sz w:val="20"/>
          <w:szCs w:val="20"/>
        </w:rPr>
      </w:pPr>
      <w:r w:rsidRPr="00DF3D4A">
        <w:rPr>
          <w:rFonts w:ascii="Times New Roman" w:eastAsia="Times New Roman" w:hAnsi="Times New Roman" w:cs="Times New Roman"/>
          <w:sz w:val="20"/>
          <w:szCs w:val="20"/>
        </w:rPr>
        <w:t>Fonte:</w:t>
      </w:r>
      <w:r w:rsidRPr="00DF3D4A">
        <w:rPr>
          <w:rFonts w:ascii="Times New Roman" w:eastAsia="Times New Roman" w:hAnsi="Times New Roman" w:cs="Times New Roman"/>
          <w:b/>
          <w:sz w:val="20"/>
          <w:szCs w:val="20"/>
        </w:rPr>
        <w:t xml:space="preserve"> </w:t>
      </w:r>
      <w:r w:rsidRPr="00DF3D4A">
        <w:rPr>
          <w:rFonts w:ascii="Times New Roman" w:eastAsia="Times New Roman" w:hAnsi="Times New Roman" w:cs="Times New Roman"/>
          <w:sz w:val="20"/>
          <w:szCs w:val="20"/>
        </w:rPr>
        <w:t xml:space="preserve">Melo (2023, p.47) e </w:t>
      </w:r>
      <w:proofErr w:type="gramStart"/>
      <w:r w:rsidRPr="00DF3D4A">
        <w:rPr>
          <w:rFonts w:ascii="Times New Roman" w:eastAsia="Times New Roman" w:hAnsi="Times New Roman" w:cs="Times New Roman"/>
          <w:sz w:val="20"/>
          <w:szCs w:val="20"/>
        </w:rPr>
        <w:t>https</w:t>
      </w:r>
      <w:proofErr w:type="gramEnd"/>
      <w:r w:rsidRPr="00DF3D4A">
        <w:rPr>
          <w:rFonts w:ascii="Times New Roman" w:eastAsia="Times New Roman" w:hAnsi="Times New Roman" w:cs="Times New Roman"/>
          <w:sz w:val="20"/>
          <w:szCs w:val="20"/>
        </w:rPr>
        <w:t>://www.geogebra.org/m/tmhwj47g</w:t>
      </w:r>
    </w:p>
    <w:p w:rsidR="008C1399" w:rsidRPr="00DF3D4A" w:rsidRDefault="00061978" w:rsidP="00D757F7">
      <w:pPr>
        <w:tabs>
          <w:tab w:val="left" w:pos="567"/>
          <w:tab w:val="right" w:pos="8504"/>
        </w:tabs>
        <w:spacing w:after="12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highlight w:val="white"/>
        </w:rPr>
        <w:lastRenderedPageBreak/>
        <w:t xml:space="preserve">No livro o leitor/estudante tem </w:t>
      </w:r>
      <w:r w:rsidR="00AB6A6E" w:rsidRPr="00DF3D4A">
        <w:rPr>
          <w:rFonts w:ascii="Times New Roman" w:eastAsia="Times New Roman" w:hAnsi="Times New Roman" w:cs="Times New Roman"/>
          <w:sz w:val="24"/>
          <w:szCs w:val="24"/>
          <w:highlight w:val="white"/>
        </w:rPr>
        <w:t>a ilustração do</w:t>
      </w:r>
      <w:r w:rsidRPr="00DF3D4A">
        <w:rPr>
          <w:rFonts w:ascii="Times New Roman" w:eastAsia="Times New Roman" w:hAnsi="Times New Roman" w:cs="Times New Roman"/>
          <w:sz w:val="24"/>
          <w:szCs w:val="24"/>
          <w:highlight w:val="white"/>
        </w:rPr>
        <w:t xml:space="preserve"> traçado estático da transformação geo</w:t>
      </w:r>
      <w:r w:rsidR="00AB6A6E" w:rsidRPr="00DF3D4A">
        <w:rPr>
          <w:rFonts w:ascii="Times New Roman" w:eastAsia="Times New Roman" w:hAnsi="Times New Roman" w:cs="Times New Roman"/>
          <w:sz w:val="24"/>
          <w:szCs w:val="24"/>
          <w:highlight w:val="white"/>
        </w:rPr>
        <w:t xml:space="preserve">métrica de </w:t>
      </w:r>
      <w:r w:rsidR="006048C5" w:rsidRPr="00DF3D4A">
        <w:rPr>
          <w:rFonts w:ascii="Times New Roman" w:eastAsia="Times New Roman" w:hAnsi="Times New Roman" w:cs="Times New Roman"/>
          <w:sz w:val="24"/>
          <w:szCs w:val="24"/>
          <w:highlight w:val="white"/>
        </w:rPr>
        <w:t>roto-</w:t>
      </w:r>
      <w:proofErr w:type="spellStart"/>
      <w:r w:rsidR="006048C5" w:rsidRPr="00DF3D4A">
        <w:rPr>
          <w:rFonts w:ascii="Times New Roman" w:eastAsia="Times New Roman" w:hAnsi="Times New Roman" w:cs="Times New Roman"/>
          <w:sz w:val="24"/>
          <w:szCs w:val="24"/>
          <w:highlight w:val="white"/>
        </w:rPr>
        <w:t>homotetia</w:t>
      </w:r>
      <w:proofErr w:type="spellEnd"/>
      <w:r w:rsidR="00AB6A6E" w:rsidRPr="00DF3D4A">
        <w:rPr>
          <w:rFonts w:ascii="Times New Roman" w:eastAsia="Times New Roman" w:hAnsi="Times New Roman" w:cs="Times New Roman"/>
          <w:sz w:val="24"/>
          <w:szCs w:val="24"/>
          <w:highlight w:val="white"/>
        </w:rPr>
        <w:t xml:space="preserve"> (Figura 02</w:t>
      </w:r>
      <w:r w:rsidRPr="00DF3D4A">
        <w:rPr>
          <w:rFonts w:ascii="Times New Roman" w:eastAsia="Times New Roman" w:hAnsi="Times New Roman" w:cs="Times New Roman"/>
          <w:sz w:val="24"/>
          <w:szCs w:val="24"/>
          <w:highlight w:val="white"/>
        </w:rPr>
        <w:t xml:space="preserve">a). </w:t>
      </w:r>
      <w:r w:rsidR="00AB6A6E" w:rsidRPr="00DF3D4A">
        <w:rPr>
          <w:rFonts w:ascii="Times New Roman" w:eastAsia="Times New Roman" w:hAnsi="Times New Roman" w:cs="Times New Roman"/>
          <w:sz w:val="24"/>
          <w:szCs w:val="24"/>
          <w:highlight w:val="white"/>
        </w:rPr>
        <w:t>Utilizando o</w:t>
      </w:r>
      <w:r w:rsidRPr="00DF3D4A">
        <w:rPr>
          <w:rFonts w:ascii="Times New Roman" w:eastAsia="Times New Roman" w:hAnsi="Times New Roman" w:cs="Times New Roman"/>
          <w:sz w:val="24"/>
          <w:szCs w:val="24"/>
          <w:highlight w:val="white"/>
        </w:rPr>
        <w:t xml:space="preserve"> QR </w:t>
      </w:r>
      <w:proofErr w:type="spellStart"/>
      <w:r w:rsidRPr="00DF3D4A">
        <w:rPr>
          <w:rFonts w:ascii="Times New Roman" w:eastAsia="Times New Roman" w:hAnsi="Times New Roman" w:cs="Times New Roman"/>
          <w:sz w:val="24"/>
          <w:szCs w:val="24"/>
          <w:highlight w:val="white"/>
        </w:rPr>
        <w:t>Code</w:t>
      </w:r>
      <w:proofErr w:type="spellEnd"/>
      <w:r w:rsidRPr="00DF3D4A">
        <w:rPr>
          <w:rFonts w:ascii="Times New Roman" w:eastAsia="Times New Roman" w:hAnsi="Times New Roman" w:cs="Times New Roman"/>
          <w:sz w:val="24"/>
          <w:szCs w:val="24"/>
          <w:highlight w:val="white"/>
        </w:rPr>
        <w:t xml:space="preserve"> o leitor/aluno tem acesso ao desenho dinâmico </w:t>
      </w:r>
      <w:r w:rsidR="00DF545B" w:rsidRPr="00DF3D4A">
        <w:rPr>
          <w:rFonts w:ascii="Times New Roman" w:eastAsia="Times New Roman" w:hAnsi="Times New Roman" w:cs="Times New Roman"/>
          <w:sz w:val="24"/>
          <w:szCs w:val="24"/>
          <w:highlight w:val="white"/>
        </w:rPr>
        <w:t>onde ele pode verificar a</w:t>
      </w:r>
      <w:r w:rsidRPr="00DF3D4A">
        <w:rPr>
          <w:rFonts w:ascii="Times New Roman" w:eastAsia="Times New Roman" w:hAnsi="Times New Roman" w:cs="Times New Roman"/>
          <w:sz w:val="24"/>
          <w:szCs w:val="24"/>
          <w:highlight w:val="white"/>
        </w:rPr>
        <w:t xml:space="preserve"> comprovação das propriedades e </w:t>
      </w:r>
      <w:r w:rsidR="006048C5" w:rsidRPr="00DF3D4A">
        <w:rPr>
          <w:rFonts w:ascii="Times New Roman" w:eastAsia="Times New Roman" w:hAnsi="Times New Roman" w:cs="Times New Roman"/>
          <w:sz w:val="24"/>
          <w:szCs w:val="24"/>
          <w:highlight w:val="white"/>
        </w:rPr>
        <w:t>melhorar</w:t>
      </w:r>
      <w:r w:rsidR="00DF545B" w:rsidRPr="00DF3D4A">
        <w:rPr>
          <w:rFonts w:ascii="Times New Roman" w:eastAsia="Times New Roman" w:hAnsi="Times New Roman" w:cs="Times New Roman"/>
          <w:sz w:val="24"/>
          <w:szCs w:val="24"/>
          <w:highlight w:val="white"/>
        </w:rPr>
        <w:t xml:space="preserve"> a </w:t>
      </w:r>
      <w:r w:rsidRPr="00DF3D4A">
        <w:rPr>
          <w:rFonts w:ascii="Times New Roman" w:eastAsia="Times New Roman" w:hAnsi="Times New Roman" w:cs="Times New Roman"/>
          <w:sz w:val="24"/>
          <w:szCs w:val="24"/>
          <w:highlight w:val="white"/>
        </w:rPr>
        <w:t>assimilação do conteúdo</w:t>
      </w:r>
      <w:r w:rsidR="008C1399" w:rsidRPr="00DF3D4A">
        <w:rPr>
          <w:rFonts w:ascii="Times New Roman" w:eastAsia="Times New Roman" w:hAnsi="Times New Roman" w:cs="Times New Roman"/>
          <w:sz w:val="24"/>
          <w:szCs w:val="24"/>
          <w:highlight w:val="white"/>
        </w:rPr>
        <w:t xml:space="preserve"> (Figura 02b)</w:t>
      </w:r>
      <w:r w:rsidR="00DF545B" w:rsidRPr="00DF3D4A">
        <w:rPr>
          <w:rFonts w:ascii="Times New Roman" w:eastAsia="Times New Roman" w:hAnsi="Times New Roman" w:cs="Times New Roman"/>
          <w:sz w:val="24"/>
          <w:szCs w:val="24"/>
          <w:highlight w:val="white"/>
        </w:rPr>
        <w:t>.</w:t>
      </w:r>
      <w:r w:rsidR="006048C5" w:rsidRPr="00DF3D4A">
        <w:rPr>
          <w:rFonts w:ascii="Times New Roman" w:eastAsia="Times New Roman" w:hAnsi="Times New Roman" w:cs="Times New Roman"/>
          <w:sz w:val="24"/>
          <w:szCs w:val="24"/>
        </w:rPr>
        <w:t xml:space="preserve"> A roto-</w:t>
      </w:r>
      <w:proofErr w:type="spellStart"/>
      <w:r w:rsidR="006048C5" w:rsidRPr="00DF3D4A">
        <w:rPr>
          <w:rFonts w:ascii="Times New Roman" w:eastAsia="Times New Roman" w:hAnsi="Times New Roman" w:cs="Times New Roman"/>
          <w:sz w:val="24"/>
          <w:szCs w:val="24"/>
        </w:rPr>
        <w:t>homotetia</w:t>
      </w:r>
      <w:proofErr w:type="spellEnd"/>
      <w:r w:rsidR="006048C5" w:rsidRPr="00DF3D4A">
        <w:rPr>
          <w:rFonts w:ascii="Times New Roman" w:eastAsia="Times New Roman" w:hAnsi="Times New Roman" w:cs="Times New Roman"/>
          <w:sz w:val="24"/>
          <w:szCs w:val="24"/>
        </w:rPr>
        <w:t xml:space="preserve"> é uma transformação que um mesmo centro para a rotação e para a ampliação ou redução da figura.</w:t>
      </w:r>
    </w:p>
    <w:p w:rsidR="009121CC" w:rsidRPr="00DF3D4A" w:rsidRDefault="009121CC" w:rsidP="008C1399">
      <w:pPr>
        <w:tabs>
          <w:tab w:val="left" w:pos="567"/>
          <w:tab w:val="right" w:pos="8504"/>
        </w:tabs>
        <w:spacing w:after="120" w:line="36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b/>
          <w:sz w:val="20"/>
          <w:szCs w:val="20"/>
        </w:rPr>
        <w:t>Figura 03</w:t>
      </w:r>
      <w:r w:rsidR="00DF545B" w:rsidRPr="00DF3D4A">
        <w:rPr>
          <w:rFonts w:ascii="Times New Roman" w:eastAsia="Times New Roman" w:hAnsi="Times New Roman" w:cs="Times New Roman"/>
          <w:sz w:val="20"/>
          <w:szCs w:val="20"/>
        </w:rPr>
        <w:t xml:space="preserve"> – i</w:t>
      </w:r>
      <w:r w:rsidRPr="00DF3D4A">
        <w:rPr>
          <w:rFonts w:ascii="Times New Roman" w:eastAsia="Times New Roman" w:hAnsi="Times New Roman" w:cs="Times New Roman"/>
          <w:sz w:val="20"/>
          <w:szCs w:val="20"/>
        </w:rPr>
        <w:t>lustração do traçado estático</w:t>
      </w:r>
      <w:r w:rsidR="00061978" w:rsidRPr="00DF3D4A">
        <w:rPr>
          <w:rFonts w:ascii="Times New Roman" w:eastAsia="Times New Roman" w:hAnsi="Times New Roman" w:cs="Times New Roman"/>
          <w:sz w:val="20"/>
          <w:szCs w:val="20"/>
        </w:rPr>
        <w:t xml:space="preserve"> do encontro do 4º ponto da </w:t>
      </w:r>
      <w:proofErr w:type="spellStart"/>
      <w:r w:rsidR="00061978" w:rsidRPr="00DF3D4A">
        <w:rPr>
          <w:rFonts w:ascii="Times New Roman" w:eastAsia="Times New Roman" w:hAnsi="Times New Roman" w:cs="Times New Roman"/>
          <w:sz w:val="20"/>
          <w:szCs w:val="20"/>
        </w:rPr>
        <w:t>bi-razão</w:t>
      </w:r>
      <w:proofErr w:type="spellEnd"/>
    </w:p>
    <w:p w:rsidR="00061978" w:rsidRPr="00DF3D4A" w:rsidRDefault="00DF545B" w:rsidP="00DF545B">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DF3D4A">
        <w:rPr>
          <w:rFonts w:ascii="Times New Roman" w:eastAsia="Times New Roman" w:hAnsi="Times New Roman" w:cs="Times New Roman"/>
          <w:b/>
          <w:sz w:val="20"/>
          <w:szCs w:val="20"/>
        </w:rPr>
        <w:drawing>
          <wp:inline distT="0" distB="0" distL="0" distR="0" wp14:anchorId="7B4C4AEC" wp14:editId="38E33A2B">
            <wp:extent cx="4512115" cy="2063262"/>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673" t="28946" r="9395" b="23965"/>
                    <a:stretch/>
                  </pic:blipFill>
                  <pic:spPr bwMode="auto">
                    <a:xfrm>
                      <a:off x="0" y="0"/>
                      <a:ext cx="4510465" cy="2062508"/>
                    </a:xfrm>
                    <a:prstGeom prst="rect">
                      <a:avLst/>
                    </a:prstGeom>
                    <a:ln>
                      <a:noFill/>
                    </a:ln>
                    <a:extLst>
                      <a:ext uri="{53640926-AAD7-44D8-BBD7-CCE9431645EC}">
                        <a14:shadowObscured xmlns:a14="http://schemas.microsoft.com/office/drawing/2010/main"/>
                      </a:ext>
                    </a:extLst>
                  </pic:spPr>
                </pic:pic>
              </a:graphicData>
            </a:graphic>
          </wp:inline>
        </w:drawing>
      </w:r>
    </w:p>
    <w:p w:rsidR="00061978" w:rsidRPr="00DF3D4A" w:rsidRDefault="00061978" w:rsidP="00DF545B">
      <w:pPr>
        <w:pBdr>
          <w:top w:val="nil"/>
          <w:left w:val="nil"/>
          <w:bottom w:val="nil"/>
          <w:right w:val="nil"/>
          <w:between w:val="nil"/>
        </w:pBdr>
        <w:spacing w:before="120" w:after="240" w:line="24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Fonte:</w:t>
      </w:r>
      <w:r w:rsidRPr="00DF3D4A">
        <w:rPr>
          <w:rFonts w:ascii="Times New Roman" w:eastAsia="Times New Roman" w:hAnsi="Times New Roman" w:cs="Times New Roman"/>
          <w:b/>
          <w:sz w:val="20"/>
          <w:szCs w:val="20"/>
        </w:rPr>
        <w:t xml:space="preserve"> </w:t>
      </w:r>
      <w:r w:rsidRPr="00DF3D4A">
        <w:rPr>
          <w:rFonts w:ascii="Times New Roman" w:eastAsia="Times New Roman" w:hAnsi="Times New Roman" w:cs="Times New Roman"/>
          <w:sz w:val="20"/>
          <w:szCs w:val="20"/>
        </w:rPr>
        <w:t>Melo (2023, p.65)</w:t>
      </w:r>
    </w:p>
    <w:p w:rsidR="006048C5" w:rsidRPr="00DF3D4A" w:rsidRDefault="006048C5" w:rsidP="006048C5">
      <w:pPr>
        <w:tabs>
          <w:tab w:val="left" w:pos="567"/>
          <w:tab w:val="right" w:pos="8504"/>
        </w:tabs>
        <w:spacing w:after="120" w:line="360" w:lineRule="auto"/>
        <w:ind w:firstLine="709"/>
        <w:jc w:val="both"/>
        <w:rPr>
          <w:rFonts w:ascii="Times New Roman" w:eastAsia="Times New Roman" w:hAnsi="Times New Roman" w:cs="Times New Roman"/>
          <w:sz w:val="24"/>
          <w:szCs w:val="24"/>
          <w:highlight w:val="white"/>
        </w:rPr>
      </w:pPr>
      <w:r w:rsidRPr="00DF3D4A">
        <w:rPr>
          <w:rFonts w:ascii="Times New Roman" w:eastAsia="Times New Roman" w:hAnsi="Times New Roman" w:cs="Times New Roman"/>
          <w:sz w:val="24"/>
          <w:szCs w:val="24"/>
          <w:highlight w:val="white"/>
        </w:rPr>
        <w:t xml:space="preserve">No livro o leitor/estudante tem o conteúdo ilustrado pela imagem do traçado estático do processo de construção geométrica para o encontro do 4º ponto da </w:t>
      </w:r>
      <w:proofErr w:type="spellStart"/>
      <w:r w:rsidRPr="00DF3D4A">
        <w:rPr>
          <w:rFonts w:ascii="Times New Roman" w:eastAsia="Times New Roman" w:hAnsi="Times New Roman" w:cs="Times New Roman"/>
          <w:sz w:val="24"/>
          <w:szCs w:val="24"/>
          <w:highlight w:val="white"/>
        </w:rPr>
        <w:t>bi-razão</w:t>
      </w:r>
      <w:proofErr w:type="spellEnd"/>
      <w:r w:rsidRPr="00DF3D4A">
        <w:rPr>
          <w:rFonts w:ascii="Times New Roman" w:eastAsia="Times New Roman" w:hAnsi="Times New Roman" w:cs="Times New Roman"/>
          <w:sz w:val="24"/>
          <w:szCs w:val="24"/>
          <w:highlight w:val="white"/>
        </w:rPr>
        <w:t xml:space="preserve"> homológica (Figura 03). No QR </w:t>
      </w:r>
      <w:proofErr w:type="spellStart"/>
      <w:r w:rsidRPr="00DF3D4A">
        <w:rPr>
          <w:rFonts w:ascii="Times New Roman" w:eastAsia="Times New Roman" w:hAnsi="Times New Roman" w:cs="Times New Roman"/>
          <w:sz w:val="24"/>
          <w:szCs w:val="24"/>
          <w:highlight w:val="white"/>
        </w:rPr>
        <w:t>Code</w:t>
      </w:r>
      <w:proofErr w:type="spellEnd"/>
      <w:r w:rsidRPr="00DF3D4A">
        <w:rPr>
          <w:rFonts w:ascii="Times New Roman" w:eastAsia="Times New Roman" w:hAnsi="Times New Roman" w:cs="Times New Roman"/>
          <w:sz w:val="24"/>
          <w:szCs w:val="24"/>
          <w:highlight w:val="white"/>
        </w:rPr>
        <w:t xml:space="preserve"> ao lado do traçado estático, o leitor/aluno tem acesso ao desenho dinâmico onde ele poderá realizar o deslocamento dos pontos verificando a manutenção das relações que caracterizam a razão dupla da homologia.</w:t>
      </w:r>
    </w:p>
    <w:p w:rsidR="00061978" w:rsidRPr="00DF3D4A" w:rsidRDefault="00061978" w:rsidP="00061978">
      <w:pPr>
        <w:spacing w:after="0" w:line="24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b/>
          <w:sz w:val="20"/>
          <w:szCs w:val="20"/>
        </w:rPr>
        <w:t>Figura 04</w:t>
      </w:r>
      <w:r w:rsidRPr="00DF3D4A">
        <w:rPr>
          <w:rFonts w:ascii="Times New Roman" w:eastAsia="Times New Roman" w:hAnsi="Times New Roman" w:cs="Times New Roman"/>
          <w:sz w:val="20"/>
          <w:szCs w:val="20"/>
        </w:rPr>
        <w:t xml:space="preserve"> – desenho dinâmico no </w:t>
      </w:r>
      <w:proofErr w:type="spellStart"/>
      <w:proofErr w:type="gramStart"/>
      <w:r w:rsidRPr="00DF3D4A">
        <w:rPr>
          <w:rFonts w:ascii="Times New Roman" w:eastAsia="Times New Roman" w:hAnsi="Times New Roman" w:cs="Times New Roman"/>
          <w:sz w:val="20"/>
          <w:szCs w:val="20"/>
        </w:rPr>
        <w:t>GeoGebra</w:t>
      </w:r>
      <w:proofErr w:type="spellEnd"/>
      <w:proofErr w:type="gramEnd"/>
      <w:r w:rsidR="00DF545B" w:rsidRPr="00DF3D4A">
        <w:rPr>
          <w:rFonts w:ascii="Times New Roman" w:eastAsia="Times New Roman" w:hAnsi="Times New Roman" w:cs="Times New Roman"/>
          <w:sz w:val="20"/>
          <w:szCs w:val="20"/>
        </w:rPr>
        <w:t xml:space="preserve"> do encontro do 4º ponto da </w:t>
      </w:r>
      <w:proofErr w:type="spellStart"/>
      <w:r w:rsidR="00DF545B" w:rsidRPr="00DF3D4A">
        <w:rPr>
          <w:rFonts w:ascii="Times New Roman" w:eastAsia="Times New Roman" w:hAnsi="Times New Roman" w:cs="Times New Roman"/>
          <w:sz w:val="20"/>
          <w:szCs w:val="20"/>
        </w:rPr>
        <w:t>bi-razão</w:t>
      </w:r>
      <w:proofErr w:type="spellEnd"/>
    </w:p>
    <w:p w:rsidR="00061978" w:rsidRPr="00DF3D4A" w:rsidRDefault="00061978" w:rsidP="00061978">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p w:rsidR="00061978" w:rsidRPr="00DF3D4A" w:rsidRDefault="00061978" w:rsidP="00061978">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DF3D4A">
        <w:rPr>
          <w:rFonts w:ascii="Times New Roman" w:eastAsia="Times New Roman" w:hAnsi="Times New Roman" w:cs="Times New Roman"/>
          <w:b/>
          <w:sz w:val="20"/>
          <w:szCs w:val="20"/>
        </w:rPr>
        <w:drawing>
          <wp:inline distT="0" distB="0" distL="0" distR="0" wp14:anchorId="003B55F9" wp14:editId="7F5DD678">
            <wp:extent cx="4953000" cy="2777613"/>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87" t="10390" r="13778" b="5742"/>
                    <a:stretch/>
                  </pic:blipFill>
                  <pic:spPr bwMode="auto">
                    <a:xfrm>
                      <a:off x="0" y="0"/>
                      <a:ext cx="4950156" cy="2776018"/>
                    </a:xfrm>
                    <a:prstGeom prst="rect">
                      <a:avLst/>
                    </a:prstGeom>
                    <a:ln>
                      <a:noFill/>
                    </a:ln>
                    <a:extLst>
                      <a:ext uri="{53640926-AAD7-44D8-BBD7-CCE9431645EC}">
                        <a14:shadowObscured xmlns:a14="http://schemas.microsoft.com/office/drawing/2010/main"/>
                      </a:ext>
                    </a:extLst>
                  </pic:spPr>
                </pic:pic>
              </a:graphicData>
            </a:graphic>
          </wp:inline>
        </w:drawing>
      </w:r>
    </w:p>
    <w:p w:rsidR="00061978" w:rsidRPr="00DF3D4A" w:rsidRDefault="00061978" w:rsidP="00DF545B">
      <w:pPr>
        <w:pBdr>
          <w:top w:val="nil"/>
          <w:left w:val="nil"/>
          <w:bottom w:val="nil"/>
          <w:right w:val="nil"/>
          <w:between w:val="nil"/>
        </w:pBdr>
        <w:spacing w:before="120" w:after="240" w:line="24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Fonte</w:t>
      </w:r>
      <w:r w:rsidR="00A941F4" w:rsidRPr="00DF3D4A">
        <w:rPr>
          <w:rFonts w:ascii="Times New Roman" w:eastAsia="Times New Roman" w:hAnsi="Times New Roman" w:cs="Times New Roman"/>
          <w:sz w:val="20"/>
          <w:szCs w:val="20"/>
        </w:rPr>
        <w:t>: disponível em</w:t>
      </w:r>
      <w:r w:rsidRPr="00DF3D4A">
        <w:rPr>
          <w:rFonts w:ascii="Times New Roman" w:eastAsia="Times New Roman" w:hAnsi="Times New Roman" w:cs="Times New Roman"/>
          <w:b/>
          <w:sz w:val="20"/>
          <w:szCs w:val="20"/>
        </w:rPr>
        <w:t xml:space="preserve"> </w:t>
      </w:r>
      <w:hyperlink r:id="rId17" w:history="1">
        <w:r w:rsidR="00A941F4" w:rsidRPr="00DF3D4A">
          <w:rPr>
            <w:rStyle w:val="Hyperlink"/>
            <w:rFonts w:ascii="Times New Roman" w:eastAsia="Times New Roman" w:hAnsi="Times New Roman" w:cs="Times New Roman"/>
            <w:color w:val="auto"/>
            <w:sz w:val="20"/>
            <w:szCs w:val="20"/>
          </w:rPr>
          <w:t>https://www.geogebra.org/m/gftbrgta</w:t>
        </w:r>
      </w:hyperlink>
      <w:r w:rsidR="00A941F4" w:rsidRPr="00DF3D4A">
        <w:rPr>
          <w:rFonts w:ascii="Times New Roman" w:eastAsia="Times New Roman" w:hAnsi="Times New Roman" w:cs="Times New Roman"/>
          <w:sz w:val="20"/>
          <w:szCs w:val="20"/>
        </w:rPr>
        <w:t xml:space="preserve"> </w:t>
      </w:r>
    </w:p>
    <w:p w:rsidR="00092400" w:rsidRPr="00DF3D4A" w:rsidRDefault="00092400" w:rsidP="00E25B02">
      <w:pPr>
        <w:spacing w:after="120" w:line="24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b/>
          <w:sz w:val="20"/>
          <w:szCs w:val="20"/>
        </w:rPr>
        <w:lastRenderedPageBreak/>
        <w:t xml:space="preserve">Figura 05 </w:t>
      </w:r>
      <w:r w:rsidR="00DF545B" w:rsidRPr="00DF3D4A">
        <w:rPr>
          <w:rFonts w:ascii="Times New Roman" w:eastAsia="Times New Roman" w:hAnsi="Times New Roman" w:cs="Times New Roman"/>
          <w:sz w:val="20"/>
          <w:szCs w:val="20"/>
        </w:rPr>
        <w:t xml:space="preserve">– </w:t>
      </w:r>
      <w:r w:rsidRPr="00DF3D4A">
        <w:rPr>
          <w:rFonts w:ascii="Times New Roman" w:eastAsia="Times New Roman" w:hAnsi="Times New Roman" w:cs="Times New Roman"/>
          <w:sz w:val="20"/>
          <w:szCs w:val="20"/>
        </w:rPr>
        <w:t>ilustração do traçado estático de transformação de circunferência em parábola</w:t>
      </w:r>
    </w:p>
    <w:p w:rsidR="00092400" w:rsidRPr="00DF3D4A" w:rsidRDefault="00092400" w:rsidP="00092400">
      <w:pPr>
        <w:tabs>
          <w:tab w:val="left" w:pos="567"/>
          <w:tab w:val="right" w:pos="8504"/>
        </w:tabs>
        <w:spacing w:after="0" w:line="360" w:lineRule="auto"/>
        <w:jc w:val="center"/>
        <w:rPr>
          <w:rFonts w:ascii="Times New Roman" w:eastAsia="Times New Roman" w:hAnsi="Times New Roman" w:cs="Times New Roman"/>
          <w:sz w:val="24"/>
          <w:szCs w:val="24"/>
          <w:highlight w:val="white"/>
        </w:rPr>
      </w:pPr>
      <w:r w:rsidRPr="00DF3D4A">
        <w:rPr>
          <w:rFonts w:ascii="Times New Roman" w:eastAsia="Times New Roman" w:hAnsi="Times New Roman" w:cs="Times New Roman"/>
          <w:sz w:val="24"/>
          <w:szCs w:val="24"/>
        </w:rPr>
        <w:drawing>
          <wp:inline distT="0" distB="0" distL="0" distR="0" wp14:anchorId="4DF9AF75" wp14:editId="7ECCF916">
            <wp:extent cx="4858520" cy="2754923"/>
            <wp:effectExtent l="0" t="0" r="0" b="76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558" t="15771" r="14823" b="26152"/>
                    <a:stretch/>
                  </pic:blipFill>
                  <pic:spPr bwMode="auto">
                    <a:xfrm>
                      <a:off x="0" y="0"/>
                      <a:ext cx="4855731" cy="2753342"/>
                    </a:xfrm>
                    <a:prstGeom prst="rect">
                      <a:avLst/>
                    </a:prstGeom>
                    <a:ln>
                      <a:noFill/>
                    </a:ln>
                    <a:extLst>
                      <a:ext uri="{53640926-AAD7-44D8-BBD7-CCE9431645EC}">
                        <a14:shadowObscured xmlns:a14="http://schemas.microsoft.com/office/drawing/2010/main"/>
                      </a:ext>
                    </a:extLst>
                  </pic:spPr>
                </pic:pic>
              </a:graphicData>
            </a:graphic>
          </wp:inline>
        </w:drawing>
      </w:r>
    </w:p>
    <w:p w:rsidR="00092400" w:rsidRPr="00DF3D4A" w:rsidRDefault="00092400" w:rsidP="0083117F">
      <w:pPr>
        <w:tabs>
          <w:tab w:val="left" w:pos="567"/>
          <w:tab w:val="right" w:pos="8504"/>
        </w:tabs>
        <w:spacing w:after="240" w:line="36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 xml:space="preserve">Fonte: </w:t>
      </w:r>
      <w:proofErr w:type="gramStart"/>
      <w:r w:rsidRPr="00DF3D4A">
        <w:rPr>
          <w:rFonts w:ascii="Times New Roman" w:eastAsia="Times New Roman" w:hAnsi="Times New Roman" w:cs="Times New Roman"/>
          <w:sz w:val="20"/>
          <w:szCs w:val="20"/>
        </w:rPr>
        <w:t>Melo,</w:t>
      </w:r>
      <w:proofErr w:type="gramEnd"/>
      <w:r w:rsidRPr="00DF3D4A">
        <w:rPr>
          <w:rFonts w:ascii="Times New Roman" w:eastAsia="Times New Roman" w:hAnsi="Times New Roman" w:cs="Times New Roman"/>
          <w:sz w:val="20"/>
          <w:szCs w:val="20"/>
        </w:rPr>
        <w:t xml:space="preserve"> 2023, p.96</w:t>
      </w:r>
    </w:p>
    <w:p w:rsidR="006048C5" w:rsidRPr="00DF3D4A" w:rsidRDefault="006048C5" w:rsidP="006048C5">
      <w:pPr>
        <w:tabs>
          <w:tab w:val="left" w:pos="567"/>
          <w:tab w:val="right" w:pos="8504"/>
        </w:tabs>
        <w:spacing w:after="120" w:line="360" w:lineRule="auto"/>
        <w:ind w:firstLine="709"/>
        <w:jc w:val="both"/>
        <w:rPr>
          <w:rFonts w:ascii="Times New Roman" w:eastAsia="Times New Roman" w:hAnsi="Times New Roman" w:cs="Times New Roman"/>
          <w:sz w:val="24"/>
          <w:szCs w:val="24"/>
          <w:highlight w:val="white"/>
        </w:rPr>
      </w:pPr>
      <w:r w:rsidRPr="00DF3D4A">
        <w:rPr>
          <w:rFonts w:ascii="Times New Roman" w:eastAsia="Times New Roman" w:hAnsi="Times New Roman" w:cs="Times New Roman"/>
          <w:sz w:val="24"/>
          <w:szCs w:val="24"/>
          <w:highlight w:val="white"/>
        </w:rPr>
        <w:t xml:space="preserve">No livro o leitor/estudante tem o conteúdo apresentando o traçado estático da transformação projetiva da circunferência em parábola (figura 05). Nesta ilustração as propriedades de tangência e secância na geometria projetiva são abordadas de maneira gráfica. Com o QR </w:t>
      </w:r>
      <w:proofErr w:type="spellStart"/>
      <w:r w:rsidRPr="00DF3D4A">
        <w:rPr>
          <w:rFonts w:ascii="Times New Roman" w:eastAsia="Times New Roman" w:hAnsi="Times New Roman" w:cs="Times New Roman"/>
          <w:sz w:val="24"/>
          <w:szCs w:val="24"/>
          <w:highlight w:val="white"/>
        </w:rPr>
        <w:t>Code</w:t>
      </w:r>
      <w:proofErr w:type="spellEnd"/>
      <w:r w:rsidRPr="00DF3D4A">
        <w:rPr>
          <w:rFonts w:ascii="Times New Roman" w:eastAsia="Times New Roman" w:hAnsi="Times New Roman" w:cs="Times New Roman"/>
          <w:sz w:val="24"/>
          <w:szCs w:val="24"/>
          <w:highlight w:val="white"/>
        </w:rPr>
        <w:t xml:space="preserve"> que está ao lado da ilustração, o leitor/aluno tem acesso ao desenho dinâmico que pode ser manipulado para comprovação permanência das relações de tangência (Figura 06).</w:t>
      </w:r>
    </w:p>
    <w:p w:rsidR="00092400" w:rsidRPr="00DF3D4A" w:rsidRDefault="00092400" w:rsidP="00092400">
      <w:pPr>
        <w:tabs>
          <w:tab w:val="left" w:pos="567"/>
          <w:tab w:val="right" w:pos="8504"/>
        </w:tabs>
        <w:spacing w:after="0" w:line="36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b/>
          <w:sz w:val="20"/>
          <w:szCs w:val="20"/>
        </w:rPr>
        <w:t xml:space="preserve">Figura 06 </w:t>
      </w:r>
      <w:r w:rsidRPr="00DF3D4A">
        <w:rPr>
          <w:rFonts w:ascii="Times New Roman" w:eastAsia="Times New Roman" w:hAnsi="Times New Roman" w:cs="Times New Roman"/>
          <w:sz w:val="20"/>
          <w:szCs w:val="20"/>
        </w:rPr>
        <w:t xml:space="preserve">– desenho dinâmico no </w:t>
      </w:r>
      <w:proofErr w:type="spellStart"/>
      <w:r w:rsidRPr="00DF3D4A">
        <w:rPr>
          <w:rFonts w:ascii="Times New Roman" w:eastAsia="Times New Roman" w:hAnsi="Times New Roman" w:cs="Times New Roman"/>
          <w:sz w:val="20"/>
          <w:szCs w:val="20"/>
        </w:rPr>
        <w:t>Geogebra</w:t>
      </w:r>
      <w:proofErr w:type="spellEnd"/>
      <w:r w:rsidR="0083117F" w:rsidRPr="00DF3D4A">
        <w:rPr>
          <w:rFonts w:ascii="Times New Roman" w:eastAsia="Times New Roman" w:hAnsi="Times New Roman" w:cs="Times New Roman"/>
          <w:sz w:val="20"/>
          <w:szCs w:val="20"/>
        </w:rPr>
        <w:t xml:space="preserve"> da transformação de curvas cônicas.</w:t>
      </w:r>
    </w:p>
    <w:p w:rsidR="00092400" w:rsidRPr="00DF3D4A" w:rsidRDefault="00092400" w:rsidP="00092400">
      <w:pPr>
        <w:tabs>
          <w:tab w:val="left" w:pos="567"/>
          <w:tab w:val="right" w:pos="8504"/>
        </w:tabs>
        <w:spacing w:after="0" w:line="36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drawing>
          <wp:inline distT="0" distB="0" distL="0" distR="0" wp14:anchorId="187CBC2D" wp14:editId="044BD581">
            <wp:extent cx="5409914" cy="2807677"/>
            <wp:effectExtent l="0" t="0" r="63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87" t="10391" r="7202" b="5927"/>
                    <a:stretch/>
                  </pic:blipFill>
                  <pic:spPr bwMode="auto">
                    <a:xfrm>
                      <a:off x="0" y="0"/>
                      <a:ext cx="5406808" cy="2806065"/>
                    </a:xfrm>
                    <a:prstGeom prst="rect">
                      <a:avLst/>
                    </a:prstGeom>
                    <a:ln>
                      <a:noFill/>
                    </a:ln>
                    <a:extLst>
                      <a:ext uri="{53640926-AAD7-44D8-BBD7-CCE9431645EC}">
                        <a14:shadowObscured xmlns:a14="http://schemas.microsoft.com/office/drawing/2010/main"/>
                      </a:ext>
                    </a:extLst>
                  </pic:spPr>
                </pic:pic>
              </a:graphicData>
            </a:graphic>
          </wp:inline>
        </w:drawing>
      </w:r>
    </w:p>
    <w:p w:rsidR="00092400" w:rsidRPr="00DF3D4A" w:rsidRDefault="00092400" w:rsidP="0083117F">
      <w:pPr>
        <w:tabs>
          <w:tab w:val="left" w:pos="567"/>
          <w:tab w:val="right" w:pos="8504"/>
        </w:tabs>
        <w:spacing w:before="120" w:after="240" w:line="36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Fonte</w:t>
      </w:r>
      <w:r w:rsidR="00A941F4" w:rsidRPr="00DF3D4A">
        <w:rPr>
          <w:rFonts w:ascii="Times New Roman" w:eastAsia="Times New Roman" w:hAnsi="Times New Roman" w:cs="Times New Roman"/>
          <w:sz w:val="20"/>
          <w:szCs w:val="20"/>
        </w:rPr>
        <w:t xml:space="preserve">: disponível em </w:t>
      </w:r>
      <w:hyperlink r:id="rId20" w:history="1">
        <w:r w:rsidRPr="00DF3D4A">
          <w:rPr>
            <w:rStyle w:val="Hyperlink"/>
            <w:rFonts w:ascii="Times New Roman" w:eastAsia="Times New Roman" w:hAnsi="Times New Roman" w:cs="Times New Roman"/>
            <w:color w:val="auto"/>
            <w:sz w:val="20"/>
            <w:szCs w:val="20"/>
          </w:rPr>
          <w:t>https://www.geogebra.org/m/q6axgssh</w:t>
        </w:r>
      </w:hyperlink>
    </w:p>
    <w:p w:rsidR="001C52C9" w:rsidRPr="00DF3D4A" w:rsidRDefault="001C52C9" w:rsidP="00092400">
      <w:pPr>
        <w:tabs>
          <w:tab w:val="left" w:pos="567"/>
          <w:tab w:val="right" w:pos="8504"/>
        </w:tabs>
        <w:spacing w:after="0" w:line="360" w:lineRule="auto"/>
        <w:jc w:val="center"/>
        <w:rPr>
          <w:rFonts w:ascii="Times New Roman" w:eastAsia="Times New Roman" w:hAnsi="Times New Roman" w:cs="Times New Roman"/>
          <w:b/>
          <w:sz w:val="20"/>
          <w:szCs w:val="20"/>
        </w:rPr>
      </w:pPr>
    </w:p>
    <w:p w:rsidR="00092400" w:rsidRPr="00DF3D4A" w:rsidRDefault="00092400" w:rsidP="00092400">
      <w:pPr>
        <w:tabs>
          <w:tab w:val="left" w:pos="567"/>
          <w:tab w:val="right" w:pos="8504"/>
        </w:tabs>
        <w:spacing w:after="0" w:line="36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b/>
          <w:sz w:val="20"/>
          <w:szCs w:val="20"/>
        </w:rPr>
        <w:lastRenderedPageBreak/>
        <w:t>F</w:t>
      </w:r>
      <w:r w:rsidR="00E85ACB" w:rsidRPr="00DF3D4A">
        <w:rPr>
          <w:rFonts w:ascii="Times New Roman" w:eastAsia="Times New Roman" w:hAnsi="Times New Roman" w:cs="Times New Roman"/>
          <w:b/>
          <w:sz w:val="20"/>
          <w:szCs w:val="20"/>
        </w:rPr>
        <w:t>igura 07</w:t>
      </w:r>
      <w:r w:rsidRPr="00DF3D4A">
        <w:rPr>
          <w:rFonts w:ascii="Times New Roman" w:eastAsia="Times New Roman" w:hAnsi="Times New Roman" w:cs="Times New Roman"/>
          <w:b/>
          <w:sz w:val="20"/>
          <w:szCs w:val="20"/>
        </w:rPr>
        <w:t xml:space="preserve"> </w:t>
      </w:r>
      <w:r w:rsidR="00E85ACB" w:rsidRPr="00DF3D4A">
        <w:rPr>
          <w:rFonts w:ascii="Times New Roman" w:eastAsia="Times New Roman" w:hAnsi="Times New Roman" w:cs="Times New Roman"/>
          <w:sz w:val="20"/>
          <w:szCs w:val="20"/>
        </w:rPr>
        <w:t xml:space="preserve">– </w:t>
      </w:r>
      <w:r w:rsidRPr="00DF3D4A">
        <w:rPr>
          <w:rFonts w:ascii="Times New Roman" w:eastAsia="Times New Roman" w:hAnsi="Times New Roman" w:cs="Times New Roman"/>
          <w:sz w:val="20"/>
          <w:szCs w:val="20"/>
        </w:rPr>
        <w:t>ilustração do traçado estático</w:t>
      </w:r>
      <w:r w:rsidR="00E85ACB" w:rsidRPr="00DF3D4A">
        <w:rPr>
          <w:rFonts w:ascii="Times New Roman" w:eastAsia="Times New Roman" w:hAnsi="Times New Roman" w:cs="Times New Roman"/>
          <w:sz w:val="20"/>
          <w:szCs w:val="20"/>
        </w:rPr>
        <w:t xml:space="preserve"> de homologia para retas paralelas ao plano horizontal</w:t>
      </w:r>
    </w:p>
    <w:p w:rsidR="00092400" w:rsidRPr="00DF3D4A" w:rsidRDefault="00092400" w:rsidP="00092400">
      <w:pPr>
        <w:tabs>
          <w:tab w:val="left" w:pos="567"/>
          <w:tab w:val="right" w:pos="8504"/>
        </w:tabs>
        <w:spacing w:after="0" w:line="36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drawing>
          <wp:inline distT="0" distB="0" distL="0" distR="0" wp14:anchorId="6C4A7074" wp14:editId="7EC913FD">
            <wp:extent cx="4149194" cy="3094892"/>
            <wp:effectExtent l="0" t="0" r="381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508" t="22081" r="15553" b="10380"/>
                    <a:stretch/>
                  </pic:blipFill>
                  <pic:spPr bwMode="auto">
                    <a:xfrm>
                      <a:off x="0" y="0"/>
                      <a:ext cx="4147220" cy="3093420"/>
                    </a:xfrm>
                    <a:prstGeom prst="rect">
                      <a:avLst/>
                    </a:prstGeom>
                    <a:ln>
                      <a:noFill/>
                    </a:ln>
                    <a:extLst>
                      <a:ext uri="{53640926-AAD7-44D8-BBD7-CCE9431645EC}">
                        <a14:shadowObscured xmlns:a14="http://schemas.microsoft.com/office/drawing/2010/main"/>
                      </a:ext>
                    </a:extLst>
                  </pic:spPr>
                </pic:pic>
              </a:graphicData>
            </a:graphic>
          </wp:inline>
        </w:drawing>
      </w:r>
    </w:p>
    <w:p w:rsidR="00E85ACB" w:rsidRPr="00DF3D4A" w:rsidRDefault="00E85ACB" w:rsidP="00D757F7">
      <w:pPr>
        <w:tabs>
          <w:tab w:val="left" w:pos="567"/>
          <w:tab w:val="right" w:pos="8504"/>
        </w:tabs>
        <w:spacing w:after="240" w:line="36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 xml:space="preserve">Fonte: </w:t>
      </w:r>
      <w:proofErr w:type="gramStart"/>
      <w:r w:rsidRPr="00DF3D4A">
        <w:rPr>
          <w:rFonts w:ascii="Times New Roman" w:eastAsia="Times New Roman" w:hAnsi="Times New Roman" w:cs="Times New Roman"/>
          <w:sz w:val="20"/>
          <w:szCs w:val="20"/>
        </w:rPr>
        <w:t>Melo,</w:t>
      </w:r>
      <w:proofErr w:type="gramEnd"/>
      <w:r w:rsidRPr="00DF3D4A">
        <w:rPr>
          <w:rFonts w:ascii="Times New Roman" w:eastAsia="Times New Roman" w:hAnsi="Times New Roman" w:cs="Times New Roman"/>
          <w:sz w:val="20"/>
          <w:szCs w:val="20"/>
        </w:rPr>
        <w:t xml:space="preserve"> 2023, p.129</w:t>
      </w:r>
    </w:p>
    <w:p w:rsidR="006048C5" w:rsidRPr="00DF3D4A" w:rsidRDefault="006048C5" w:rsidP="006048C5">
      <w:pPr>
        <w:tabs>
          <w:tab w:val="left" w:pos="567"/>
          <w:tab w:val="right" w:pos="8504"/>
        </w:tabs>
        <w:spacing w:after="0" w:line="360" w:lineRule="auto"/>
        <w:ind w:firstLine="567"/>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Na ilustração do livro, o traçado da perspectiva da sombra de uma reta paralela ao plano horizontal é apresentado com suas relações homológicas por meio da comparação dos elementos da homologia (eixos) com os elementos dos traçados práticos de perspectivas arquitetônicas (Figura 07). Com a utilização do QR </w:t>
      </w:r>
      <w:proofErr w:type="spellStart"/>
      <w:r w:rsidRPr="00DF3D4A">
        <w:rPr>
          <w:rFonts w:ascii="Times New Roman" w:eastAsia="Times New Roman" w:hAnsi="Times New Roman" w:cs="Times New Roman"/>
          <w:sz w:val="24"/>
          <w:szCs w:val="24"/>
        </w:rPr>
        <w:t>Code</w:t>
      </w:r>
      <w:proofErr w:type="spellEnd"/>
      <w:r w:rsidRPr="00DF3D4A">
        <w:rPr>
          <w:rFonts w:ascii="Times New Roman" w:eastAsia="Times New Roman" w:hAnsi="Times New Roman" w:cs="Times New Roman"/>
          <w:sz w:val="24"/>
          <w:szCs w:val="24"/>
        </w:rPr>
        <w:t>, o leitor/aluno poderá manipular a posição do observador (S</w:t>
      </w:r>
      <w:r w:rsidRPr="00DF3D4A">
        <w:rPr>
          <w:rFonts w:ascii="Times New Roman" w:eastAsia="Times New Roman" w:hAnsi="Times New Roman" w:cs="Times New Roman"/>
          <w:sz w:val="24"/>
          <w:szCs w:val="24"/>
          <w:vertAlign w:val="subscript"/>
        </w:rPr>
        <w:t>1</w:t>
      </w:r>
      <w:r w:rsidRPr="00DF3D4A">
        <w:rPr>
          <w:rFonts w:ascii="Times New Roman" w:eastAsia="Times New Roman" w:hAnsi="Times New Roman" w:cs="Times New Roman"/>
          <w:sz w:val="24"/>
          <w:szCs w:val="24"/>
        </w:rPr>
        <w:t xml:space="preserve"> no desenho da figura 08) e verificará as mudanças ocasionadas nos pontos de fuga e consequentemente da visão da reta e de sua sombra em perspectiva.</w:t>
      </w:r>
    </w:p>
    <w:p w:rsidR="00E85ACB" w:rsidRPr="00DF3D4A" w:rsidRDefault="0083117F" w:rsidP="00E85ACB">
      <w:pPr>
        <w:tabs>
          <w:tab w:val="left" w:pos="567"/>
          <w:tab w:val="right" w:pos="8504"/>
        </w:tabs>
        <w:spacing w:after="0" w:line="36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b/>
          <w:sz w:val="20"/>
          <w:szCs w:val="20"/>
        </w:rPr>
        <w:t>Figura 08</w:t>
      </w:r>
      <w:r w:rsidR="00E85ACB" w:rsidRPr="00DF3D4A">
        <w:rPr>
          <w:rFonts w:ascii="Times New Roman" w:eastAsia="Times New Roman" w:hAnsi="Times New Roman" w:cs="Times New Roman"/>
          <w:b/>
          <w:sz w:val="20"/>
          <w:szCs w:val="20"/>
        </w:rPr>
        <w:t xml:space="preserve"> </w:t>
      </w:r>
      <w:r w:rsidR="00E85ACB" w:rsidRPr="00DF3D4A">
        <w:rPr>
          <w:rFonts w:ascii="Times New Roman" w:eastAsia="Times New Roman" w:hAnsi="Times New Roman" w:cs="Times New Roman"/>
          <w:sz w:val="20"/>
          <w:szCs w:val="20"/>
        </w:rPr>
        <w:t xml:space="preserve">– desenho dinâmico no </w:t>
      </w:r>
      <w:proofErr w:type="spellStart"/>
      <w:r w:rsidR="00E85ACB" w:rsidRPr="00DF3D4A">
        <w:rPr>
          <w:rFonts w:ascii="Times New Roman" w:eastAsia="Times New Roman" w:hAnsi="Times New Roman" w:cs="Times New Roman"/>
          <w:sz w:val="20"/>
          <w:szCs w:val="20"/>
        </w:rPr>
        <w:t>Geogebra</w:t>
      </w:r>
      <w:proofErr w:type="spellEnd"/>
      <w:r w:rsidRPr="00DF3D4A">
        <w:rPr>
          <w:rFonts w:ascii="Times New Roman" w:eastAsia="Times New Roman" w:hAnsi="Times New Roman" w:cs="Times New Roman"/>
          <w:sz w:val="20"/>
          <w:szCs w:val="20"/>
        </w:rPr>
        <w:t xml:space="preserve"> da perspectiva de sombras de retas</w:t>
      </w:r>
    </w:p>
    <w:p w:rsidR="00E85ACB" w:rsidRPr="00DF3D4A" w:rsidRDefault="00E85ACB" w:rsidP="00092400">
      <w:pPr>
        <w:tabs>
          <w:tab w:val="left" w:pos="567"/>
          <w:tab w:val="right" w:pos="8504"/>
        </w:tabs>
        <w:spacing w:after="0" w:line="36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drawing>
          <wp:inline distT="0" distB="0" distL="0" distR="0" wp14:anchorId="0310C8E0" wp14:editId="35F6E582">
            <wp:extent cx="5487902" cy="2731477"/>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62" t="10205" r="6680" b="8526"/>
                    <a:stretch/>
                  </pic:blipFill>
                  <pic:spPr bwMode="auto">
                    <a:xfrm>
                      <a:off x="0" y="0"/>
                      <a:ext cx="5484753" cy="2729910"/>
                    </a:xfrm>
                    <a:prstGeom prst="rect">
                      <a:avLst/>
                    </a:prstGeom>
                    <a:ln>
                      <a:noFill/>
                    </a:ln>
                    <a:extLst>
                      <a:ext uri="{53640926-AAD7-44D8-BBD7-CCE9431645EC}">
                        <a14:shadowObscured xmlns:a14="http://schemas.microsoft.com/office/drawing/2010/main"/>
                      </a:ext>
                    </a:extLst>
                  </pic:spPr>
                </pic:pic>
              </a:graphicData>
            </a:graphic>
          </wp:inline>
        </w:drawing>
      </w:r>
    </w:p>
    <w:p w:rsidR="00E85ACB" w:rsidRPr="00DF3D4A" w:rsidRDefault="00E85ACB" w:rsidP="00092400">
      <w:pPr>
        <w:tabs>
          <w:tab w:val="left" w:pos="567"/>
          <w:tab w:val="right" w:pos="8504"/>
        </w:tabs>
        <w:spacing w:after="0" w:line="360" w:lineRule="auto"/>
        <w:jc w:val="center"/>
        <w:rPr>
          <w:rFonts w:ascii="Times New Roman" w:eastAsia="Times New Roman" w:hAnsi="Times New Roman" w:cs="Times New Roman"/>
          <w:sz w:val="20"/>
          <w:szCs w:val="20"/>
        </w:rPr>
      </w:pPr>
      <w:r w:rsidRPr="00DF3D4A">
        <w:rPr>
          <w:rFonts w:ascii="Times New Roman" w:eastAsia="Times New Roman" w:hAnsi="Times New Roman" w:cs="Times New Roman"/>
          <w:sz w:val="20"/>
          <w:szCs w:val="20"/>
        </w:rPr>
        <w:t xml:space="preserve">Fonte: </w:t>
      </w:r>
      <w:r w:rsidR="00A941F4" w:rsidRPr="00DF3D4A">
        <w:rPr>
          <w:rFonts w:ascii="Times New Roman" w:eastAsia="Times New Roman" w:hAnsi="Times New Roman" w:cs="Times New Roman"/>
          <w:sz w:val="20"/>
          <w:szCs w:val="20"/>
        </w:rPr>
        <w:t xml:space="preserve">disponível em </w:t>
      </w:r>
      <w:hyperlink r:id="rId23" w:history="1">
        <w:r w:rsidR="00A941F4" w:rsidRPr="00DF3D4A">
          <w:rPr>
            <w:rStyle w:val="Hyperlink"/>
            <w:rFonts w:ascii="Times New Roman" w:eastAsia="Times New Roman" w:hAnsi="Times New Roman" w:cs="Times New Roman"/>
            <w:color w:val="auto"/>
            <w:sz w:val="20"/>
            <w:szCs w:val="20"/>
          </w:rPr>
          <w:t>https://www.geogebra.org/m/mnxynmes</w:t>
        </w:r>
      </w:hyperlink>
      <w:r w:rsidR="00A941F4" w:rsidRPr="00DF3D4A">
        <w:rPr>
          <w:rFonts w:ascii="Times New Roman" w:eastAsia="Times New Roman" w:hAnsi="Times New Roman" w:cs="Times New Roman"/>
          <w:sz w:val="20"/>
          <w:szCs w:val="20"/>
        </w:rPr>
        <w:t xml:space="preserve"> </w:t>
      </w:r>
    </w:p>
    <w:p w:rsidR="00061978" w:rsidRPr="00DF3D4A" w:rsidRDefault="00061978" w:rsidP="00061978">
      <w:pPr>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DF3D4A">
        <w:rPr>
          <w:rFonts w:ascii="Times New Roman" w:eastAsia="Times New Roman" w:hAnsi="Times New Roman" w:cs="Times New Roman"/>
          <w:sz w:val="20"/>
          <w:szCs w:val="20"/>
        </w:rPr>
        <w:t xml:space="preserve"> </w:t>
      </w:r>
    </w:p>
    <w:p w:rsidR="008C1399" w:rsidRPr="00DF3D4A" w:rsidRDefault="008C1399" w:rsidP="006048C5">
      <w:pPr>
        <w:tabs>
          <w:tab w:val="left" w:pos="567"/>
          <w:tab w:val="right" w:pos="8504"/>
        </w:tabs>
        <w:spacing w:after="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lastRenderedPageBreak/>
        <w:tab/>
        <w:t>Tal como discutimos anteriormente, a inserção de tecnologias que permitem a manipulação de figuras dinâmicas, favorece a aprendizagem dos conteúdos pela comprovação das relações geométricas que são mantidas nos traçados dos elementos relacionados entre si por definição geométrica.</w:t>
      </w:r>
    </w:p>
    <w:p w:rsidR="006048C5" w:rsidRPr="00DF3D4A" w:rsidRDefault="006048C5" w:rsidP="006048C5">
      <w:pPr>
        <w:tabs>
          <w:tab w:val="left" w:pos="567"/>
          <w:tab w:val="right" w:pos="8504"/>
        </w:tabs>
        <w:spacing w:after="0" w:line="360" w:lineRule="auto"/>
        <w:ind w:firstLine="709"/>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O </w:t>
      </w:r>
      <w:proofErr w:type="spellStart"/>
      <w:proofErr w:type="gramStart"/>
      <w:r w:rsidRPr="00DF3D4A">
        <w:rPr>
          <w:rFonts w:ascii="Times New Roman" w:eastAsia="Times New Roman" w:hAnsi="Times New Roman" w:cs="Times New Roman"/>
          <w:sz w:val="24"/>
          <w:szCs w:val="24"/>
        </w:rPr>
        <w:t>GeoGebra</w:t>
      </w:r>
      <w:proofErr w:type="spellEnd"/>
      <w:proofErr w:type="gramEnd"/>
      <w:r w:rsidRPr="00DF3D4A">
        <w:rPr>
          <w:rFonts w:ascii="Times New Roman" w:eastAsia="Times New Roman" w:hAnsi="Times New Roman" w:cs="Times New Roman"/>
          <w:sz w:val="24"/>
          <w:szCs w:val="24"/>
        </w:rPr>
        <w:t xml:space="preserve"> possui um série de propriedades geométricas que são acionadas ao realizar os desenhos, tais como a condição de uma reta ser perpendicular a uma outra reta. E tal condição será mantida</w:t>
      </w:r>
      <w:r w:rsidR="00051EB4" w:rsidRPr="00DF3D4A">
        <w:rPr>
          <w:rFonts w:ascii="Times New Roman" w:eastAsia="Times New Roman" w:hAnsi="Times New Roman" w:cs="Times New Roman"/>
          <w:sz w:val="24"/>
          <w:szCs w:val="24"/>
        </w:rPr>
        <w:t xml:space="preserve"> na figura, ainda que seus pontos sejam deslocados ou mesmo ela sofra uma ampliação ou </w:t>
      </w:r>
      <w:r w:rsidR="00B676FF" w:rsidRPr="00DF3D4A">
        <w:rPr>
          <w:rFonts w:ascii="Times New Roman" w:eastAsia="Times New Roman" w:hAnsi="Times New Roman" w:cs="Times New Roman"/>
          <w:sz w:val="24"/>
          <w:szCs w:val="24"/>
        </w:rPr>
        <w:t xml:space="preserve">uma </w:t>
      </w:r>
      <w:r w:rsidR="00051EB4" w:rsidRPr="00DF3D4A">
        <w:rPr>
          <w:rFonts w:ascii="Times New Roman" w:eastAsia="Times New Roman" w:hAnsi="Times New Roman" w:cs="Times New Roman"/>
          <w:sz w:val="24"/>
          <w:szCs w:val="24"/>
        </w:rPr>
        <w:t>redução.</w:t>
      </w:r>
      <w:r w:rsidR="00B676FF" w:rsidRPr="00DF3D4A">
        <w:rPr>
          <w:rFonts w:ascii="Times New Roman" w:eastAsia="Times New Roman" w:hAnsi="Times New Roman" w:cs="Times New Roman"/>
          <w:sz w:val="24"/>
          <w:szCs w:val="24"/>
        </w:rPr>
        <w:t xml:space="preserve"> Assim, todas as relações são mantidas nas figuras, ainda que sejam manipuladas e suas propriedades se tornam evidentes para o aprendiz.</w:t>
      </w:r>
    </w:p>
    <w:p w:rsidR="00196C2B" w:rsidRPr="00DF3D4A" w:rsidRDefault="00196C2B" w:rsidP="001C52C9">
      <w:pPr>
        <w:tabs>
          <w:tab w:val="left" w:pos="567"/>
          <w:tab w:val="right" w:pos="8504"/>
        </w:tabs>
        <w:spacing w:after="0" w:line="360" w:lineRule="auto"/>
        <w:jc w:val="both"/>
        <w:rPr>
          <w:rFonts w:ascii="Times New Roman" w:eastAsia="Times New Roman" w:hAnsi="Times New Roman" w:cs="Times New Roman"/>
          <w:sz w:val="24"/>
          <w:szCs w:val="24"/>
        </w:rPr>
      </w:pPr>
    </w:p>
    <w:p w:rsidR="00196C2B" w:rsidRPr="00DF3D4A" w:rsidRDefault="004256ED">
      <w:pPr>
        <w:spacing w:before="120" w:after="120" w:line="360" w:lineRule="auto"/>
        <w:jc w:val="both"/>
        <w:rPr>
          <w:rFonts w:ascii="Times New Roman" w:eastAsia="Times New Roman" w:hAnsi="Times New Roman" w:cs="Times New Roman"/>
          <w:b/>
          <w:sz w:val="24"/>
          <w:szCs w:val="24"/>
        </w:rPr>
      </w:pPr>
      <w:r w:rsidRPr="00DF3D4A">
        <w:rPr>
          <w:rFonts w:ascii="Times New Roman" w:eastAsia="Times New Roman" w:hAnsi="Times New Roman" w:cs="Times New Roman"/>
          <w:b/>
          <w:sz w:val="24"/>
          <w:szCs w:val="24"/>
        </w:rPr>
        <w:t>CONSIDERAÇÕES FINAIS</w:t>
      </w:r>
    </w:p>
    <w:p w:rsidR="0045067E" w:rsidRPr="00DF3D4A" w:rsidRDefault="004256ED" w:rsidP="00632F83">
      <w:pPr>
        <w:spacing w:after="0" w:line="360" w:lineRule="auto"/>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ab/>
      </w:r>
      <w:r w:rsidR="0045067E" w:rsidRPr="00DF3D4A">
        <w:rPr>
          <w:rFonts w:ascii="Times New Roman" w:eastAsia="Times New Roman" w:hAnsi="Times New Roman" w:cs="Times New Roman"/>
          <w:sz w:val="24"/>
          <w:szCs w:val="24"/>
        </w:rPr>
        <w:t xml:space="preserve">O procedimento de execução da figura dinâmica no </w:t>
      </w:r>
      <w:proofErr w:type="spellStart"/>
      <w:proofErr w:type="gramStart"/>
      <w:r w:rsidR="0045067E" w:rsidRPr="00DF3D4A">
        <w:rPr>
          <w:rFonts w:ascii="Times New Roman" w:eastAsia="Times New Roman" w:hAnsi="Times New Roman" w:cs="Times New Roman"/>
          <w:sz w:val="24"/>
          <w:szCs w:val="24"/>
        </w:rPr>
        <w:t>GeoGebra</w:t>
      </w:r>
      <w:proofErr w:type="spellEnd"/>
      <w:proofErr w:type="gramEnd"/>
      <w:r w:rsidR="0045067E" w:rsidRPr="00DF3D4A">
        <w:rPr>
          <w:rFonts w:ascii="Times New Roman" w:eastAsia="Times New Roman" w:hAnsi="Times New Roman" w:cs="Times New Roman"/>
          <w:sz w:val="24"/>
          <w:szCs w:val="24"/>
        </w:rPr>
        <w:t xml:space="preserve"> garante a manutenção de propriedades da figura que mesmo sofrendo manipulação pelo usuário serão mantidas, tais como a perpendicularidade e o paralelismo.</w:t>
      </w:r>
    </w:p>
    <w:p w:rsidR="0045067E" w:rsidRPr="00DF3D4A" w:rsidRDefault="0045067E" w:rsidP="0045067E">
      <w:pPr>
        <w:spacing w:after="0" w:line="360" w:lineRule="auto"/>
        <w:ind w:firstLine="720"/>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Figuras dinâmicas de processos de execução da perspectiva, vão manter a relação de paralelismo das retas que partem do observador </w:t>
      </w:r>
      <w:r w:rsidR="00591206" w:rsidRPr="00DF3D4A">
        <w:rPr>
          <w:rFonts w:ascii="Times New Roman" w:eastAsia="Times New Roman" w:hAnsi="Times New Roman" w:cs="Times New Roman"/>
          <w:sz w:val="24"/>
          <w:szCs w:val="24"/>
        </w:rPr>
        <w:t>e marcam os pontos de fuga, com respeito ao objeto representado. Quando o leitor movimenta o ponto que marca o observador, vai verificar que a condição de paralelismo é mantida e os pontos de fuga sofrerão alteração de posição em função da manutenção da condição de paralelismo e a perspectiva do objeto vai sofrer a mudança de acordo com a posição do observador e de seus pontos de fuga.</w:t>
      </w:r>
    </w:p>
    <w:p w:rsidR="00591206" w:rsidRPr="00DF3D4A" w:rsidRDefault="00591206" w:rsidP="0045067E">
      <w:pPr>
        <w:spacing w:after="0" w:line="360" w:lineRule="auto"/>
        <w:ind w:firstLine="720"/>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Ao verificar a manutenção da condição de paralelismo e a mudança na perspectiva do objeto por causa da mudança na posição do observador, o leitor entenderá as variações que sofrem as perspectivas em função da posição do observador. Também as relações homológicas serão mantidas e os eixos determinados manterão também sua condição de paralelismo e distância, definidos por sua conceituação.</w:t>
      </w:r>
    </w:p>
    <w:p w:rsidR="00591206" w:rsidRPr="00DF3D4A" w:rsidRDefault="00591206" w:rsidP="0045067E">
      <w:pPr>
        <w:spacing w:after="0" w:line="360" w:lineRule="auto"/>
        <w:ind w:firstLine="720"/>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Os demais casos de ilustrações e suas respectivas figuras dinâmicas, mantém suas propriedades definidas no traçado das figuras o que permitirá o entendimento das relações existentes quando da conceituação dos elementos da figura.</w:t>
      </w:r>
    </w:p>
    <w:p w:rsidR="00591206" w:rsidRPr="00DF3D4A" w:rsidRDefault="00591206" w:rsidP="0045067E">
      <w:pPr>
        <w:spacing w:after="0" w:line="360" w:lineRule="auto"/>
        <w:ind w:firstLine="720"/>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Toda essa vantagem é advinda da utilização de um software de geometria dinâmica que permite ao le</w:t>
      </w:r>
      <w:r w:rsidR="00632F83" w:rsidRPr="00DF3D4A">
        <w:rPr>
          <w:rFonts w:ascii="Times New Roman" w:eastAsia="Times New Roman" w:hAnsi="Times New Roman" w:cs="Times New Roman"/>
          <w:sz w:val="24"/>
          <w:szCs w:val="24"/>
        </w:rPr>
        <w:t>itor/estudante a comprovação das propriedades inerentes das formas e uma consequente aprendizagem dos conteúdos de geometria ministrados.</w:t>
      </w:r>
    </w:p>
    <w:p w:rsidR="00632F83" w:rsidRPr="00DF3D4A" w:rsidRDefault="00632F83" w:rsidP="0045067E">
      <w:pPr>
        <w:spacing w:after="0" w:line="360" w:lineRule="auto"/>
        <w:ind w:firstLine="720"/>
        <w:jc w:val="both"/>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A utilização das tecnologias disponíveis permite que os livros passem a aproveitar a manipulação de desenhos dinâmicos para suprir lacunas das ilustrações estáticas que não </w:t>
      </w:r>
      <w:r w:rsidRPr="00DF3D4A">
        <w:rPr>
          <w:rFonts w:ascii="Times New Roman" w:eastAsia="Times New Roman" w:hAnsi="Times New Roman" w:cs="Times New Roman"/>
          <w:sz w:val="24"/>
          <w:szCs w:val="24"/>
        </w:rPr>
        <w:lastRenderedPageBreak/>
        <w:t>permitem que o leitor/aluno comprove mediante uma interatividade, as propriedades e condições das formas geométricas e suas transformações.</w:t>
      </w:r>
    </w:p>
    <w:p w:rsidR="00196C2B" w:rsidRPr="00DF3D4A" w:rsidRDefault="00196C2B">
      <w:pPr>
        <w:spacing w:after="0" w:line="360" w:lineRule="auto"/>
        <w:jc w:val="both"/>
        <w:rPr>
          <w:rFonts w:ascii="Times New Roman" w:eastAsia="Times New Roman" w:hAnsi="Times New Roman" w:cs="Times New Roman"/>
          <w:sz w:val="24"/>
          <w:szCs w:val="24"/>
        </w:rPr>
      </w:pPr>
    </w:p>
    <w:p w:rsidR="00196C2B" w:rsidRPr="00DF3D4A" w:rsidRDefault="004256ED">
      <w:pPr>
        <w:spacing w:before="120" w:after="120" w:line="360" w:lineRule="auto"/>
        <w:jc w:val="both"/>
        <w:rPr>
          <w:rFonts w:ascii="Times New Roman" w:eastAsia="Times New Roman" w:hAnsi="Times New Roman" w:cs="Times New Roman"/>
          <w:b/>
          <w:sz w:val="24"/>
          <w:szCs w:val="24"/>
        </w:rPr>
      </w:pPr>
      <w:r w:rsidRPr="00DF3D4A">
        <w:rPr>
          <w:rFonts w:ascii="Times New Roman" w:eastAsia="Times New Roman" w:hAnsi="Times New Roman" w:cs="Times New Roman"/>
          <w:b/>
          <w:sz w:val="24"/>
          <w:szCs w:val="24"/>
        </w:rPr>
        <w:t>REFERÊNCIAS</w:t>
      </w:r>
    </w:p>
    <w:p w:rsidR="003738A8" w:rsidRPr="00DF3D4A" w:rsidRDefault="00DF3D4A"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Pr>
          <w:rFonts w:ascii="Times New Roman" w:eastAsia="Times New Roman" w:hAnsi="Times New Roman" w:cs="Times New Roman"/>
          <w:sz w:val="24"/>
          <w:szCs w:val="24"/>
        </w:rPr>
        <w:t>BUSTAMANTE, L S</w:t>
      </w:r>
      <w:r w:rsidR="003738A8" w:rsidRPr="00DF3D4A">
        <w:rPr>
          <w:rFonts w:ascii="Times New Roman" w:eastAsia="Times New Roman" w:hAnsi="Times New Roman" w:cs="Times New Roman"/>
          <w:sz w:val="24"/>
          <w:szCs w:val="24"/>
        </w:rPr>
        <w:t xml:space="preserve">. Geometria Projetiva e seu Papel na Geometria Descritiva In: </w:t>
      </w:r>
      <w:r w:rsidR="003738A8" w:rsidRPr="00DF3D4A">
        <w:rPr>
          <w:rFonts w:ascii="Times New Roman" w:eastAsia="Times New Roman" w:hAnsi="Times New Roman" w:cs="Times New Roman"/>
          <w:i/>
          <w:sz w:val="24"/>
          <w:szCs w:val="24"/>
        </w:rPr>
        <w:t>Anais do 11º Simpósio de Geometria Descritiva e Desenho Técnico</w:t>
      </w:r>
      <w:r w:rsidR="003738A8" w:rsidRPr="00DF3D4A">
        <w:rPr>
          <w:rFonts w:ascii="Times New Roman" w:eastAsia="Times New Roman" w:hAnsi="Times New Roman" w:cs="Times New Roman"/>
          <w:sz w:val="24"/>
          <w:szCs w:val="24"/>
        </w:rPr>
        <w:t>. Recife: Gráfica da ETFPE, 1994.</w:t>
      </w:r>
    </w:p>
    <w:p w:rsidR="003738A8" w:rsidRPr="00DF3D4A" w:rsidRDefault="003738A8" w:rsidP="003738A8">
      <w:pPr>
        <w:pBdr>
          <w:top w:val="nil"/>
          <w:left w:val="nil"/>
          <w:bottom w:val="nil"/>
          <w:right w:val="nil"/>
          <w:between w:val="nil"/>
        </w:pBdr>
        <w:spacing w:after="0" w:line="36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CHAPUT, F.I. </w:t>
      </w:r>
      <w:r w:rsidRPr="00DF3D4A">
        <w:rPr>
          <w:rFonts w:ascii="Times New Roman" w:eastAsia="Times New Roman" w:hAnsi="Times New Roman" w:cs="Times New Roman"/>
          <w:i/>
          <w:sz w:val="24"/>
          <w:szCs w:val="24"/>
        </w:rPr>
        <w:t>Elementos de Geometria Descritiva</w:t>
      </w:r>
      <w:r w:rsidRPr="00DF3D4A">
        <w:rPr>
          <w:rFonts w:ascii="Times New Roman" w:eastAsia="Times New Roman" w:hAnsi="Times New Roman" w:cs="Times New Roman"/>
          <w:sz w:val="24"/>
          <w:szCs w:val="24"/>
        </w:rPr>
        <w:t xml:space="preserve">. 16a Edição. Rio de Janeiro: F. </w:t>
      </w:r>
      <w:proofErr w:type="spellStart"/>
      <w:r w:rsidRPr="00DF3D4A">
        <w:rPr>
          <w:rFonts w:ascii="Times New Roman" w:eastAsia="Times New Roman" w:hAnsi="Times New Roman" w:cs="Times New Roman"/>
          <w:sz w:val="24"/>
          <w:szCs w:val="24"/>
        </w:rPr>
        <w:t>Briguiet</w:t>
      </w:r>
      <w:proofErr w:type="spellEnd"/>
      <w:r w:rsidRPr="00DF3D4A">
        <w:rPr>
          <w:rFonts w:ascii="Times New Roman" w:eastAsia="Times New Roman" w:hAnsi="Times New Roman" w:cs="Times New Roman"/>
          <w:sz w:val="24"/>
          <w:szCs w:val="24"/>
        </w:rPr>
        <w:t xml:space="preserve"> &amp; Cia, 1960. Tradução e adaptação Eugenio B. Raja Gabaglia.</w:t>
      </w:r>
    </w:p>
    <w:p w:rsidR="003738A8" w:rsidRPr="00DF3D4A" w:rsidRDefault="003738A8" w:rsidP="003738A8">
      <w:pPr>
        <w:pBdr>
          <w:top w:val="nil"/>
          <w:left w:val="nil"/>
          <w:bottom w:val="nil"/>
          <w:right w:val="nil"/>
          <w:between w:val="nil"/>
        </w:pBdr>
        <w:spacing w:after="0" w:line="36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lang w:val="es-ES_tradnl"/>
        </w:rPr>
        <w:t xml:space="preserve">CHEVALLARD, Yves. </w:t>
      </w:r>
      <w:r w:rsidRPr="00DF3D4A">
        <w:rPr>
          <w:rFonts w:ascii="Times New Roman" w:eastAsia="Times New Roman" w:hAnsi="Times New Roman" w:cs="Times New Roman"/>
          <w:i/>
          <w:sz w:val="24"/>
          <w:szCs w:val="24"/>
          <w:lang w:val="es-ES_tradnl"/>
        </w:rPr>
        <w:t xml:space="preserve">La </w:t>
      </w:r>
      <w:proofErr w:type="spellStart"/>
      <w:r w:rsidRPr="00DF3D4A">
        <w:rPr>
          <w:rFonts w:ascii="Times New Roman" w:eastAsia="Times New Roman" w:hAnsi="Times New Roman" w:cs="Times New Roman"/>
          <w:i/>
          <w:sz w:val="24"/>
          <w:szCs w:val="24"/>
          <w:lang w:val="es-ES_tradnl"/>
        </w:rPr>
        <w:t>Transposicion</w:t>
      </w:r>
      <w:proofErr w:type="spellEnd"/>
      <w:r w:rsidRPr="00DF3D4A">
        <w:rPr>
          <w:rFonts w:ascii="Times New Roman" w:eastAsia="Times New Roman" w:hAnsi="Times New Roman" w:cs="Times New Roman"/>
          <w:i/>
          <w:sz w:val="24"/>
          <w:szCs w:val="24"/>
          <w:lang w:val="es-ES_tradnl"/>
        </w:rPr>
        <w:t xml:space="preserve"> </w:t>
      </w:r>
      <w:proofErr w:type="spellStart"/>
      <w:r w:rsidRPr="00DF3D4A">
        <w:rPr>
          <w:rFonts w:ascii="Times New Roman" w:eastAsia="Times New Roman" w:hAnsi="Times New Roman" w:cs="Times New Roman"/>
          <w:i/>
          <w:sz w:val="24"/>
          <w:szCs w:val="24"/>
          <w:lang w:val="es-ES_tradnl"/>
        </w:rPr>
        <w:t>Didactica</w:t>
      </w:r>
      <w:proofErr w:type="spellEnd"/>
      <w:r w:rsidRPr="00DF3D4A">
        <w:rPr>
          <w:rFonts w:ascii="Times New Roman" w:eastAsia="Times New Roman" w:hAnsi="Times New Roman" w:cs="Times New Roman"/>
          <w:i/>
          <w:sz w:val="24"/>
          <w:szCs w:val="24"/>
          <w:lang w:val="es-ES_tradnl"/>
        </w:rPr>
        <w:t>: Del saber sabio al saber enseñado</w:t>
      </w:r>
      <w:r w:rsidRPr="00DF3D4A">
        <w:rPr>
          <w:rFonts w:ascii="Times New Roman" w:eastAsia="Times New Roman" w:hAnsi="Times New Roman" w:cs="Times New Roman"/>
          <w:sz w:val="24"/>
          <w:szCs w:val="24"/>
          <w:lang w:val="es-ES_tradnl"/>
        </w:rPr>
        <w:t xml:space="preserve">. </w:t>
      </w:r>
      <w:r w:rsidRPr="00DF3D4A">
        <w:rPr>
          <w:rFonts w:ascii="Times New Roman" w:eastAsia="Times New Roman" w:hAnsi="Times New Roman" w:cs="Times New Roman"/>
          <w:sz w:val="24"/>
          <w:szCs w:val="24"/>
        </w:rPr>
        <w:t xml:space="preserve">Argentina: La </w:t>
      </w:r>
      <w:proofErr w:type="spellStart"/>
      <w:r w:rsidRPr="00DF3D4A">
        <w:rPr>
          <w:rFonts w:ascii="Times New Roman" w:eastAsia="Times New Roman" w:hAnsi="Times New Roman" w:cs="Times New Roman"/>
          <w:sz w:val="24"/>
          <w:szCs w:val="24"/>
        </w:rPr>
        <w:t>Pensée</w:t>
      </w:r>
      <w:proofErr w:type="spellEnd"/>
      <w:r w:rsidRPr="00DF3D4A">
        <w:rPr>
          <w:rFonts w:ascii="Times New Roman" w:eastAsia="Times New Roman" w:hAnsi="Times New Roman" w:cs="Times New Roman"/>
          <w:sz w:val="24"/>
          <w:szCs w:val="24"/>
        </w:rPr>
        <w:t xml:space="preserve"> </w:t>
      </w:r>
      <w:proofErr w:type="gramStart"/>
      <w:r w:rsidRPr="00DF3D4A">
        <w:rPr>
          <w:rFonts w:ascii="Times New Roman" w:eastAsia="Times New Roman" w:hAnsi="Times New Roman" w:cs="Times New Roman"/>
          <w:sz w:val="24"/>
          <w:szCs w:val="24"/>
        </w:rPr>
        <w:t>Sauvage,</w:t>
      </w:r>
      <w:proofErr w:type="gramEnd"/>
      <w:r w:rsidRPr="00DF3D4A">
        <w:rPr>
          <w:rFonts w:ascii="Times New Roman" w:eastAsia="Times New Roman" w:hAnsi="Times New Roman" w:cs="Times New Roman"/>
          <w:sz w:val="24"/>
          <w:szCs w:val="24"/>
        </w:rPr>
        <w:t>1991.</w:t>
      </w:r>
    </w:p>
    <w:p w:rsidR="003738A8" w:rsidRPr="00DF3D4A" w:rsidRDefault="003738A8" w:rsidP="003738A8">
      <w:pPr>
        <w:pBdr>
          <w:top w:val="nil"/>
          <w:left w:val="nil"/>
          <w:bottom w:val="nil"/>
          <w:right w:val="nil"/>
          <w:between w:val="nil"/>
        </w:pBdr>
        <w:spacing w:after="0" w:line="36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COSTA, M. </w:t>
      </w:r>
      <w:proofErr w:type="gramStart"/>
      <w:r w:rsidRPr="00DF3D4A">
        <w:rPr>
          <w:rFonts w:ascii="Times New Roman" w:eastAsia="Times New Roman" w:hAnsi="Times New Roman" w:cs="Times New Roman"/>
          <w:sz w:val="24"/>
          <w:szCs w:val="24"/>
        </w:rPr>
        <w:t>D.</w:t>
      </w:r>
      <w:proofErr w:type="gramEnd"/>
      <w:r w:rsidRPr="00DF3D4A">
        <w:rPr>
          <w:rFonts w:ascii="Times New Roman" w:eastAsia="Times New Roman" w:hAnsi="Times New Roman" w:cs="Times New Roman"/>
          <w:sz w:val="24"/>
          <w:szCs w:val="24"/>
        </w:rPr>
        <w:t xml:space="preserve">; COSTA, A. </w:t>
      </w:r>
      <w:r w:rsidRPr="00DF3D4A">
        <w:rPr>
          <w:rFonts w:ascii="Times New Roman" w:eastAsia="Times New Roman" w:hAnsi="Times New Roman" w:cs="Times New Roman"/>
          <w:i/>
          <w:sz w:val="24"/>
          <w:szCs w:val="24"/>
        </w:rPr>
        <w:t>Geometria Gráfica Tridimensional</w:t>
      </w:r>
      <w:r w:rsidRPr="00DF3D4A">
        <w:rPr>
          <w:rFonts w:ascii="Times New Roman" w:eastAsia="Times New Roman" w:hAnsi="Times New Roman" w:cs="Times New Roman"/>
          <w:sz w:val="24"/>
          <w:szCs w:val="24"/>
        </w:rPr>
        <w:t xml:space="preserve">. </w:t>
      </w:r>
      <w:proofErr w:type="spellStart"/>
      <w:r w:rsidRPr="00DF3D4A">
        <w:rPr>
          <w:rFonts w:ascii="Times New Roman" w:eastAsia="Times New Roman" w:hAnsi="Times New Roman" w:cs="Times New Roman"/>
          <w:sz w:val="24"/>
          <w:szCs w:val="24"/>
        </w:rPr>
        <w:t>Vol</w:t>
      </w:r>
      <w:proofErr w:type="spellEnd"/>
      <w:r w:rsidRPr="00DF3D4A">
        <w:rPr>
          <w:rFonts w:ascii="Times New Roman" w:eastAsia="Times New Roman" w:hAnsi="Times New Roman" w:cs="Times New Roman"/>
          <w:sz w:val="24"/>
          <w:szCs w:val="24"/>
        </w:rPr>
        <w:t xml:space="preserve"> 03. Recife: Editora Universitária, 1994.</w:t>
      </w:r>
    </w:p>
    <w:p w:rsidR="003947F4" w:rsidRPr="00DF3D4A" w:rsidRDefault="003947F4" w:rsidP="003947F4">
      <w:pPr>
        <w:pBdr>
          <w:top w:val="nil"/>
          <w:left w:val="nil"/>
          <w:bottom w:val="nil"/>
          <w:right w:val="nil"/>
          <w:between w:val="nil"/>
        </w:pBdr>
        <w:spacing w:after="0" w:line="36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GADELHA, D R DA S. </w:t>
      </w:r>
      <w:r w:rsidRPr="00DF3D4A">
        <w:rPr>
          <w:rFonts w:ascii="Times New Roman" w:eastAsia="Times New Roman" w:hAnsi="Times New Roman" w:cs="Times New Roman"/>
          <w:i/>
          <w:sz w:val="24"/>
          <w:szCs w:val="24"/>
        </w:rPr>
        <w:t>Materiais didáticos dinâmicos digitais: uma proposta instrumental para o ensino-aprendizagem de Figuras Geométricas Planas</w:t>
      </w:r>
      <w:r w:rsidRPr="00DF3D4A">
        <w:rPr>
          <w:rFonts w:ascii="Times New Roman" w:eastAsia="Times New Roman" w:hAnsi="Times New Roman" w:cs="Times New Roman"/>
          <w:sz w:val="24"/>
          <w:szCs w:val="24"/>
        </w:rPr>
        <w:t>. Trabalho de Conclusão de Curso (Graduação) - Universidade Federal de Pernambuco, Centro de Artes e Comunicação, Expressão Gráfica – L</w:t>
      </w:r>
      <w:r w:rsidR="00DF3D4A">
        <w:rPr>
          <w:rFonts w:ascii="Times New Roman" w:eastAsia="Times New Roman" w:hAnsi="Times New Roman" w:cs="Times New Roman"/>
          <w:sz w:val="24"/>
          <w:szCs w:val="24"/>
        </w:rPr>
        <w:t>icenciatura. Recife, 2023. 125 p</w:t>
      </w:r>
      <w:r w:rsidRPr="00DF3D4A">
        <w:rPr>
          <w:rFonts w:ascii="Times New Roman" w:eastAsia="Times New Roman" w:hAnsi="Times New Roman" w:cs="Times New Roman"/>
          <w:sz w:val="24"/>
          <w:szCs w:val="24"/>
        </w:rPr>
        <w:t>.</w:t>
      </w:r>
    </w:p>
    <w:p w:rsidR="003947F4" w:rsidRPr="00DF3D4A" w:rsidRDefault="003947F4" w:rsidP="003947F4">
      <w:pPr>
        <w:pBdr>
          <w:top w:val="nil"/>
          <w:left w:val="nil"/>
          <w:bottom w:val="nil"/>
          <w:right w:val="nil"/>
          <w:between w:val="nil"/>
        </w:pBdr>
        <w:spacing w:after="0" w:line="36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MARI</w:t>
      </w:r>
      <w:r w:rsidR="00DF3D4A">
        <w:rPr>
          <w:rFonts w:ascii="Times New Roman" w:eastAsia="Times New Roman" w:hAnsi="Times New Roman" w:cs="Times New Roman"/>
          <w:sz w:val="24"/>
          <w:szCs w:val="24"/>
        </w:rPr>
        <w:t>OTTI, M. A</w:t>
      </w:r>
      <w:r w:rsidRPr="00DF3D4A">
        <w:rPr>
          <w:rFonts w:ascii="Times New Roman" w:eastAsia="Times New Roman" w:hAnsi="Times New Roman" w:cs="Times New Roman"/>
          <w:sz w:val="24"/>
          <w:szCs w:val="24"/>
        </w:rPr>
        <w:t xml:space="preserve">. </w:t>
      </w:r>
      <w:r w:rsidRPr="00DF3D4A">
        <w:rPr>
          <w:rFonts w:ascii="Times New Roman" w:eastAsia="Times New Roman" w:hAnsi="Times New Roman" w:cs="Times New Roman"/>
          <w:i/>
          <w:sz w:val="24"/>
          <w:szCs w:val="24"/>
        </w:rPr>
        <w:t>A geometria em sala de aula: reflexões sobre ensino e aprendizagem.</w:t>
      </w:r>
      <w:r w:rsidRPr="00DF3D4A">
        <w:rPr>
          <w:rFonts w:ascii="Times New Roman" w:eastAsia="Times New Roman" w:hAnsi="Times New Roman" w:cs="Times New Roman"/>
          <w:sz w:val="24"/>
          <w:szCs w:val="24"/>
        </w:rPr>
        <w:t xml:space="preserve"> Recife: Editora da UFPE, 2019. Tradutora: Sandra de Souza Melo. 232 p. ISBN 978-85-415-0691-5.</w:t>
      </w:r>
    </w:p>
    <w:p w:rsidR="003947F4" w:rsidRPr="00DF3D4A" w:rsidRDefault="003947F4" w:rsidP="003947F4">
      <w:pPr>
        <w:pBdr>
          <w:top w:val="nil"/>
          <w:left w:val="nil"/>
          <w:bottom w:val="nil"/>
          <w:right w:val="nil"/>
          <w:between w:val="nil"/>
        </w:pBdr>
        <w:spacing w:after="0" w:line="36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proofErr w:type="gramStart"/>
      <w:r w:rsidRPr="00DF3D4A">
        <w:rPr>
          <w:rFonts w:ascii="Times New Roman" w:eastAsia="Times New Roman" w:hAnsi="Times New Roman" w:cs="Times New Roman"/>
          <w:sz w:val="24"/>
          <w:szCs w:val="24"/>
        </w:rPr>
        <w:t>MELO,</w:t>
      </w:r>
      <w:proofErr w:type="gramEnd"/>
      <w:r w:rsidRPr="00DF3D4A">
        <w:rPr>
          <w:rFonts w:ascii="Times New Roman" w:eastAsia="Times New Roman" w:hAnsi="Times New Roman" w:cs="Times New Roman"/>
          <w:sz w:val="24"/>
          <w:szCs w:val="24"/>
        </w:rPr>
        <w:t xml:space="preserve"> S de S. </w:t>
      </w:r>
      <w:r w:rsidRPr="00DF3D4A">
        <w:rPr>
          <w:rFonts w:ascii="Times New Roman" w:eastAsia="Times New Roman" w:hAnsi="Times New Roman" w:cs="Times New Roman"/>
          <w:i/>
          <w:sz w:val="24"/>
          <w:szCs w:val="24"/>
        </w:rPr>
        <w:t>Transformações da imagem: isometrias, semelhanças e projetividades</w:t>
      </w:r>
      <w:r w:rsidRPr="00DF3D4A">
        <w:rPr>
          <w:rFonts w:ascii="Times New Roman" w:eastAsia="Times New Roman" w:hAnsi="Times New Roman" w:cs="Times New Roman"/>
          <w:sz w:val="24"/>
          <w:szCs w:val="24"/>
        </w:rPr>
        <w:t xml:space="preserve">. 1ª edição. Curitiba: </w:t>
      </w:r>
      <w:proofErr w:type="spellStart"/>
      <w:r w:rsidRPr="00DF3D4A">
        <w:rPr>
          <w:rFonts w:ascii="Times New Roman" w:eastAsia="Times New Roman" w:hAnsi="Times New Roman" w:cs="Times New Roman"/>
          <w:sz w:val="24"/>
          <w:szCs w:val="24"/>
        </w:rPr>
        <w:t>Appris</w:t>
      </w:r>
      <w:proofErr w:type="spellEnd"/>
      <w:r w:rsidRPr="00DF3D4A">
        <w:rPr>
          <w:rFonts w:ascii="Times New Roman" w:eastAsia="Times New Roman" w:hAnsi="Times New Roman" w:cs="Times New Roman"/>
          <w:sz w:val="24"/>
          <w:szCs w:val="24"/>
        </w:rPr>
        <w:t xml:space="preserve">, 2023. 139 p. </w:t>
      </w:r>
      <w:r w:rsidRPr="00DF3D4A">
        <w:rPr>
          <w:rFonts w:ascii="Times New Roman" w:eastAsia="Times New Roman" w:hAnsi="Times New Roman" w:cs="Times New Roman"/>
          <w:caps/>
          <w:sz w:val="24"/>
          <w:szCs w:val="24"/>
        </w:rPr>
        <w:t>Isbn</w:t>
      </w:r>
      <w:r w:rsidRPr="00DF3D4A">
        <w:rPr>
          <w:rFonts w:ascii="Times New Roman" w:eastAsia="Times New Roman" w:hAnsi="Times New Roman" w:cs="Times New Roman"/>
          <w:sz w:val="24"/>
          <w:szCs w:val="24"/>
        </w:rPr>
        <w:t xml:space="preserve"> 978-65-250-4211-4</w:t>
      </w:r>
      <w:r w:rsidR="003947F4" w:rsidRPr="00DF3D4A">
        <w:rPr>
          <w:rFonts w:ascii="Times New Roman" w:eastAsia="Times New Roman" w:hAnsi="Times New Roman" w:cs="Times New Roman"/>
          <w:sz w:val="24"/>
          <w:szCs w:val="24"/>
        </w:rPr>
        <w:t>.</w:t>
      </w:r>
    </w:p>
    <w:p w:rsidR="003947F4" w:rsidRPr="00DF3D4A" w:rsidRDefault="003947F4" w:rsidP="003947F4">
      <w:pPr>
        <w:pBdr>
          <w:top w:val="nil"/>
          <w:left w:val="nil"/>
          <w:bottom w:val="nil"/>
          <w:right w:val="nil"/>
          <w:between w:val="nil"/>
        </w:pBdr>
        <w:spacing w:after="0" w:line="36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proofErr w:type="gramStart"/>
      <w:r w:rsidRPr="00DF3D4A">
        <w:rPr>
          <w:rFonts w:ascii="Times New Roman" w:eastAsia="Times New Roman" w:hAnsi="Times New Roman" w:cs="Times New Roman"/>
          <w:sz w:val="24"/>
          <w:szCs w:val="24"/>
        </w:rPr>
        <w:t>MELO,</w:t>
      </w:r>
      <w:proofErr w:type="gramEnd"/>
      <w:r w:rsidRPr="00DF3D4A">
        <w:rPr>
          <w:rFonts w:ascii="Times New Roman" w:eastAsia="Times New Roman" w:hAnsi="Times New Roman" w:cs="Times New Roman"/>
          <w:sz w:val="24"/>
          <w:szCs w:val="24"/>
        </w:rPr>
        <w:t xml:space="preserve"> S de S. Analisando as seções planas a partir uma perspectiva da Geometria Projetiva: um caso de Homologia. </w:t>
      </w:r>
      <w:r w:rsidRPr="00DF3D4A">
        <w:rPr>
          <w:rFonts w:ascii="Times New Roman" w:eastAsia="Times New Roman" w:hAnsi="Times New Roman" w:cs="Times New Roman"/>
          <w:i/>
          <w:sz w:val="24"/>
          <w:szCs w:val="24"/>
        </w:rPr>
        <w:t>Revista Geometria Gráfica</w:t>
      </w:r>
      <w:r w:rsidRPr="00DF3D4A">
        <w:rPr>
          <w:rFonts w:ascii="Times New Roman" w:eastAsia="Times New Roman" w:hAnsi="Times New Roman" w:cs="Times New Roman"/>
          <w:sz w:val="24"/>
          <w:szCs w:val="24"/>
        </w:rPr>
        <w:t xml:space="preserve">, </w:t>
      </w:r>
      <w:r w:rsidR="003947F4" w:rsidRPr="00DF3D4A">
        <w:rPr>
          <w:rFonts w:ascii="Times New Roman" w:eastAsia="Times New Roman" w:hAnsi="Times New Roman" w:cs="Times New Roman"/>
          <w:sz w:val="24"/>
          <w:szCs w:val="24"/>
        </w:rPr>
        <w:t xml:space="preserve">v. 5, n. 1, </w:t>
      </w:r>
      <w:r w:rsidR="00367F2C" w:rsidRPr="00DF3D4A">
        <w:rPr>
          <w:rFonts w:ascii="Times New Roman" w:eastAsia="Times New Roman" w:hAnsi="Times New Roman" w:cs="Times New Roman"/>
          <w:sz w:val="24"/>
          <w:szCs w:val="24"/>
        </w:rPr>
        <w:t>2021</w:t>
      </w:r>
      <w:r w:rsidRPr="00DF3D4A">
        <w:rPr>
          <w:rFonts w:ascii="Times New Roman" w:eastAsia="Times New Roman" w:hAnsi="Times New Roman" w:cs="Times New Roman"/>
          <w:sz w:val="24"/>
          <w:szCs w:val="24"/>
        </w:rPr>
        <w:t xml:space="preserve">. </w:t>
      </w:r>
      <w:proofErr w:type="gramStart"/>
      <w:r w:rsidRPr="00DF3D4A">
        <w:rPr>
          <w:rFonts w:ascii="Times New Roman" w:eastAsia="Times New Roman" w:hAnsi="Times New Roman" w:cs="Times New Roman"/>
          <w:sz w:val="24"/>
          <w:szCs w:val="24"/>
        </w:rPr>
        <w:t>p.</w:t>
      </w:r>
      <w:proofErr w:type="gramEnd"/>
      <w:r w:rsidRPr="00DF3D4A">
        <w:rPr>
          <w:rFonts w:ascii="Times New Roman" w:eastAsia="Times New Roman" w:hAnsi="Times New Roman" w:cs="Times New Roman"/>
          <w:sz w:val="24"/>
          <w:szCs w:val="24"/>
        </w:rPr>
        <w:t xml:space="preserve"> 71-91. ISSN 2595-0797. DOI: </w:t>
      </w:r>
      <w:hyperlink r:id="rId24" w:history="1">
        <w:r w:rsidRPr="00DF3D4A">
          <w:rPr>
            <w:rFonts w:ascii="Times New Roman" w:eastAsia="Times New Roman" w:hAnsi="Times New Roman" w:cs="Times New Roman"/>
            <w:sz w:val="24"/>
            <w:szCs w:val="24"/>
          </w:rPr>
          <w:t>https://doi.org/10.51359/2595-0797.2021.250802</w:t>
        </w:r>
      </w:hyperlink>
      <w:r w:rsidRPr="00DF3D4A">
        <w:rPr>
          <w:rFonts w:ascii="Times New Roman" w:eastAsia="Times New Roman" w:hAnsi="Times New Roman" w:cs="Times New Roman"/>
          <w:sz w:val="24"/>
          <w:szCs w:val="24"/>
        </w:rPr>
        <w:t>.</w:t>
      </w:r>
    </w:p>
    <w:p w:rsidR="00367F2C" w:rsidRPr="00DF3D4A" w:rsidRDefault="00367F2C" w:rsidP="00367F2C">
      <w:pPr>
        <w:pBdr>
          <w:top w:val="nil"/>
          <w:left w:val="nil"/>
          <w:bottom w:val="nil"/>
          <w:right w:val="nil"/>
          <w:between w:val="nil"/>
        </w:pBdr>
        <w:spacing w:after="0" w:line="36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lang w:val="es-ES_tradnl"/>
        </w:rPr>
      </w:pPr>
      <w:r w:rsidRPr="00DF3D4A">
        <w:rPr>
          <w:rFonts w:ascii="Times New Roman" w:eastAsia="Times New Roman" w:hAnsi="Times New Roman" w:cs="Times New Roman"/>
          <w:sz w:val="24"/>
          <w:szCs w:val="24"/>
        </w:rPr>
        <w:t xml:space="preserve">NASCIMENTO, E. G. A. Avaliação do uso do software </w:t>
      </w:r>
      <w:proofErr w:type="spellStart"/>
      <w:proofErr w:type="gramStart"/>
      <w:r w:rsidRPr="00DF3D4A">
        <w:rPr>
          <w:rFonts w:ascii="Times New Roman" w:eastAsia="Times New Roman" w:hAnsi="Times New Roman" w:cs="Times New Roman"/>
          <w:sz w:val="24"/>
          <w:szCs w:val="24"/>
        </w:rPr>
        <w:t>GeoGebra</w:t>
      </w:r>
      <w:proofErr w:type="spellEnd"/>
      <w:proofErr w:type="gramEnd"/>
      <w:r w:rsidRPr="00DF3D4A">
        <w:rPr>
          <w:rFonts w:ascii="Times New Roman" w:eastAsia="Times New Roman" w:hAnsi="Times New Roman" w:cs="Times New Roman"/>
          <w:sz w:val="24"/>
          <w:szCs w:val="24"/>
        </w:rPr>
        <w:t xml:space="preserve"> no ensino de Geometria: reflexão da prática na escola. </w:t>
      </w:r>
      <w:r w:rsidRPr="00DF3D4A">
        <w:rPr>
          <w:rFonts w:ascii="Times New Roman" w:eastAsia="Times New Roman" w:hAnsi="Times New Roman" w:cs="Times New Roman"/>
          <w:sz w:val="24"/>
          <w:szCs w:val="24"/>
          <w:lang w:val="es-ES_tradnl"/>
        </w:rPr>
        <w:t xml:space="preserve">In: </w:t>
      </w:r>
      <w:r w:rsidRPr="00DF3D4A">
        <w:rPr>
          <w:rFonts w:ascii="Times New Roman" w:eastAsia="Times New Roman" w:hAnsi="Times New Roman" w:cs="Times New Roman"/>
          <w:i/>
          <w:sz w:val="24"/>
          <w:szCs w:val="24"/>
          <w:lang w:val="es-ES_tradnl"/>
        </w:rPr>
        <w:t>CONFERENCIA LATINOAMERICANA DE GEOGEBRA - URUGUAY 2012</w:t>
      </w:r>
      <w:r w:rsidRPr="00DF3D4A">
        <w:rPr>
          <w:rFonts w:ascii="Times New Roman" w:eastAsia="Times New Roman" w:hAnsi="Times New Roman" w:cs="Times New Roman"/>
          <w:sz w:val="24"/>
          <w:szCs w:val="24"/>
          <w:lang w:val="es-ES_tradnl"/>
        </w:rPr>
        <w:t xml:space="preserve">. Actas de la Conferencia Latinoamericana de </w:t>
      </w:r>
      <w:proofErr w:type="spellStart"/>
      <w:r w:rsidRPr="00DF3D4A">
        <w:rPr>
          <w:rFonts w:ascii="Times New Roman" w:eastAsia="Times New Roman" w:hAnsi="Times New Roman" w:cs="Times New Roman"/>
          <w:sz w:val="24"/>
          <w:szCs w:val="24"/>
          <w:lang w:val="es-ES_tradnl"/>
        </w:rPr>
        <w:t>GeoGebra</w:t>
      </w:r>
      <w:proofErr w:type="spellEnd"/>
      <w:r w:rsidRPr="00DF3D4A">
        <w:rPr>
          <w:rFonts w:ascii="Times New Roman" w:eastAsia="Times New Roman" w:hAnsi="Times New Roman" w:cs="Times New Roman"/>
          <w:sz w:val="24"/>
          <w:szCs w:val="24"/>
          <w:lang w:val="es-ES_tradnl"/>
        </w:rPr>
        <w:t>, Montevideo: ANEP, p. 110-117, 2012.</w:t>
      </w:r>
    </w:p>
    <w:p w:rsidR="00367F2C" w:rsidRPr="00DF3D4A" w:rsidRDefault="00367F2C" w:rsidP="00367F2C">
      <w:pPr>
        <w:pBdr>
          <w:top w:val="nil"/>
          <w:left w:val="nil"/>
          <w:bottom w:val="nil"/>
          <w:right w:val="nil"/>
          <w:between w:val="nil"/>
        </w:pBdr>
        <w:spacing w:after="0" w:line="360" w:lineRule="auto"/>
        <w:ind w:left="68"/>
        <w:rPr>
          <w:rFonts w:ascii="Times New Roman" w:eastAsia="Times New Roman" w:hAnsi="Times New Roman" w:cs="Times New Roman"/>
          <w:sz w:val="24"/>
          <w:szCs w:val="24"/>
          <w:lang w:val="es-ES_tradnl"/>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PINHEIRO, V A. </w:t>
      </w:r>
      <w:proofErr w:type="spellStart"/>
      <w:r w:rsidRPr="00DF3D4A">
        <w:rPr>
          <w:rFonts w:ascii="Times New Roman" w:eastAsia="Times New Roman" w:hAnsi="Times New Roman" w:cs="Times New Roman"/>
          <w:i/>
          <w:sz w:val="24"/>
          <w:szCs w:val="24"/>
        </w:rPr>
        <w:t>Geometrografia</w:t>
      </w:r>
      <w:proofErr w:type="spellEnd"/>
      <w:r w:rsidRPr="00DF3D4A">
        <w:rPr>
          <w:rFonts w:ascii="Times New Roman" w:eastAsia="Times New Roman" w:hAnsi="Times New Roman" w:cs="Times New Roman"/>
          <w:i/>
          <w:sz w:val="24"/>
          <w:szCs w:val="24"/>
        </w:rPr>
        <w:t xml:space="preserve"> </w:t>
      </w:r>
      <w:proofErr w:type="gramStart"/>
      <w:r w:rsidRPr="00DF3D4A">
        <w:rPr>
          <w:rFonts w:ascii="Times New Roman" w:eastAsia="Times New Roman" w:hAnsi="Times New Roman" w:cs="Times New Roman"/>
          <w:i/>
          <w:sz w:val="24"/>
          <w:szCs w:val="24"/>
        </w:rPr>
        <w:t>1</w:t>
      </w:r>
      <w:proofErr w:type="gramEnd"/>
      <w:r w:rsidRPr="00DF3D4A">
        <w:rPr>
          <w:rFonts w:ascii="Times New Roman" w:eastAsia="Times New Roman" w:hAnsi="Times New Roman" w:cs="Times New Roman"/>
          <w:sz w:val="24"/>
          <w:szCs w:val="24"/>
        </w:rPr>
        <w:t xml:space="preserve">. Rio de Janeiro: Gráfica Editora </w:t>
      </w:r>
      <w:proofErr w:type="spellStart"/>
      <w:r w:rsidRPr="00DF3D4A">
        <w:rPr>
          <w:rFonts w:ascii="Times New Roman" w:eastAsia="Times New Roman" w:hAnsi="Times New Roman" w:cs="Times New Roman"/>
          <w:sz w:val="24"/>
          <w:szCs w:val="24"/>
        </w:rPr>
        <w:t>Bahiense</w:t>
      </w:r>
      <w:proofErr w:type="spellEnd"/>
      <w:r w:rsidRPr="00DF3D4A">
        <w:rPr>
          <w:rFonts w:ascii="Times New Roman" w:eastAsia="Times New Roman" w:hAnsi="Times New Roman" w:cs="Times New Roman"/>
          <w:sz w:val="24"/>
          <w:szCs w:val="24"/>
        </w:rPr>
        <w:t>, 1974.</w:t>
      </w:r>
    </w:p>
    <w:p w:rsidR="00367F2C" w:rsidRPr="00DF3D4A" w:rsidRDefault="00367F2C" w:rsidP="00367F2C">
      <w:pPr>
        <w:pBdr>
          <w:top w:val="nil"/>
          <w:left w:val="nil"/>
          <w:bottom w:val="nil"/>
          <w:right w:val="nil"/>
          <w:between w:val="nil"/>
        </w:pBdr>
        <w:spacing w:after="0" w:line="36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PINHEIRO, V A. </w:t>
      </w:r>
      <w:proofErr w:type="spellStart"/>
      <w:r w:rsidRPr="00DF3D4A">
        <w:rPr>
          <w:rFonts w:ascii="Times New Roman" w:eastAsia="Times New Roman" w:hAnsi="Times New Roman" w:cs="Times New Roman"/>
          <w:i/>
          <w:sz w:val="24"/>
          <w:szCs w:val="24"/>
        </w:rPr>
        <w:t>Geometrografia</w:t>
      </w:r>
      <w:proofErr w:type="spellEnd"/>
      <w:r w:rsidRPr="00DF3D4A">
        <w:rPr>
          <w:rFonts w:ascii="Times New Roman" w:eastAsia="Times New Roman" w:hAnsi="Times New Roman" w:cs="Times New Roman"/>
          <w:i/>
          <w:sz w:val="24"/>
          <w:szCs w:val="24"/>
        </w:rPr>
        <w:t xml:space="preserve"> </w:t>
      </w:r>
      <w:proofErr w:type="gramStart"/>
      <w:r w:rsidRPr="00DF3D4A">
        <w:rPr>
          <w:rFonts w:ascii="Times New Roman" w:eastAsia="Times New Roman" w:hAnsi="Times New Roman" w:cs="Times New Roman"/>
          <w:i/>
          <w:sz w:val="24"/>
          <w:szCs w:val="24"/>
        </w:rPr>
        <w:t>2</w:t>
      </w:r>
      <w:proofErr w:type="gramEnd"/>
      <w:r w:rsidRPr="00DF3D4A">
        <w:rPr>
          <w:rFonts w:ascii="Times New Roman" w:eastAsia="Times New Roman" w:hAnsi="Times New Roman" w:cs="Times New Roman"/>
          <w:sz w:val="24"/>
          <w:szCs w:val="24"/>
        </w:rPr>
        <w:t>. Rio de Janeiro: Aula Editora, 1986.</w:t>
      </w:r>
    </w:p>
    <w:p w:rsidR="00367F2C" w:rsidRPr="00DF3D4A" w:rsidRDefault="00367F2C" w:rsidP="00367F2C">
      <w:pPr>
        <w:pBdr>
          <w:top w:val="nil"/>
          <w:left w:val="nil"/>
          <w:bottom w:val="nil"/>
          <w:right w:val="nil"/>
          <w:between w:val="nil"/>
        </w:pBdr>
        <w:spacing w:after="0" w:line="36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54"/>
        <w:rPr>
          <w:rFonts w:ascii="Times New Roman" w:eastAsia="Times New Roman" w:hAnsi="Times New Roman" w:cs="Times New Roman"/>
          <w:sz w:val="24"/>
          <w:szCs w:val="24"/>
        </w:rPr>
      </w:pPr>
      <w:r w:rsidRPr="00DF3D4A">
        <w:rPr>
          <w:rFonts w:ascii="Times New Roman" w:eastAsia="Times New Roman" w:hAnsi="Times New Roman" w:cs="Times New Roman"/>
          <w:caps/>
          <w:sz w:val="24"/>
          <w:szCs w:val="24"/>
        </w:rPr>
        <w:lastRenderedPageBreak/>
        <w:t>Lopes</w:t>
      </w:r>
      <w:r w:rsidRPr="00DF3D4A">
        <w:rPr>
          <w:rFonts w:ascii="Times New Roman" w:eastAsia="Times New Roman" w:hAnsi="Times New Roman" w:cs="Times New Roman"/>
          <w:sz w:val="24"/>
          <w:szCs w:val="24"/>
        </w:rPr>
        <w:t xml:space="preserve">, A V de F e; </w:t>
      </w:r>
      <w:r w:rsidRPr="00DF3D4A">
        <w:rPr>
          <w:rFonts w:ascii="Times New Roman" w:eastAsia="Times New Roman" w:hAnsi="Times New Roman" w:cs="Times New Roman"/>
          <w:caps/>
          <w:sz w:val="24"/>
          <w:szCs w:val="24"/>
        </w:rPr>
        <w:t>Gusmão</w:t>
      </w:r>
      <w:r w:rsidRPr="00DF3D4A">
        <w:rPr>
          <w:rFonts w:ascii="Times New Roman" w:eastAsia="Times New Roman" w:hAnsi="Times New Roman" w:cs="Times New Roman"/>
          <w:sz w:val="24"/>
          <w:szCs w:val="24"/>
        </w:rPr>
        <w:t xml:space="preserve">, M B R de. </w:t>
      </w:r>
      <w:r w:rsidRPr="00DF3D4A">
        <w:rPr>
          <w:rFonts w:ascii="Times New Roman" w:eastAsia="Times New Roman" w:hAnsi="Times New Roman" w:cs="Times New Roman"/>
          <w:i/>
          <w:sz w:val="24"/>
          <w:szCs w:val="24"/>
        </w:rPr>
        <w:t>Representação Gráfica para Engenharias, Arquitetura, Expressão Gráfica e Design: Projeções Cilíndricas</w:t>
      </w:r>
      <w:r w:rsidRPr="00DF3D4A">
        <w:rPr>
          <w:rFonts w:ascii="Times New Roman" w:eastAsia="Times New Roman" w:hAnsi="Times New Roman" w:cs="Times New Roman"/>
          <w:sz w:val="24"/>
          <w:szCs w:val="24"/>
        </w:rPr>
        <w:t>. São Paulo: Editora Pimenta</w:t>
      </w:r>
      <w:r w:rsidR="006712EC">
        <w:rPr>
          <w:rFonts w:ascii="Times New Roman" w:eastAsia="Times New Roman" w:hAnsi="Times New Roman" w:cs="Times New Roman"/>
          <w:sz w:val="24"/>
          <w:szCs w:val="24"/>
        </w:rPr>
        <w:t xml:space="preserve"> Cultural</w:t>
      </w:r>
      <w:bookmarkStart w:id="0" w:name="_GoBack"/>
      <w:bookmarkEnd w:id="0"/>
      <w:r w:rsidRPr="00DF3D4A">
        <w:rPr>
          <w:rFonts w:ascii="Times New Roman" w:eastAsia="Times New Roman" w:hAnsi="Times New Roman" w:cs="Times New Roman"/>
          <w:sz w:val="24"/>
          <w:szCs w:val="24"/>
        </w:rPr>
        <w:t>, 2023. 190 p.</w:t>
      </w:r>
    </w:p>
    <w:p w:rsidR="00367F2C" w:rsidRPr="00DF3D4A" w:rsidRDefault="00367F2C" w:rsidP="00367F2C">
      <w:pPr>
        <w:pBdr>
          <w:top w:val="nil"/>
          <w:left w:val="nil"/>
          <w:bottom w:val="nil"/>
          <w:right w:val="nil"/>
          <w:between w:val="nil"/>
        </w:pBdr>
        <w:spacing w:after="0" w:line="360" w:lineRule="auto"/>
        <w:ind w:left="68"/>
        <w:rPr>
          <w:rFonts w:ascii="Times New Roman" w:eastAsia="Times New Roman" w:hAnsi="Times New Roman" w:cs="Times New Roman"/>
          <w:sz w:val="24"/>
          <w:szCs w:val="24"/>
        </w:rPr>
      </w:pPr>
    </w:p>
    <w:p w:rsidR="003738A8" w:rsidRPr="00DF3D4A" w:rsidRDefault="003738A8" w:rsidP="004D1C4A">
      <w:pPr>
        <w:pBdr>
          <w:top w:val="nil"/>
          <w:left w:val="nil"/>
          <w:bottom w:val="nil"/>
          <w:right w:val="nil"/>
          <w:between w:val="nil"/>
        </w:pBdr>
        <w:spacing w:after="0" w:line="240" w:lineRule="auto"/>
        <w:ind w:left="66" w:firstLine="643"/>
        <w:rPr>
          <w:rFonts w:ascii="Times New Roman" w:eastAsia="Times New Roman" w:hAnsi="Times New Roman" w:cs="Times New Roman"/>
          <w:sz w:val="24"/>
          <w:szCs w:val="24"/>
        </w:rPr>
      </w:pPr>
      <w:r w:rsidRPr="00DF3D4A">
        <w:rPr>
          <w:rFonts w:ascii="Times New Roman" w:eastAsia="Times New Roman" w:hAnsi="Times New Roman" w:cs="Times New Roman"/>
          <w:sz w:val="24"/>
          <w:szCs w:val="24"/>
        </w:rPr>
        <w:t xml:space="preserve">SALAZAR, J. V. F. </w:t>
      </w:r>
      <w:r w:rsidRPr="00DF3D4A">
        <w:rPr>
          <w:rFonts w:ascii="Times New Roman" w:eastAsia="Times New Roman" w:hAnsi="Times New Roman" w:cs="Times New Roman"/>
          <w:i/>
          <w:sz w:val="24"/>
          <w:szCs w:val="24"/>
        </w:rPr>
        <w:t xml:space="preserve">Gênese Instrumental na interação com </w:t>
      </w:r>
      <w:proofErr w:type="spellStart"/>
      <w:r w:rsidRPr="00DF3D4A">
        <w:rPr>
          <w:rFonts w:ascii="Times New Roman" w:eastAsia="Times New Roman" w:hAnsi="Times New Roman" w:cs="Times New Roman"/>
          <w:i/>
          <w:sz w:val="24"/>
          <w:szCs w:val="24"/>
        </w:rPr>
        <w:t>Cabri</w:t>
      </w:r>
      <w:proofErr w:type="spellEnd"/>
      <w:r w:rsidRPr="00DF3D4A">
        <w:rPr>
          <w:rFonts w:ascii="Times New Roman" w:eastAsia="Times New Roman" w:hAnsi="Times New Roman" w:cs="Times New Roman"/>
          <w:i/>
          <w:sz w:val="24"/>
          <w:szCs w:val="24"/>
        </w:rPr>
        <w:t xml:space="preserve"> 3D: um estudo de Transformações Geométricas no Espaço.</w:t>
      </w:r>
      <w:r w:rsidRPr="00DF3D4A">
        <w:rPr>
          <w:rFonts w:ascii="Times New Roman" w:eastAsia="Times New Roman" w:hAnsi="Times New Roman" w:cs="Times New Roman"/>
          <w:sz w:val="24"/>
          <w:szCs w:val="24"/>
        </w:rPr>
        <w:t xml:space="preserve"> Tese de doutorado em Educação Matemática, Pontifícia Universidade Católica de São Paulo - PUC/SP. São Paulo, 2009. 319 p.</w:t>
      </w:r>
    </w:p>
    <w:sectPr w:rsidR="003738A8" w:rsidRPr="00DF3D4A">
      <w:headerReference w:type="even" r:id="rId25"/>
      <w:headerReference w:type="default" r:id="rId26"/>
      <w:headerReference w:type="first" r:id="rId27"/>
      <w:pgSz w:w="11906" w:h="16838"/>
      <w:pgMar w:top="1701" w:right="1134" w:bottom="1134" w:left="1701" w:header="426"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8FF" w:rsidRDefault="005178FF">
      <w:pPr>
        <w:spacing w:after="0" w:line="240" w:lineRule="auto"/>
      </w:pPr>
      <w:r>
        <w:separator/>
      </w:r>
    </w:p>
  </w:endnote>
  <w:endnote w:type="continuationSeparator" w:id="0">
    <w:p w:rsidR="005178FF" w:rsidRDefault="00517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8FF" w:rsidRDefault="005178FF">
      <w:pPr>
        <w:spacing w:after="0" w:line="240" w:lineRule="auto"/>
      </w:pPr>
      <w:r>
        <w:separator/>
      </w:r>
    </w:p>
  </w:footnote>
  <w:footnote w:type="continuationSeparator" w:id="0">
    <w:p w:rsidR="005178FF" w:rsidRDefault="005178FF">
      <w:pPr>
        <w:spacing w:after="0" w:line="240" w:lineRule="auto"/>
      </w:pPr>
      <w:r>
        <w:continuationSeparator/>
      </w:r>
    </w:p>
  </w:footnote>
  <w:footnote w:id="1">
    <w:p w:rsidR="00AB299E" w:rsidRPr="0070641A" w:rsidRDefault="00AB299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Pr="0070641A">
        <w:rPr>
          <w:rFonts w:ascii="Times New Roman" w:eastAsia="Times New Roman" w:hAnsi="Times New Roman" w:cs="Times New Roman"/>
          <w:color w:val="000000"/>
          <w:sz w:val="20"/>
          <w:szCs w:val="20"/>
        </w:rPr>
        <w:t xml:space="preserve">Professora Associada da Universidade Federal de Pernambuco - UFPE, </w:t>
      </w:r>
      <w:hyperlink r:id="rId1" w:history="1">
        <w:r w:rsidRPr="0070641A">
          <w:rPr>
            <w:rStyle w:val="Hyperlink"/>
            <w:rFonts w:ascii="Times New Roman" w:hAnsi="Times New Roman" w:cs="Times New Roman"/>
            <w:sz w:val="20"/>
            <w:szCs w:val="20"/>
          </w:rPr>
          <w:t>sandra@ufpe.br</w:t>
        </w:r>
      </w:hyperlink>
      <w:r w:rsidRPr="0070641A">
        <w:rPr>
          <w:rFonts w:ascii="Times New Roman" w:hAnsi="Times New Roman" w:cs="Times New Roman"/>
          <w:sz w:val="20"/>
          <w:szCs w:val="20"/>
        </w:rPr>
        <w:t xml:space="preserve"> </w:t>
      </w:r>
    </w:p>
  </w:footnote>
  <w:footnote w:id="2">
    <w:p w:rsidR="0070641A" w:rsidRPr="00695808" w:rsidRDefault="0070641A" w:rsidP="0070641A">
      <w:pPr>
        <w:spacing w:after="0" w:line="240" w:lineRule="auto"/>
        <w:jc w:val="both"/>
        <w:rPr>
          <w:rFonts w:ascii="Times New Roman" w:eastAsia="Verdana" w:hAnsi="Times New Roman" w:cs="Times New Roman"/>
          <w:color w:val="0070C0"/>
          <w:sz w:val="20"/>
          <w:szCs w:val="20"/>
        </w:rPr>
      </w:pPr>
      <w:r w:rsidRPr="00DF3D4A">
        <w:rPr>
          <w:rFonts w:ascii="Times New Roman" w:hAnsi="Times New Roman" w:cs="Times New Roman"/>
          <w:sz w:val="20"/>
          <w:szCs w:val="20"/>
          <w:vertAlign w:val="superscript"/>
        </w:rPr>
        <w:footnoteRef/>
      </w:r>
      <w:r w:rsidRPr="00DF3D4A">
        <w:rPr>
          <w:rFonts w:ascii="Times New Roman" w:eastAsia="Verdana" w:hAnsi="Times New Roman" w:cs="Times New Roman"/>
          <w:sz w:val="20"/>
          <w:szCs w:val="20"/>
        </w:rPr>
        <w:t xml:space="preserve"> Criado por </w:t>
      </w:r>
      <w:proofErr w:type="spellStart"/>
      <w:r w:rsidRPr="00DF3D4A">
        <w:rPr>
          <w:rFonts w:ascii="Times New Roman" w:eastAsia="Verdana" w:hAnsi="Times New Roman" w:cs="Times New Roman"/>
          <w:sz w:val="20"/>
          <w:szCs w:val="20"/>
        </w:rPr>
        <w:t>Markus</w:t>
      </w:r>
      <w:proofErr w:type="spellEnd"/>
      <w:r w:rsidRPr="00DF3D4A">
        <w:rPr>
          <w:rFonts w:ascii="Times New Roman" w:eastAsia="Verdana" w:hAnsi="Times New Roman" w:cs="Times New Roman"/>
          <w:sz w:val="20"/>
          <w:szCs w:val="20"/>
        </w:rPr>
        <w:t xml:space="preserve"> </w:t>
      </w:r>
      <w:proofErr w:type="spellStart"/>
      <w:r w:rsidRPr="00DF3D4A">
        <w:rPr>
          <w:rFonts w:ascii="Times New Roman" w:eastAsia="Verdana" w:hAnsi="Times New Roman" w:cs="Times New Roman"/>
          <w:sz w:val="20"/>
          <w:szCs w:val="20"/>
        </w:rPr>
        <w:t>Hohenwarter</w:t>
      </w:r>
      <w:proofErr w:type="spellEnd"/>
      <w:r w:rsidRPr="00DF3D4A">
        <w:rPr>
          <w:rFonts w:ascii="Times New Roman" w:eastAsia="Verdana" w:hAnsi="Times New Roman" w:cs="Times New Roman"/>
          <w:sz w:val="20"/>
          <w:szCs w:val="20"/>
        </w:rPr>
        <w:t xml:space="preserve">, o </w:t>
      </w:r>
      <w:proofErr w:type="spellStart"/>
      <w:proofErr w:type="gramStart"/>
      <w:r w:rsidRPr="00DF3D4A">
        <w:rPr>
          <w:rFonts w:ascii="Times New Roman" w:eastAsia="Verdana" w:hAnsi="Times New Roman" w:cs="Times New Roman"/>
          <w:sz w:val="20"/>
          <w:szCs w:val="20"/>
        </w:rPr>
        <w:t>GeoGebra</w:t>
      </w:r>
      <w:proofErr w:type="spellEnd"/>
      <w:proofErr w:type="gramEnd"/>
      <w:r w:rsidRPr="00DF3D4A">
        <w:rPr>
          <w:rFonts w:ascii="Times New Roman" w:eastAsia="Verdana" w:hAnsi="Times New Roman" w:cs="Times New Roman"/>
          <w:sz w:val="20"/>
          <w:szCs w:val="20"/>
        </w:rPr>
        <w:t xml:space="preserve"> é um software gratuito de matemática dinâmica desenvolvido para o ensino e aprendizagem da matemática nos vários níveis de ensino (do básico ao universitário). Nos dias de hoje, </w:t>
      </w:r>
      <w:r w:rsidR="001E5D46" w:rsidRPr="00DF3D4A">
        <w:rPr>
          <w:rFonts w:ascii="Times New Roman" w:hAnsi="Times New Roman" w:cs="Times New Roman"/>
          <w:sz w:val="20"/>
          <w:szCs w:val="20"/>
        </w:rPr>
        <w:t>pertence</w:t>
      </w:r>
      <w:r w:rsidRPr="00DF3D4A">
        <w:rPr>
          <w:rFonts w:ascii="Times New Roman" w:hAnsi="Times New Roman" w:cs="Times New Roman"/>
          <w:sz w:val="20"/>
          <w:szCs w:val="20"/>
        </w:rPr>
        <w:t xml:space="preserve"> à companhia Indiana </w:t>
      </w:r>
      <w:proofErr w:type="spellStart"/>
      <w:r w:rsidRPr="00DF3D4A">
        <w:rPr>
          <w:rFonts w:ascii="Times New Roman" w:hAnsi="Times New Roman" w:cs="Times New Roman"/>
          <w:sz w:val="20"/>
          <w:szCs w:val="20"/>
        </w:rPr>
        <w:t>Byju’s</w:t>
      </w:r>
      <w:proofErr w:type="spellEnd"/>
      <w:r w:rsidRPr="00DF3D4A">
        <w:rPr>
          <w:rFonts w:ascii="Times New Roman" w:hAnsi="Times New Roman" w:cs="Times New Roman"/>
          <w:sz w:val="20"/>
          <w:szCs w:val="20"/>
        </w:rPr>
        <w:t>.</w:t>
      </w:r>
      <w:r w:rsidRPr="00DF3D4A">
        <w:rPr>
          <w:rFonts w:ascii="Times New Roman" w:eastAsia="Verdana" w:hAnsi="Times New Roman" w:cs="Times New Roman"/>
          <w:sz w:val="20"/>
          <w:szCs w:val="20"/>
        </w:rPr>
        <w:t xml:space="preserve"> O </w:t>
      </w:r>
      <w:proofErr w:type="spellStart"/>
      <w:proofErr w:type="gramStart"/>
      <w:r w:rsidRPr="00DF3D4A">
        <w:rPr>
          <w:rFonts w:ascii="Times New Roman" w:eastAsia="Verdana" w:hAnsi="Times New Roman" w:cs="Times New Roman"/>
          <w:sz w:val="20"/>
          <w:szCs w:val="20"/>
        </w:rPr>
        <w:t>GeoGebra</w:t>
      </w:r>
      <w:proofErr w:type="spellEnd"/>
      <w:proofErr w:type="gramEnd"/>
      <w:r w:rsidRPr="00DF3D4A">
        <w:rPr>
          <w:rFonts w:ascii="Times New Roman" w:eastAsia="Verdana" w:hAnsi="Times New Roman" w:cs="Times New Roman"/>
          <w:sz w:val="20"/>
          <w:szCs w:val="20"/>
        </w:rPr>
        <w:t xml:space="preserve"> reúne recursos de geometria, álgebra, tabelas, gráficos, probabilidade, estatística e cálculos simbólicos em um único ambiente. (NASCIMENTO, 2012).</w:t>
      </w:r>
    </w:p>
  </w:footnote>
  <w:footnote w:id="3">
    <w:p w:rsidR="001F3B56" w:rsidRPr="001F3B56" w:rsidRDefault="001F3B56" w:rsidP="001F3B56">
      <w:pPr>
        <w:pStyle w:val="Textodenotaderodap"/>
        <w:jc w:val="both"/>
        <w:rPr>
          <w:rStyle w:val="Refdenotaderodap"/>
          <w:vertAlign w:val="baseline"/>
        </w:rPr>
      </w:pPr>
      <w:r w:rsidRPr="001F3B56">
        <w:rPr>
          <w:rStyle w:val="Refdenotaderodap"/>
        </w:rPr>
        <w:footnoteRef/>
      </w:r>
      <w:r w:rsidRPr="001F3B56">
        <w:rPr>
          <w:rStyle w:val="Refdenotaderodap"/>
          <w:vertAlign w:val="baseline"/>
        </w:rPr>
        <w:t xml:space="preserve"> </w:t>
      </w:r>
      <w:r>
        <w:rPr>
          <w:rStyle w:val="Refdenotaderodap"/>
          <w:vertAlign w:val="baseline"/>
        </w:rPr>
        <w:t>I</w:t>
      </w:r>
      <w:r w:rsidRPr="001F3B56">
        <w:rPr>
          <w:rStyle w:val="Refdenotaderodap"/>
          <w:vertAlign w:val="baseline"/>
        </w:rPr>
        <w:t xml:space="preserve">nstrumento de técnica do desenho de observação, </w:t>
      </w:r>
      <w:proofErr w:type="gramStart"/>
      <w:r>
        <w:t>que</w:t>
      </w:r>
      <w:proofErr w:type="gramEnd"/>
      <w:r>
        <w:t xml:space="preserve"> </w:t>
      </w:r>
      <w:r w:rsidRPr="001F3B56">
        <w:rPr>
          <w:rStyle w:val="Refdenotaderodap"/>
          <w:vertAlign w:val="baseline"/>
        </w:rPr>
        <w:t>concretiza em si mesmo o modelo geométrico da visão, como representação no plano do mundo concreto. (MARIOTTI, 2019; MELO, 2023).</w:t>
      </w:r>
    </w:p>
  </w:footnote>
  <w:footnote w:id="4">
    <w:p w:rsidR="00AB299E" w:rsidRPr="008E6DAA" w:rsidRDefault="00AB299E">
      <w:pPr>
        <w:pStyle w:val="Textodenotaderodap"/>
      </w:pPr>
      <w:r>
        <w:rPr>
          <w:rStyle w:val="Refdenotaderodap"/>
        </w:rPr>
        <w:footnoteRef/>
      </w:r>
      <w:r>
        <w:t xml:space="preserve"> </w:t>
      </w:r>
      <w:r>
        <w:t>GD – Geometria Dinâmica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99E" w:rsidRDefault="00AB299E">
    <w:pPr>
      <w:pBdr>
        <w:top w:val="nil"/>
        <w:left w:val="nil"/>
        <w:bottom w:val="nil"/>
        <w:right w:val="nil"/>
        <w:between w:val="nil"/>
      </w:pBdr>
      <w:tabs>
        <w:tab w:val="center" w:pos="4252"/>
        <w:tab w:val="right" w:pos="8504"/>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453.1pt;height:641.75pt;z-index:-251656704;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99E" w:rsidRDefault="00AB299E">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noProof/>
        <w:color w:val="000000"/>
        <w:sz w:val="20"/>
        <w:szCs w:val="20"/>
      </w:rPr>
      <w:drawing>
        <wp:anchor distT="0" distB="0" distL="114300" distR="114300" simplePos="0" relativeHeight="251655680" behindDoc="0" locked="0" layoutInCell="1" hidden="0" allowOverlap="1" wp14:anchorId="10E1FAD8" wp14:editId="4860DD47">
          <wp:simplePos x="0" y="0"/>
          <wp:positionH relativeFrom="margin">
            <wp:posOffset>184150</wp:posOffset>
          </wp:positionH>
          <wp:positionV relativeFrom="margin">
            <wp:posOffset>-908049</wp:posOffset>
          </wp:positionV>
          <wp:extent cx="1253490" cy="54610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3490" cy="546100"/>
                  </a:xfrm>
                  <a:prstGeom prst="rect">
                    <a:avLst/>
                  </a:prstGeom>
                  <a:ln/>
                </pic:spPr>
              </pic:pic>
            </a:graphicData>
          </a:graphic>
        </wp:anchor>
      </w:drawing>
    </w:r>
    <w:r>
      <w:rPr>
        <w:noProof/>
        <w:color w:val="000000"/>
      </w:rPr>
      <w:drawing>
        <wp:anchor distT="0" distB="0" distL="114300" distR="114300" simplePos="0" relativeHeight="251656704" behindDoc="0" locked="0" layoutInCell="1" hidden="0" allowOverlap="1" wp14:anchorId="4715CF19" wp14:editId="2AB6D7E9">
          <wp:simplePos x="0" y="0"/>
          <wp:positionH relativeFrom="margin">
            <wp:posOffset>1412875</wp:posOffset>
          </wp:positionH>
          <wp:positionV relativeFrom="margin">
            <wp:posOffset>-914399</wp:posOffset>
          </wp:positionV>
          <wp:extent cx="787400" cy="576580"/>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87400" cy="576580"/>
                  </a:xfrm>
                  <a:prstGeom prst="rect">
                    <a:avLst/>
                  </a:prstGeom>
                  <a:ln/>
                </pic:spPr>
              </pic:pic>
            </a:graphicData>
          </a:graphic>
        </wp:anchor>
      </w:drawing>
    </w:r>
    <w:r>
      <w:rPr>
        <w:noProof/>
        <w:color w:val="000000"/>
        <w:sz w:val="20"/>
        <w:szCs w:val="20"/>
      </w:rPr>
      <w:drawing>
        <wp:anchor distT="0" distB="0" distL="114300" distR="114300" simplePos="0" relativeHeight="251657728" behindDoc="0" locked="0" layoutInCell="1" hidden="0" allowOverlap="1" wp14:anchorId="4385D9B7" wp14:editId="00FE13AE">
          <wp:simplePos x="0" y="0"/>
          <wp:positionH relativeFrom="margin">
            <wp:align>right</wp:align>
          </wp:positionH>
          <wp:positionV relativeFrom="margin">
            <wp:posOffset>-852804</wp:posOffset>
          </wp:positionV>
          <wp:extent cx="624205" cy="628650"/>
          <wp:effectExtent l="0" t="0" r="0" b="0"/>
          <wp:wrapSquare wrapText="bothSides" distT="0" distB="0" distL="114300" distR="114300"/>
          <wp:docPr id="10" name="image4.jpg" descr="E:\ANO A ANO\2023\UFPE\PROJETOS\PROJETO DE EXTENSÃO I CONGRESSO GEOGEBRA DE PERNAMBUCO\icone do congresso 2.jpg"/>
          <wp:cNvGraphicFramePr/>
          <a:graphic xmlns:a="http://schemas.openxmlformats.org/drawingml/2006/main">
            <a:graphicData uri="http://schemas.openxmlformats.org/drawingml/2006/picture">
              <pic:pic xmlns:pic="http://schemas.openxmlformats.org/drawingml/2006/picture">
                <pic:nvPicPr>
                  <pic:cNvPr id="0" name="image4.jpg" descr="E:\ANO A ANO\2023\UFPE\PROJETOS\PROJETO DE EXTENSÃO I CONGRESSO GEOGEBRA DE PERNAMBUCO\icone do congresso 2.jpg"/>
                  <pic:cNvPicPr preferRelativeResize="0"/>
                </pic:nvPicPr>
                <pic:blipFill>
                  <a:blip r:embed="rId3"/>
                  <a:srcRect/>
                  <a:stretch>
                    <a:fillRect/>
                  </a:stretch>
                </pic:blipFill>
                <pic:spPr>
                  <a:xfrm>
                    <a:off x="0" y="0"/>
                    <a:ext cx="624205" cy="628650"/>
                  </a:xfrm>
                  <a:prstGeom prst="rect">
                    <a:avLst/>
                  </a:prstGeom>
                  <a:ln/>
                </pic:spPr>
              </pic:pic>
            </a:graphicData>
          </a:graphic>
        </wp:anchor>
      </w:drawing>
    </w:r>
    <w:r>
      <w:rPr>
        <w:color w:val="000000"/>
        <w:sz w:val="20"/>
        <w:szCs w:val="20"/>
      </w:rPr>
      <w:t xml:space="preserve">               </w:t>
    </w:r>
    <w:r>
      <w:rPr>
        <w:rFonts w:ascii="Times New Roman" w:eastAsia="Times New Roman" w:hAnsi="Times New Roman" w:cs="Times New Roman"/>
        <w:b/>
        <w:color w:val="000000"/>
        <w:sz w:val="20"/>
        <w:szCs w:val="20"/>
      </w:rPr>
      <w:t xml:space="preserve">I Congresso </w:t>
    </w:r>
    <w:proofErr w:type="spellStart"/>
    <w:proofErr w:type="gramStart"/>
    <w:r>
      <w:rPr>
        <w:rFonts w:ascii="Times New Roman" w:eastAsia="Times New Roman" w:hAnsi="Times New Roman" w:cs="Times New Roman"/>
        <w:b/>
        <w:color w:val="000000"/>
        <w:sz w:val="20"/>
        <w:szCs w:val="20"/>
      </w:rPr>
      <w:t>GeoGebra</w:t>
    </w:r>
    <w:proofErr w:type="spellEnd"/>
    <w:proofErr w:type="gramEnd"/>
    <w:r>
      <w:rPr>
        <w:rFonts w:ascii="Times New Roman" w:eastAsia="Times New Roman" w:hAnsi="Times New Roman" w:cs="Times New Roman"/>
        <w:b/>
        <w:color w:val="000000"/>
        <w:sz w:val="20"/>
        <w:szCs w:val="20"/>
      </w:rPr>
      <w:t xml:space="preserve"> de Pernambuco“</w:t>
    </w:r>
  </w:p>
  <w:p w:rsidR="00AB299E" w:rsidRDefault="00AB299E">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 xml:space="preserve">    A Plataforma </w:t>
    </w:r>
    <w:proofErr w:type="spellStart"/>
    <w:proofErr w:type="gramStart"/>
    <w:r>
      <w:rPr>
        <w:rFonts w:ascii="Times New Roman" w:eastAsia="Times New Roman" w:hAnsi="Times New Roman" w:cs="Times New Roman"/>
        <w:b/>
        <w:i/>
        <w:color w:val="000000"/>
        <w:sz w:val="20"/>
        <w:szCs w:val="20"/>
      </w:rPr>
      <w:t>GeoGebra</w:t>
    </w:r>
    <w:proofErr w:type="spellEnd"/>
    <w:proofErr w:type="gramEnd"/>
    <w:r>
      <w:rPr>
        <w:rFonts w:ascii="Times New Roman" w:eastAsia="Times New Roman" w:hAnsi="Times New Roman" w:cs="Times New Roman"/>
        <w:b/>
        <w:i/>
        <w:color w:val="000000"/>
        <w:sz w:val="20"/>
        <w:szCs w:val="20"/>
      </w:rPr>
      <w:t xml:space="preserve"> no contexto acadêmico”</w:t>
    </w:r>
  </w:p>
  <w:p w:rsidR="00AB299E" w:rsidRDefault="00AB299E">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b/>
        <w:color w:val="000000"/>
        <w:sz w:val="20"/>
        <w:szCs w:val="20"/>
      </w:rPr>
      <w:t xml:space="preserve">                              </w:t>
    </w:r>
    <w:r>
      <w:rPr>
        <w:rFonts w:ascii="Times New Roman" w:eastAsia="Times New Roman" w:hAnsi="Times New Roman" w:cs="Times New Roman"/>
        <w:b/>
        <w:color w:val="000000"/>
        <w:sz w:val="20"/>
        <w:szCs w:val="20"/>
      </w:rPr>
      <w:t>UFPE - Campus Recife – CAC</w:t>
    </w:r>
  </w:p>
  <w:p w:rsidR="00AB299E" w:rsidRDefault="00AB299E">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rPr>
    </w:pPr>
    <w:r>
      <w:rPr>
        <w:b/>
        <w:color w:val="000000"/>
        <w:sz w:val="20"/>
        <w:szCs w:val="20"/>
      </w:rPr>
      <w:t xml:space="preserve">                              </w:t>
    </w:r>
    <w:r>
      <w:rPr>
        <w:rFonts w:ascii="Times New Roman" w:eastAsia="Times New Roman" w:hAnsi="Times New Roman" w:cs="Times New Roman"/>
        <w:b/>
        <w:color w:val="000000"/>
        <w:sz w:val="20"/>
        <w:szCs w:val="20"/>
      </w:rPr>
      <w:t>12 a 14 de outubro de 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99E" w:rsidRDefault="00AB299E">
    <w:pPr>
      <w:pBdr>
        <w:top w:val="nil"/>
        <w:left w:val="nil"/>
        <w:bottom w:val="nil"/>
        <w:right w:val="nil"/>
        <w:between w:val="nil"/>
      </w:pBdr>
      <w:tabs>
        <w:tab w:val="center" w:pos="4252"/>
        <w:tab w:val="right" w:pos="8504"/>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453.1pt;height:641.75pt;z-index:-251657728;mso-position-horizontal:center;mso-position-horizontal-relative:margin;mso-position-vertical:center;mso-position-vertical-relative:margin">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8505C"/>
    <w:multiLevelType w:val="multilevel"/>
    <w:tmpl w:val="41408D3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3DB46D8A"/>
    <w:multiLevelType w:val="multilevel"/>
    <w:tmpl w:val="4B80CB4E"/>
    <w:lvl w:ilvl="0">
      <w:start w:val="1"/>
      <w:numFmt w:val="decimal"/>
      <w:lvlText w:val="%1."/>
      <w:lvlJc w:val="left"/>
      <w:pPr>
        <w:ind w:left="502" w:hanging="360"/>
      </w:pPr>
      <w:rPr>
        <w:color w:val="000000"/>
      </w:r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
    <w:nsid w:val="57CC7F67"/>
    <w:multiLevelType w:val="multilevel"/>
    <w:tmpl w:val="F1C83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196C2B"/>
    <w:rsid w:val="00006C2C"/>
    <w:rsid w:val="00051EB4"/>
    <w:rsid w:val="000547C1"/>
    <w:rsid w:val="00061978"/>
    <w:rsid w:val="00092400"/>
    <w:rsid w:val="00146C12"/>
    <w:rsid w:val="00153854"/>
    <w:rsid w:val="00156FDB"/>
    <w:rsid w:val="00196C2B"/>
    <w:rsid w:val="001C441A"/>
    <w:rsid w:val="001C52C9"/>
    <w:rsid w:val="001E5D46"/>
    <w:rsid w:val="001F209D"/>
    <w:rsid w:val="001F3B56"/>
    <w:rsid w:val="00276FDB"/>
    <w:rsid w:val="0028089A"/>
    <w:rsid w:val="002F1518"/>
    <w:rsid w:val="00304A58"/>
    <w:rsid w:val="00306609"/>
    <w:rsid w:val="003270B1"/>
    <w:rsid w:val="00344B5C"/>
    <w:rsid w:val="00367F2C"/>
    <w:rsid w:val="00372EF5"/>
    <w:rsid w:val="003738A8"/>
    <w:rsid w:val="003947F4"/>
    <w:rsid w:val="003A0448"/>
    <w:rsid w:val="003A616A"/>
    <w:rsid w:val="003C1C0D"/>
    <w:rsid w:val="003D02FC"/>
    <w:rsid w:val="003E27E4"/>
    <w:rsid w:val="003E7CF4"/>
    <w:rsid w:val="00406440"/>
    <w:rsid w:val="00410A3C"/>
    <w:rsid w:val="004256ED"/>
    <w:rsid w:val="0045067E"/>
    <w:rsid w:val="00487EDC"/>
    <w:rsid w:val="004A0B0A"/>
    <w:rsid w:val="004A7139"/>
    <w:rsid w:val="004B30F8"/>
    <w:rsid w:val="004D1C4A"/>
    <w:rsid w:val="005178FF"/>
    <w:rsid w:val="00544D26"/>
    <w:rsid w:val="00591206"/>
    <w:rsid w:val="005947D9"/>
    <w:rsid w:val="006048C5"/>
    <w:rsid w:val="00632F83"/>
    <w:rsid w:val="00647686"/>
    <w:rsid w:val="006712EC"/>
    <w:rsid w:val="00695808"/>
    <w:rsid w:val="006C075B"/>
    <w:rsid w:val="006C4DA7"/>
    <w:rsid w:val="006D62FA"/>
    <w:rsid w:val="0070159E"/>
    <w:rsid w:val="0070641A"/>
    <w:rsid w:val="00710D03"/>
    <w:rsid w:val="00711CB0"/>
    <w:rsid w:val="00726CCB"/>
    <w:rsid w:val="00756B03"/>
    <w:rsid w:val="0076079B"/>
    <w:rsid w:val="00804C5E"/>
    <w:rsid w:val="0083117F"/>
    <w:rsid w:val="00855666"/>
    <w:rsid w:val="00860637"/>
    <w:rsid w:val="00885BC7"/>
    <w:rsid w:val="00893EF0"/>
    <w:rsid w:val="008A080B"/>
    <w:rsid w:val="008C1399"/>
    <w:rsid w:val="008D3820"/>
    <w:rsid w:val="008E57CB"/>
    <w:rsid w:val="008E6DAA"/>
    <w:rsid w:val="009121CC"/>
    <w:rsid w:val="00915DC9"/>
    <w:rsid w:val="00975F2D"/>
    <w:rsid w:val="00993E45"/>
    <w:rsid w:val="00994DE9"/>
    <w:rsid w:val="009A46FE"/>
    <w:rsid w:val="009A5EF6"/>
    <w:rsid w:val="009B12AF"/>
    <w:rsid w:val="009E47EC"/>
    <w:rsid w:val="00A32500"/>
    <w:rsid w:val="00A40424"/>
    <w:rsid w:val="00A43249"/>
    <w:rsid w:val="00A435E1"/>
    <w:rsid w:val="00A941F4"/>
    <w:rsid w:val="00AB299E"/>
    <w:rsid w:val="00AB6A6E"/>
    <w:rsid w:val="00AC07DF"/>
    <w:rsid w:val="00AE197A"/>
    <w:rsid w:val="00B43B25"/>
    <w:rsid w:val="00B610C3"/>
    <w:rsid w:val="00B663D8"/>
    <w:rsid w:val="00B676FF"/>
    <w:rsid w:val="00BE025E"/>
    <w:rsid w:val="00C47738"/>
    <w:rsid w:val="00C65802"/>
    <w:rsid w:val="00C749CB"/>
    <w:rsid w:val="00C968D0"/>
    <w:rsid w:val="00CC63D3"/>
    <w:rsid w:val="00D25650"/>
    <w:rsid w:val="00D677B7"/>
    <w:rsid w:val="00D72063"/>
    <w:rsid w:val="00D74028"/>
    <w:rsid w:val="00D757F7"/>
    <w:rsid w:val="00DE768F"/>
    <w:rsid w:val="00DF0D52"/>
    <w:rsid w:val="00DF3D4A"/>
    <w:rsid w:val="00DF545B"/>
    <w:rsid w:val="00E25B02"/>
    <w:rsid w:val="00E32DB7"/>
    <w:rsid w:val="00E5669B"/>
    <w:rsid w:val="00E74D41"/>
    <w:rsid w:val="00E85ACB"/>
    <w:rsid w:val="00E9757C"/>
    <w:rsid w:val="00EC60CF"/>
    <w:rsid w:val="00F40F50"/>
    <w:rsid w:val="00F46BEB"/>
    <w:rsid w:val="00F717D6"/>
    <w:rsid w:val="00FB521C"/>
    <w:rsid w:val="00FE64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65665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styleId="Cabealho">
    <w:name w:val="header"/>
    <w:basedOn w:val="Normal"/>
    <w:link w:val="CabealhoChar"/>
    <w:uiPriority w:val="99"/>
    <w:unhideWhenUsed/>
    <w:rsid w:val="00F2496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496C"/>
  </w:style>
  <w:style w:type="paragraph" w:styleId="Rodap">
    <w:name w:val="footer"/>
    <w:basedOn w:val="Normal"/>
    <w:link w:val="RodapChar"/>
    <w:uiPriority w:val="99"/>
    <w:unhideWhenUsed/>
    <w:rsid w:val="00F2496C"/>
    <w:pPr>
      <w:tabs>
        <w:tab w:val="center" w:pos="4252"/>
        <w:tab w:val="right" w:pos="8504"/>
      </w:tabs>
      <w:spacing w:after="0" w:line="240" w:lineRule="auto"/>
    </w:pPr>
  </w:style>
  <w:style w:type="character" w:customStyle="1" w:styleId="RodapChar">
    <w:name w:val="Rodapé Char"/>
    <w:basedOn w:val="Fontepargpadro"/>
    <w:link w:val="Rodap"/>
    <w:uiPriority w:val="99"/>
    <w:rsid w:val="00F2496C"/>
  </w:style>
  <w:style w:type="character" w:styleId="Hyperlink">
    <w:name w:val="Hyperlink"/>
    <w:basedOn w:val="Fontepargpadro"/>
    <w:uiPriority w:val="99"/>
    <w:unhideWhenUsed/>
    <w:rsid w:val="00F2496C"/>
    <w:rPr>
      <w:color w:val="0563C1" w:themeColor="hyperlink"/>
      <w:u w:val="single"/>
    </w:rPr>
  </w:style>
  <w:style w:type="table" w:styleId="Tabelacomgrade">
    <w:name w:val="Table Grid"/>
    <w:basedOn w:val="Tabelanormal"/>
    <w:uiPriority w:val="39"/>
    <w:rsid w:val="00083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83E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3E21"/>
    <w:rPr>
      <w:rFonts w:ascii="Tahoma" w:hAnsi="Tahoma" w:cs="Tahoma"/>
      <w:sz w:val="16"/>
      <w:szCs w:val="16"/>
    </w:rPr>
  </w:style>
  <w:style w:type="paragraph" w:customStyle="1" w:styleId="SemEspaamento1">
    <w:name w:val="Sem Espaçamento1"/>
    <w:uiPriority w:val="1"/>
    <w:qFormat/>
    <w:rsid w:val="00656655"/>
    <w:pPr>
      <w:spacing w:after="0" w:line="240" w:lineRule="auto"/>
    </w:pPr>
    <w:rPr>
      <w:rFonts w:cs="Times New Roman"/>
    </w:rPr>
  </w:style>
  <w:style w:type="paragraph" w:styleId="PargrafodaLista">
    <w:name w:val="List Paragraph"/>
    <w:basedOn w:val="Normal"/>
    <w:uiPriority w:val="34"/>
    <w:unhideWhenUsed/>
    <w:qFormat/>
    <w:rsid w:val="00656655"/>
    <w:pPr>
      <w:ind w:left="720"/>
      <w:contextualSpacing/>
    </w:pPr>
  </w:style>
  <w:style w:type="character" w:customStyle="1" w:styleId="TtuloChar">
    <w:name w:val="Título Char"/>
    <w:basedOn w:val="Fontepargpadro"/>
    <w:link w:val="Ttulo"/>
    <w:uiPriority w:val="10"/>
    <w:rsid w:val="00656655"/>
    <w:rPr>
      <w:rFonts w:asciiTheme="majorHAnsi" w:eastAsiaTheme="majorEastAsia" w:hAnsiTheme="majorHAnsi" w:cstheme="majorBidi"/>
      <w:color w:val="323E4F" w:themeColor="text2" w:themeShade="BF"/>
      <w:spacing w:val="5"/>
      <w:kern w:val="28"/>
      <w:sz w:val="52"/>
      <w:szCs w:val="52"/>
    </w:rPr>
  </w:style>
  <w:style w:type="paragraph" w:customStyle="1" w:styleId="font7">
    <w:name w:val="font_7"/>
    <w:basedOn w:val="Normal"/>
    <w:rsid w:val="00656655"/>
    <w:pPr>
      <w:spacing w:before="100" w:beforeAutospacing="1" w:after="100" w:afterAutospacing="1" w:line="240" w:lineRule="auto"/>
    </w:pPr>
    <w:rPr>
      <w:rFonts w:ascii="Times New Roman" w:hAnsi="Times New Roman" w:cs="Times New Roman"/>
      <w:sz w:val="24"/>
      <w:szCs w:val="24"/>
    </w:rPr>
  </w:style>
  <w:style w:type="character" w:styleId="Forte">
    <w:name w:val="Strong"/>
    <w:basedOn w:val="Fontepargpadro"/>
    <w:uiPriority w:val="22"/>
    <w:qFormat/>
    <w:rsid w:val="0085547D"/>
    <w:rPr>
      <w:b/>
      <w:bCs/>
    </w:rPr>
  </w:style>
  <w:style w:type="paragraph" w:styleId="NormalWeb">
    <w:name w:val="Normal (Web)"/>
    <w:basedOn w:val="Normal"/>
    <w:uiPriority w:val="99"/>
    <w:unhideWhenUsed/>
    <w:rsid w:val="005C5D6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comgrade1">
    <w:name w:val="Tabela com grade1"/>
    <w:basedOn w:val="Tabelanormal"/>
    <w:next w:val="Tabelacomgrade"/>
    <w:uiPriority w:val="59"/>
    <w:rsid w:val="00577A14"/>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rsid w:val="0041597D"/>
    <w:pPr>
      <w:spacing w:after="0" w:line="240" w:lineRule="auto"/>
    </w:pPr>
    <w:rPr>
      <w:rFonts w:ascii="Times New Roman" w:eastAsia="Times New Roman" w:hAnsi="Times New Roman" w:cs="Times New Roman"/>
      <w:sz w:val="20"/>
      <w:szCs w:val="20"/>
      <w:lang w:val="pt-PT"/>
    </w:rPr>
  </w:style>
  <w:style w:type="character" w:customStyle="1" w:styleId="TextodenotaderodapChar">
    <w:name w:val="Texto de nota de rodapé Char"/>
    <w:basedOn w:val="Fontepargpadro"/>
    <w:link w:val="Textodenotaderodap"/>
    <w:rsid w:val="0041597D"/>
    <w:rPr>
      <w:rFonts w:ascii="Times New Roman" w:eastAsia="Times New Roman" w:hAnsi="Times New Roman" w:cs="Times New Roman"/>
      <w:sz w:val="20"/>
      <w:szCs w:val="20"/>
      <w:lang w:val="pt-PT" w:eastAsia="pt-BR"/>
    </w:rPr>
  </w:style>
  <w:style w:type="character" w:styleId="Refdenotaderodap">
    <w:name w:val="footnote reference"/>
    <w:rsid w:val="0041597D"/>
    <w:rPr>
      <w:vertAlign w:val="superscript"/>
    </w:rPr>
  </w:style>
  <w:style w:type="character" w:styleId="nfase">
    <w:name w:val="Emphasis"/>
    <w:basedOn w:val="Fontepargpadro"/>
    <w:uiPriority w:val="20"/>
    <w:qFormat/>
    <w:rsid w:val="005C473F"/>
    <w:rPr>
      <w:i/>
      <w:iCs/>
    </w:rPr>
  </w:style>
  <w:style w:type="paragraph" w:styleId="Corpodetexto">
    <w:name w:val="Body Text"/>
    <w:basedOn w:val="Normal"/>
    <w:link w:val="CorpodetextoChar"/>
    <w:rsid w:val="006F57C0"/>
    <w:pPr>
      <w:spacing w:before="120" w:after="0" w:line="240" w:lineRule="auto"/>
    </w:pPr>
    <w:rPr>
      <w:rFonts w:ascii="Times New Roman" w:eastAsia="Times New Roman" w:hAnsi="Times New Roman" w:cs="Times New Roman"/>
      <w:szCs w:val="24"/>
    </w:rPr>
  </w:style>
  <w:style w:type="character" w:customStyle="1" w:styleId="CorpodetextoChar">
    <w:name w:val="Corpo de texto Char"/>
    <w:basedOn w:val="Fontepargpadro"/>
    <w:link w:val="Corpodetexto"/>
    <w:rsid w:val="006F57C0"/>
    <w:rPr>
      <w:rFonts w:ascii="Times New Roman" w:eastAsia="Times New Roman" w:hAnsi="Times New Roman" w:cs="Times New Roman"/>
      <w:szCs w:val="24"/>
      <w:lang w:eastAsia="pt-BR"/>
    </w:rPr>
  </w:style>
  <w:style w:type="paragraph" w:customStyle="1" w:styleId="Corpodetexto21">
    <w:name w:val="Corpo de texto 21"/>
    <w:basedOn w:val="Normal"/>
    <w:rsid w:val="006F57C0"/>
    <w:pPr>
      <w:spacing w:after="0" w:line="360" w:lineRule="auto"/>
      <w:ind w:left="708"/>
    </w:pPr>
    <w:rPr>
      <w:rFonts w:ascii="Arial" w:eastAsia="Times New Roman" w:hAnsi="Arial" w:cs="Times New Roman"/>
      <w:sz w:val="24"/>
      <w:szCs w:val="20"/>
    </w:rPr>
  </w:style>
  <w:style w:type="paragraph" w:customStyle="1" w:styleId="ResumoRevista">
    <w:name w:val="ResumoRevista"/>
    <w:basedOn w:val="Normal"/>
    <w:rsid w:val="00C824FC"/>
    <w:pPr>
      <w:suppressAutoHyphens/>
      <w:spacing w:after="120" w:line="100" w:lineRule="atLeast"/>
      <w:ind w:firstLine="709"/>
      <w:jc w:val="both"/>
    </w:pPr>
    <w:rPr>
      <w:rFonts w:eastAsia="Times New Roman"/>
      <w:lang w:eastAsia="ar-SA"/>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45" w:type="dxa"/>
        <w:bottom w:w="0" w:type="dxa"/>
        <w:right w:w="45" w:type="dxa"/>
      </w:tblCellMar>
    </w:tblPr>
  </w:style>
  <w:style w:type="paragraph" w:styleId="Corpodetexto2">
    <w:name w:val="Body Text 2"/>
    <w:basedOn w:val="Normal"/>
    <w:link w:val="Corpodetexto2Char"/>
    <w:uiPriority w:val="99"/>
    <w:semiHidden/>
    <w:unhideWhenUsed/>
    <w:rsid w:val="00BE025E"/>
    <w:pPr>
      <w:spacing w:after="120" w:line="480" w:lineRule="auto"/>
    </w:pPr>
  </w:style>
  <w:style w:type="character" w:customStyle="1" w:styleId="Corpodetexto2Char">
    <w:name w:val="Corpo de texto 2 Char"/>
    <w:basedOn w:val="Fontepargpadro"/>
    <w:link w:val="Corpodetexto2"/>
    <w:uiPriority w:val="99"/>
    <w:semiHidden/>
    <w:rsid w:val="00BE025E"/>
  </w:style>
  <w:style w:type="paragraph" w:styleId="Textodecomentrio">
    <w:name w:val="annotation text"/>
    <w:basedOn w:val="Normal"/>
    <w:link w:val="TextodecomentrioChar"/>
    <w:uiPriority w:val="99"/>
    <w:semiHidden/>
    <w:unhideWhenUsed/>
    <w:rsid w:val="001F3B5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F3B56"/>
    <w:rPr>
      <w:sz w:val="20"/>
      <w:szCs w:val="20"/>
    </w:rPr>
  </w:style>
  <w:style w:type="paragraph" w:styleId="Assuntodocomentrio">
    <w:name w:val="annotation subject"/>
    <w:basedOn w:val="Textodecomentrio"/>
    <w:next w:val="Textodecomentrio"/>
    <w:link w:val="AssuntodocomentrioChar"/>
    <w:semiHidden/>
    <w:rsid w:val="001F3B56"/>
    <w:pPr>
      <w:spacing w:after="0"/>
    </w:pPr>
    <w:rPr>
      <w:rFonts w:ascii="Times New Roman" w:eastAsia="Times New Roman" w:hAnsi="Times New Roman" w:cs="Times New Roman"/>
      <w:b/>
      <w:bCs/>
    </w:rPr>
  </w:style>
  <w:style w:type="character" w:customStyle="1" w:styleId="AssuntodocomentrioChar">
    <w:name w:val="Assunto do comentário Char"/>
    <w:basedOn w:val="TextodecomentrioChar"/>
    <w:link w:val="Assuntodocomentrio"/>
    <w:semiHidden/>
    <w:rsid w:val="001F3B56"/>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65665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styleId="Cabealho">
    <w:name w:val="header"/>
    <w:basedOn w:val="Normal"/>
    <w:link w:val="CabealhoChar"/>
    <w:uiPriority w:val="99"/>
    <w:unhideWhenUsed/>
    <w:rsid w:val="00F2496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496C"/>
  </w:style>
  <w:style w:type="paragraph" w:styleId="Rodap">
    <w:name w:val="footer"/>
    <w:basedOn w:val="Normal"/>
    <w:link w:val="RodapChar"/>
    <w:uiPriority w:val="99"/>
    <w:unhideWhenUsed/>
    <w:rsid w:val="00F2496C"/>
    <w:pPr>
      <w:tabs>
        <w:tab w:val="center" w:pos="4252"/>
        <w:tab w:val="right" w:pos="8504"/>
      </w:tabs>
      <w:spacing w:after="0" w:line="240" w:lineRule="auto"/>
    </w:pPr>
  </w:style>
  <w:style w:type="character" w:customStyle="1" w:styleId="RodapChar">
    <w:name w:val="Rodapé Char"/>
    <w:basedOn w:val="Fontepargpadro"/>
    <w:link w:val="Rodap"/>
    <w:uiPriority w:val="99"/>
    <w:rsid w:val="00F2496C"/>
  </w:style>
  <w:style w:type="character" w:styleId="Hyperlink">
    <w:name w:val="Hyperlink"/>
    <w:basedOn w:val="Fontepargpadro"/>
    <w:uiPriority w:val="99"/>
    <w:unhideWhenUsed/>
    <w:rsid w:val="00F2496C"/>
    <w:rPr>
      <w:color w:val="0563C1" w:themeColor="hyperlink"/>
      <w:u w:val="single"/>
    </w:rPr>
  </w:style>
  <w:style w:type="table" w:styleId="Tabelacomgrade">
    <w:name w:val="Table Grid"/>
    <w:basedOn w:val="Tabelanormal"/>
    <w:uiPriority w:val="39"/>
    <w:rsid w:val="00083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83E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3E21"/>
    <w:rPr>
      <w:rFonts w:ascii="Tahoma" w:hAnsi="Tahoma" w:cs="Tahoma"/>
      <w:sz w:val="16"/>
      <w:szCs w:val="16"/>
    </w:rPr>
  </w:style>
  <w:style w:type="paragraph" w:customStyle="1" w:styleId="SemEspaamento1">
    <w:name w:val="Sem Espaçamento1"/>
    <w:uiPriority w:val="1"/>
    <w:qFormat/>
    <w:rsid w:val="00656655"/>
    <w:pPr>
      <w:spacing w:after="0" w:line="240" w:lineRule="auto"/>
    </w:pPr>
    <w:rPr>
      <w:rFonts w:cs="Times New Roman"/>
    </w:rPr>
  </w:style>
  <w:style w:type="paragraph" w:styleId="PargrafodaLista">
    <w:name w:val="List Paragraph"/>
    <w:basedOn w:val="Normal"/>
    <w:uiPriority w:val="34"/>
    <w:unhideWhenUsed/>
    <w:qFormat/>
    <w:rsid w:val="00656655"/>
    <w:pPr>
      <w:ind w:left="720"/>
      <w:contextualSpacing/>
    </w:pPr>
  </w:style>
  <w:style w:type="character" w:customStyle="1" w:styleId="TtuloChar">
    <w:name w:val="Título Char"/>
    <w:basedOn w:val="Fontepargpadro"/>
    <w:link w:val="Ttulo"/>
    <w:uiPriority w:val="10"/>
    <w:rsid w:val="00656655"/>
    <w:rPr>
      <w:rFonts w:asciiTheme="majorHAnsi" w:eastAsiaTheme="majorEastAsia" w:hAnsiTheme="majorHAnsi" w:cstheme="majorBidi"/>
      <w:color w:val="323E4F" w:themeColor="text2" w:themeShade="BF"/>
      <w:spacing w:val="5"/>
      <w:kern w:val="28"/>
      <w:sz w:val="52"/>
      <w:szCs w:val="52"/>
    </w:rPr>
  </w:style>
  <w:style w:type="paragraph" w:customStyle="1" w:styleId="font7">
    <w:name w:val="font_7"/>
    <w:basedOn w:val="Normal"/>
    <w:rsid w:val="00656655"/>
    <w:pPr>
      <w:spacing w:before="100" w:beforeAutospacing="1" w:after="100" w:afterAutospacing="1" w:line="240" w:lineRule="auto"/>
    </w:pPr>
    <w:rPr>
      <w:rFonts w:ascii="Times New Roman" w:hAnsi="Times New Roman" w:cs="Times New Roman"/>
      <w:sz w:val="24"/>
      <w:szCs w:val="24"/>
    </w:rPr>
  </w:style>
  <w:style w:type="character" w:styleId="Forte">
    <w:name w:val="Strong"/>
    <w:basedOn w:val="Fontepargpadro"/>
    <w:uiPriority w:val="22"/>
    <w:qFormat/>
    <w:rsid w:val="0085547D"/>
    <w:rPr>
      <w:b/>
      <w:bCs/>
    </w:rPr>
  </w:style>
  <w:style w:type="paragraph" w:styleId="NormalWeb">
    <w:name w:val="Normal (Web)"/>
    <w:basedOn w:val="Normal"/>
    <w:uiPriority w:val="99"/>
    <w:unhideWhenUsed/>
    <w:rsid w:val="005C5D6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comgrade1">
    <w:name w:val="Tabela com grade1"/>
    <w:basedOn w:val="Tabelanormal"/>
    <w:next w:val="Tabelacomgrade"/>
    <w:uiPriority w:val="59"/>
    <w:rsid w:val="00577A14"/>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rsid w:val="0041597D"/>
    <w:pPr>
      <w:spacing w:after="0" w:line="240" w:lineRule="auto"/>
    </w:pPr>
    <w:rPr>
      <w:rFonts w:ascii="Times New Roman" w:eastAsia="Times New Roman" w:hAnsi="Times New Roman" w:cs="Times New Roman"/>
      <w:sz w:val="20"/>
      <w:szCs w:val="20"/>
      <w:lang w:val="pt-PT"/>
    </w:rPr>
  </w:style>
  <w:style w:type="character" w:customStyle="1" w:styleId="TextodenotaderodapChar">
    <w:name w:val="Texto de nota de rodapé Char"/>
    <w:basedOn w:val="Fontepargpadro"/>
    <w:link w:val="Textodenotaderodap"/>
    <w:rsid w:val="0041597D"/>
    <w:rPr>
      <w:rFonts w:ascii="Times New Roman" w:eastAsia="Times New Roman" w:hAnsi="Times New Roman" w:cs="Times New Roman"/>
      <w:sz w:val="20"/>
      <w:szCs w:val="20"/>
      <w:lang w:val="pt-PT" w:eastAsia="pt-BR"/>
    </w:rPr>
  </w:style>
  <w:style w:type="character" w:styleId="Refdenotaderodap">
    <w:name w:val="footnote reference"/>
    <w:rsid w:val="0041597D"/>
    <w:rPr>
      <w:vertAlign w:val="superscript"/>
    </w:rPr>
  </w:style>
  <w:style w:type="character" w:styleId="nfase">
    <w:name w:val="Emphasis"/>
    <w:basedOn w:val="Fontepargpadro"/>
    <w:uiPriority w:val="20"/>
    <w:qFormat/>
    <w:rsid w:val="005C473F"/>
    <w:rPr>
      <w:i/>
      <w:iCs/>
    </w:rPr>
  </w:style>
  <w:style w:type="paragraph" w:styleId="Corpodetexto">
    <w:name w:val="Body Text"/>
    <w:basedOn w:val="Normal"/>
    <w:link w:val="CorpodetextoChar"/>
    <w:rsid w:val="006F57C0"/>
    <w:pPr>
      <w:spacing w:before="120" w:after="0" w:line="240" w:lineRule="auto"/>
    </w:pPr>
    <w:rPr>
      <w:rFonts w:ascii="Times New Roman" w:eastAsia="Times New Roman" w:hAnsi="Times New Roman" w:cs="Times New Roman"/>
      <w:szCs w:val="24"/>
    </w:rPr>
  </w:style>
  <w:style w:type="character" w:customStyle="1" w:styleId="CorpodetextoChar">
    <w:name w:val="Corpo de texto Char"/>
    <w:basedOn w:val="Fontepargpadro"/>
    <w:link w:val="Corpodetexto"/>
    <w:rsid w:val="006F57C0"/>
    <w:rPr>
      <w:rFonts w:ascii="Times New Roman" w:eastAsia="Times New Roman" w:hAnsi="Times New Roman" w:cs="Times New Roman"/>
      <w:szCs w:val="24"/>
      <w:lang w:eastAsia="pt-BR"/>
    </w:rPr>
  </w:style>
  <w:style w:type="paragraph" w:customStyle="1" w:styleId="Corpodetexto21">
    <w:name w:val="Corpo de texto 21"/>
    <w:basedOn w:val="Normal"/>
    <w:rsid w:val="006F57C0"/>
    <w:pPr>
      <w:spacing w:after="0" w:line="360" w:lineRule="auto"/>
      <w:ind w:left="708"/>
    </w:pPr>
    <w:rPr>
      <w:rFonts w:ascii="Arial" w:eastAsia="Times New Roman" w:hAnsi="Arial" w:cs="Times New Roman"/>
      <w:sz w:val="24"/>
      <w:szCs w:val="20"/>
    </w:rPr>
  </w:style>
  <w:style w:type="paragraph" w:customStyle="1" w:styleId="ResumoRevista">
    <w:name w:val="ResumoRevista"/>
    <w:basedOn w:val="Normal"/>
    <w:rsid w:val="00C824FC"/>
    <w:pPr>
      <w:suppressAutoHyphens/>
      <w:spacing w:after="120" w:line="100" w:lineRule="atLeast"/>
      <w:ind w:firstLine="709"/>
      <w:jc w:val="both"/>
    </w:pPr>
    <w:rPr>
      <w:rFonts w:eastAsia="Times New Roman"/>
      <w:lang w:eastAsia="ar-SA"/>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45" w:type="dxa"/>
        <w:bottom w:w="0" w:type="dxa"/>
        <w:right w:w="45" w:type="dxa"/>
      </w:tblCellMar>
    </w:tblPr>
  </w:style>
  <w:style w:type="paragraph" w:styleId="Corpodetexto2">
    <w:name w:val="Body Text 2"/>
    <w:basedOn w:val="Normal"/>
    <w:link w:val="Corpodetexto2Char"/>
    <w:uiPriority w:val="99"/>
    <w:semiHidden/>
    <w:unhideWhenUsed/>
    <w:rsid w:val="00BE025E"/>
    <w:pPr>
      <w:spacing w:after="120" w:line="480" w:lineRule="auto"/>
    </w:pPr>
  </w:style>
  <w:style w:type="character" w:customStyle="1" w:styleId="Corpodetexto2Char">
    <w:name w:val="Corpo de texto 2 Char"/>
    <w:basedOn w:val="Fontepargpadro"/>
    <w:link w:val="Corpodetexto2"/>
    <w:uiPriority w:val="99"/>
    <w:semiHidden/>
    <w:rsid w:val="00BE025E"/>
  </w:style>
  <w:style w:type="paragraph" w:styleId="Textodecomentrio">
    <w:name w:val="annotation text"/>
    <w:basedOn w:val="Normal"/>
    <w:link w:val="TextodecomentrioChar"/>
    <w:uiPriority w:val="99"/>
    <w:semiHidden/>
    <w:unhideWhenUsed/>
    <w:rsid w:val="001F3B5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F3B56"/>
    <w:rPr>
      <w:sz w:val="20"/>
      <w:szCs w:val="20"/>
    </w:rPr>
  </w:style>
  <w:style w:type="paragraph" w:styleId="Assuntodocomentrio">
    <w:name w:val="annotation subject"/>
    <w:basedOn w:val="Textodecomentrio"/>
    <w:next w:val="Textodecomentrio"/>
    <w:link w:val="AssuntodocomentrioChar"/>
    <w:semiHidden/>
    <w:rsid w:val="001F3B56"/>
    <w:pPr>
      <w:spacing w:after="0"/>
    </w:pPr>
    <w:rPr>
      <w:rFonts w:ascii="Times New Roman" w:eastAsia="Times New Roman" w:hAnsi="Times New Roman" w:cs="Times New Roman"/>
      <w:b/>
      <w:bCs/>
    </w:rPr>
  </w:style>
  <w:style w:type="character" w:customStyle="1" w:styleId="AssuntodocomentrioChar">
    <w:name w:val="Assunto do comentário Char"/>
    <w:basedOn w:val="TextodecomentrioChar"/>
    <w:link w:val="Assuntodocomentrio"/>
    <w:semiHidden/>
    <w:rsid w:val="001F3B56"/>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726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geogebra.org/m/gftbrgta"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geogebra.org/m/q6axgss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doi.org/10.51359/2595-0797.2021.250802" TargetMode="Externa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https://www.geogebra.org/m/mnxynmes" TargetMode="External"/><Relationship Id="rId28" Type="http://schemas.openxmlformats.org/officeDocument/2006/relationships/fontTable" Target="fontTable.xml"/><Relationship Id="rId10" Type="http://schemas.openxmlformats.org/officeDocument/2006/relationships/hyperlink" Target="https://www.geogebra.org/"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mailto:sandra@ufpe.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XiR5wwaF3afV7lsjB+phKb9tRg==">CgMxLjAyCGguZ2pkZ3hzOAByITFlSjBXdmRPZ3VMODVpUGtuSWU2ek9GQ3I1azFKbTY1MQ==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E71FF5-A4AE-4364-8B93-6CE26C0CB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12</Pages>
  <Words>3304</Words>
  <Characters>17844</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CTIC</dc:creator>
  <cp:lastModifiedBy>Sandra Melo</cp:lastModifiedBy>
  <cp:revision>18</cp:revision>
  <dcterms:created xsi:type="dcterms:W3CDTF">2023-07-30T19:57:00Z</dcterms:created>
  <dcterms:modified xsi:type="dcterms:W3CDTF">2023-07-30T21:27:00Z</dcterms:modified>
</cp:coreProperties>
</file>