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DEF5A" w14:textId="77777777" w:rsidR="00F95621" w:rsidRPr="00675EC2" w:rsidRDefault="00F95621" w:rsidP="00F95621">
      <w:pPr>
        <w:spacing w:after="120" w:line="240" w:lineRule="auto"/>
        <w:rPr>
          <w:rFonts w:cs="Arial"/>
        </w:rPr>
      </w:pPr>
      <w:r w:rsidRPr="00675EC2">
        <w:rPr>
          <w:rFonts w:cs="Arial"/>
          <w:b/>
          <w:bCs/>
          <w:color w:val="000000"/>
        </w:rPr>
        <w:t>O IMPACTO DA COVID LONGA NA SAÚDE MENTAL.</w:t>
      </w:r>
    </w:p>
    <w:p w14:paraId="04F4220C" w14:textId="7E1AA386" w:rsidR="00F95621" w:rsidRPr="00675EC2" w:rsidRDefault="00F95621" w:rsidP="00F95621">
      <w:pPr>
        <w:spacing w:after="120" w:line="240" w:lineRule="auto"/>
        <w:rPr>
          <w:rFonts w:cs="Arial"/>
        </w:rPr>
      </w:pPr>
      <w:r w:rsidRPr="00675EC2">
        <w:rPr>
          <w:rFonts w:cs="Arial"/>
          <w:b/>
          <w:bCs/>
          <w:color w:val="000000"/>
          <w:u w:val="single"/>
        </w:rPr>
        <w:t>JOYCE ALVES AQUINO</w:t>
      </w:r>
      <w:r w:rsidRPr="00675EC2">
        <w:rPr>
          <w:rFonts w:cs="Arial"/>
          <w:b/>
          <w:bCs/>
          <w:color w:val="000000"/>
          <w:u w:val="single"/>
          <w:vertAlign w:val="superscript"/>
        </w:rPr>
        <w:t>1</w:t>
      </w:r>
      <w:r w:rsidRPr="00675EC2">
        <w:rPr>
          <w:rFonts w:cs="Arial"/>
          <w:color w:val="000000"/>
        </w:rPr>
        <w:t>; FLÁVIA CRISTINA APÓSTOLO LIRA</w:t>
      </w:r>
      <w:r w:rsidRPr="00675EC2">
        <w:rPr>
          <w:rFonts w:cs="Arial"/>
          <w:color w:val="000000"/>
          <w:vertAlign w:val="superscript"/>
        </w:rPr>
        <w:t>2</w:t>
      </w:r>
      <w:r w:rsidRPr="00675EC2">
        <w:rPr>
          <w:rFonts w:cs="Arial"/>
          <w:color w:val="000000"/>
        </w:rPr>
        <w:t>; LARA JULIANA PEREIRA DA SILVA MARINHO</w:t>
      </w:r>
      <w:r w:rsidRPr="00675EC2">
        <w:rPr>
          <w:rFonts w:cs="Arial"/>
          <w:color w:val="000000"/>
          <w:vertAlign w:val="superscript"/>
        </w:rPr>
        <w:t>3</w:t>
      </w:r>
      <w:r w:rsidRPr="00675EC2">
        <w:rPr>
          <w:rFonts w:cs="Arial"/>
          <w:color w:val="000000"/>
        </w:rPr>
        <w:t>; LARYSSA CRISTINE CRUZ PEREIRA</w:t>
      </w:r>
      <w:r w:rsidRPr="00675EC2">
        <w:rPr>
          <w:rFonts w:cs="Arial"/>
          <w:color w:val="000000"/>
          <w:vertAlign w:val="superscript"/>
        </w:rPr>
        <w:t>4</w:t>
      </w:r>
      <w:r w:rsidRPr="00675EC2">
        <w:rPr>
          <w:rFonts w:cs="Arial"/>
          <w:color w:val="000000"/>
        </w:rPr>
        <w:t>;</w:t>
      </w:r>
      <w:r w:rsidR="005F562D">
        <w:rPr>
          <w:rFonts w:cs="Arial"/>
          <w:color w:val="000000"/>
        </w:rPr>
        <w:t xml:space="preserve"> NANCY NUNES SILVA</w:t>
      </w:r>
      <w:r w:rsidR="005F562D">
        <w:rPr>
          <w:rFonts w:cs="Arial"/>
          <w:color w:val="000000"/>
          <w:vertAlign w:val="superscript"/>
        </w:rPr>
        <w:t>5</w:t>
      </w:r>
      <w:r w:rsidR="008D6449">
        <w:rPr>
          <w:rFonts w:cs="Arial"/>
          <w:color w:val="000000"/>
          <w:vertAlign w:val="superscript"/>
        </w:rPr>
        <w:t xml:space="preserve"> </w:t>
      </w:r>
      <w:r>
        <w:rPr>
          <w:rFonts w:cs="Arial"/>
          <w:color w:val="000000"/>
        </w:rPr>
        <w:t>RAY DE LIMA COUTINHO COSTA</w:t>
      </w:r>
      <w:r w:rsidR="005F562D">
        <w:rPr>
          <w:rFonts w:cs="Arial"/>
          <w:color w:val="000000"/>
          <w:vertAlign w:val="superscript"/>
        </w:rPr>
        <w:t>6</w:t>
      </w:r>
      <w:r>
        <w:rPr>
          <w:rFonts w:cs="Arial"/>
          <w:color w:val="000000"/>
        </w:rPr>
        <w:t xml:space="preserve">; </w:t>
      </w:r>
      <w:r w:rsidRPr="00675EC2">
        <w:rPr>
          <w:rFonts w:cs="Arial"/>
          <w:color w:val="000000"/>
        </w:rPr>
        <w:t>SAMILLY MARIA SENA GAMA</w:t>
      </w:r>
      <w:r w:rsidR="005F562D">
        <w:rPr>
          <w:rFonts w:cs="Arial"/>
          <w:color w:val="000000"/>
          <w:vertAlign w:val="superscript"/>
        </w:rPr>
        <w:t>7</w:t>
      </w:r>
      <w:r w:rsidRPr="00675EC2">
        <w:rPr>
          <w:rFonts w:cs="Arial"/>
          <w:color w:val="000000"/>
        </w:rPr>
        <w:t>; IVONILDA DE ARAÚJO MENDONÇA MAIA</w:t>
      </w:r>
      <w:r w:rsidR="005F562D">
        <w:rPr>
          <w:rFonts w:cs="Arial"/>
          <w:color w:val="000000"/>
          <w:vertAlign w:val="superscript"/>
        </w:rPr>
        <w:t>8</w:t>
      </w:r>
      <w:r w:rsidRPr="00675EC2">
        <w:rPr>
          <w:rFonts w:cs="Arial"/>
          <w:color w:val="000000"/>
        </w:rPr>
        <w:t> </w:t>
      </w:r>
    </w:p>
    <w:p w14:paraId="24CACB60" w14:textId="76EEF7A3" w:rsidR="00F95621" w:rsidRPr="00675EC2" w:rsidRDefault="00F95621" w:rsidP="00F95621">
      <w:pPr>
        <w:spacing w:after="120" w:line="240" w:lineRule="auto"/>
        <w:rPr>
          <w:rFonts w:cs="Arial"/>
        </w:rPr>
      </w:pPr>
      <w:r w:rsidRPr="00675EC2">
        <w:rPr>
          <w:rFonts w:cs="Arial"/>
          <w:color w:val="000000"/>
          <w:vertAlign w:val="superscript"/>
        </w:rPr>
        <w:t>1,2</w:t>
      </w:r>
      <w:r>
        <w:rPr>
          <w:rFonts w:cs="Arial"/>
          <w:color w:val="000000"/>
          <w:vertAlign w:val="superscript"/>
        </w:rPr>
        <w:t>,5,6</w:t>
      </w:r>
      <w:r w:rsidRPr="00675EC2">
        <w:rPr>
          <w:rFonts w:cs="Arial"/>
          <w:color w:val="000000"/>
        </w:rPr>
        <w:t xml:space="preserve">Centro Universitário CESMAC; </w:t>
      </w:r>
      <w:r w:rsidRPr="00675EC2">
        <w:rPr>
          <w:rFonts w:cs="Arial"/>
          <w:color w:val="000000"/>
          <w:vertAlign w:val="superscript"/>
        </w:rPr>
        <w:t>3,4,</w:t>
      </w:r>
      <w:r>
        <w:rPr>
          <w:rFonts w:cs="Arial"/>
          <w:color w:val="000000"/>
          <w:vertAlign w:val="superscript"/>
        </w:rPr>
        <w:t>7</w:t>
      </w:r>
      <w:r w:rsidRPr="00675EC2">
        <w:rPr>
          <w:rFonts w:cs="Arial"/>
          <w:color w:val="000000"/>
        </w:rPr>
        <w:t xml:space="preserve">Centro Universitário Tiradentes; </w:t>
      </w:r>
      <w:r>
        <w:rPr>
          <w:rFonts w:cs="Arial"/>
          <w:color w:val="000000"/>
          <w:vertAlign w:val="superscript"/>
        </w:rPr>
        <w:t>8</w:t>
      </w:r>
      <w:r w:rsidRPr="00675EC2">
        <w:rPr>
          <w:rFonts w:cs="Arial"/>
          <w:color w:val="000000"/>
        </w:rPr>
        <w:t>Centro Universitário CESMAC</w:t>
      </w:r>
    </w:p>
    <w:p w14:paraId="12E8F161" w14:textId="77777777" w:rsidR="00F95621" w:rsidRPr="008E33A4" w:rsidRDefault="00F95621" w:rsidP="00F95621">
      <w:pPr>
        <w:spacing w:after="120" w:line="240" w:lineRule="auto"/>
        <w:rPr>
          <w:rFonts w:cs="Arial"/>
          <w:sz w:val="20"/>
          <w:szCs w:val="20"/>
        </w:rPr>
      </w:pPr>
      <w:r w:rsidRPr="008E33A4">
        <w:rPr>
          <w:rFonts w:cs="Arial"/>
          <w:color w:val="000000"/>
          <w:sz w:val="20"/>
          <w:szCs w:val="20"/>
        </w:rPr>
        <w:t>*E-mail do primeiro autor: aqn.joyce@gmail.com; *E-mail: do orientador: ivonildamaia@cesmac.edu.br</w:t>
      </w:r>
    </w:p>
    <w:p w14:paraId="6C802D15" w14:textId="70399D05" w:rsidR="50192890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430B669C" w14:textId="411DE7AC" w:rsidR="00F95621" w:rsidRPr="00675EC2" w:rsidRDefault="00F95621" w:rsidP="00F95621">
      <w:pPr>
        <w:spacing w:line="240" w:lineRule="auto"/>
        <w:rPr>
          <w:rFonts w:cs="Arial"/>
        </w:rPr>
      </w:pPr>
      <w:r w:rsidRPr="00675EC2">
        <w:rPr>
          <w:rFonts w:cs="Arial"/>
          <w:b/>
          <w:bCs/>
          <w:color w:val="000000"/>
          <w:u w:val="single"/>
        </w:rPr>
        <w:t>Introdução:</w:t>
      </w:r>
      <w:r w:rsidRPr="00675EC2">
        <w:rPr>
          <w:rFonts w:cs="Arial"/>
          <w:color w:val="000000"/>
        </w:rPr>
        <w:t xml:space="preserve"> A COVID longa abrange COVID-19 sintomática e contínua por quatro a doze semanas e a síndrome pós-COVID-19 por mais de doze semanas, na ausência de um diagnóstico alternativo. Aproximadamente um terço dos pacientes sofre de ansiedade, depressão e transtorno de estresse pós-traumático até seis meses após a recuperação da infecção pelo SARS-CoV-2, o que indica a necessidade de melhor entendimento dos fatores envolvidos. </w:t>
      </w:r>
      <w:r w:rsidRPr="00675EC2">
        <w:rPr>
          <w:rFonts w:cs="Arial"/>
          <w:b/>
          <w:bCs/>
          <w:color w:val="000000"/>
          <w:u w:val="single"/>
        </w:rPr>
        <w:t>Objetivos:</w:t>
      </w:r>
      <w:r w:rsidRPr="00675EC2">
        <w:rPr>
          <w:rFonts w:cs="Arial"/>
          <w:b/>
          <w:bCs/>
          <w:color w:val="000000"/>
        </w:rPr>
        <w:t xml:space="preserve"> </w:t>
      </w:r>
      <w:r w:rsidRPr="00675EC2">
        <w:rPr>
          <w:rFonts w:cs="Arial"/>
          <w:color w:val="000000"/>
        </w:rPr>
        <w:t xml:space="preserve"> Reunir dados sobre os fatores que afetam a saúde mental e o bem-estar de pessoas com COVID longa. </w:t>
      </w:r>
      <w:r w:rsidRPr="00675EC2">
        <w:rPr>
          <w:rFonts w:cs="Arial"/>
          <w:b/>
          <w:bCs/>
          <w:color w:val="000000"/>
          <w:u w:val="single"/>
        </w:rPr>
        <w:t>Métodos:</w:t>
      </w:r>
      <w:r w:rsidRPr="00675EC2">
        <w:rPr>
          <w:rFonts w:cs="Arial"/>
          <w:color w:val="000000"/>
        </w:rPr>
        <w:t xml:space="preserve"> Trata-se de uma revisão sistemática integrativa, sendo realizada uma busca nas bases de dados </w:t>
      </w:r>
      <w:proofErr w:type="spellStart"/>
      <w:r w:rsidRPr="00675EC2">
        <w:rPr>
          <w:rFonts w:cs="Arial"/>
          <w:color w:val="000000"/>
        </w:rPr>
        <w:t>PubMed</w:t>
      </w:r>
      <w:proofErr w:type="spellEnd"/>
      <w:r w:rsidRPr="00675EC2">
        <w:rPr>
          <w:rFonts w:cs="Arial"/>
          <w:color w:val="000000"/>
        </w:rPr>
        <w:t xml:space="preserve"> e BVS, utilizando os descritores, em inglês e português, COVID-19; Saúde Mental; Efeitos Adversos de Longo Prazo, e, sendo empregado o operador </w:t>
      </w:r>
      <w:proofErr w:type="spellStart"/>
      <w:r w:rsidRPr="00675EC2">
        <w:rPr>
          <w:rFonts w:cs="Arial"/>
          <w:color w:val="000000"/>
        </w:rPr>
        <w:t>boleano</w:t>
      </w:r>
      <w:proofErr w:type="spellEnd"/>
      <w:r w:rsidRPr="00675EC2">
        <w:rPr>
          <w:rFonts w:cs="Arial"/>
          <w:color w:val="000000"/>
        </w:rPr>
        <w:t xml:space="preserve"> AND e parênteses. Foram encontrados 81 artigos, dos quais 10 foram selecionados por revisão de título e resumo, e, por fim, 7 artigos após revisão de texto completo. </w:t>
      </w:r>
      <w:r w:rsidRPr="00675EC2">
        <w:rPr>
          <w:rFonts w:cs="Arial"/>
          <w:b/>
          <w:bCs/>
          <w:color w:val="000000"/>
          <w:u w:val="single"/>
        </w:rPr>
        <w:t>Resultados:</w:t>
      </w:r>
      <w:r w:rsidRPr="00675EC2">
        <w:rPr>
          <w:rFonts w:cs="Arial"/>
          <w:color w:val="000000"/>
        </w:rPr>
        <w:t xml:space="preserve"> Estudos mostram implicações na saúde mental e sintomas neuropsiquiátricos, de origem multifatorial, incluindo o contexto psicossocial da pandemia, suscetibilidades individuais pré-existentes e processos biológicos relacionados à infecção. Diversos estudos apresentaram a correlação entre a Covid longa e sintomas psiquiátricos, porém, ainda não é concreto qual mecanismo fisiopatológico que age </w:t>
      </w:r>
      <w:r w:rsidRPr="00675EC2">
        <w:rPr>
          <w:rFonts w:cs="Arial"/>
          <w:color w:val="000000"/>
        </w:rPr>
        <w:lastRenderedPageBreak/>
        <w:t xml:space="preserve">nessa correlação, podendo atribuir à infecção viral em si ou à resposta imune do hospedeiro. Dentre os transtornos psiquiátricos relatados, os mais prevalentes foram: ansiedade, depressão, transtorno de estresse pós-traumático, transtorno do pânico, transtorno obsessivo-compulsivo. Além disso, o histórico de transtornos psiquiátricos é um fator de risco para o desenvolvimento de manifestações psiquiátricas na Covid Longa. </w:t>
      </w:r>
      <w:r w:rsidRPr="00675EC2">
        <w:rPr>
          <w:rFonts w:cs="Arial"/>
          <w:b/>
          <w:bCs/>
          <w:color w:val="000000"/>
          <w:u w:val="single"/>
        </w:rPr>
        <w:t>Conclusões:</w:t>
      </w:r>
      <w:r w:rsidRPr="00675EC2">
        <w:rPr>
          <w:rFonts w:cs="Arial"/>
          <w:color w:val="000000"/>
        </w:rPr>
        <w:t xml:space="preserve"> As sequelas psiquiátricas que ocorrem na COVID Longa provocam consequências de ordem pessoais e socioeconômicas, o que requer reconhecimento para o desenvolvimento de abordagem adequada a fim de minimizar os danos. </w:t>
      </w:r>
    </w:p>
    <w:p w14:paraId="276C4BA9" w14:textId="77777777" w:rsidR="00F95621" w:rsidRPr="00675EC2" w:rsidRDefault="00F95621" w:rsidP="00F95621">
      <w:pPr>
        <w:spacing w:line="240" w:lineRule="auto"/>
        <w:rPr>
          <w:rFonts w:cs="Arial"/>
        </w:rPr>
      </w:pPr>
      <w:r w:rsidRPr="00675EC2">
        <w:rPr>
          <w:rFonts w:cs="Arial"/>
          <w:b/>
          <w:bCs/>
          <w:color w:val="000000"/>
        </w:rPr>
        <w:t xml:space="preserve">Palavras-chave: </w:t>
      </w:r>
      <w:r w:rsidRPr="00675EC2">
        <w:rPr>
          <w:rFonts w:cs="Arial"/>
          <w:color w:val="000000"/>
        </w:rPr>
        <w:t>COVID19. Saúde Mental. Efeitos Adversos de Longo Prazo. </w:t>
      </w:r>
    </w:p>
    <w:p w14:paraId="3C061787" w14:textId="22D0BD8A" w:rsidR="00191423" w:rsidRPr="00F2333F" w:rsidRDefault="00D7675A" w:rsidP="005E2B5F">
      <w:pPr>
        <w:spacing w:line="240" w:lineRule="auto"/>
        <w:jc w:val="left"/>
        <w:rPr>
          <w:rFonts w:cs="Arial"/>
          <w:b/>
          <w:bCs/>
        </w:rPr>
      </w:pPr>
      <w:r w:rsidRPr="00E12960">
        <w:rPr>
          <w:rFonts w:cs="Arial"/>
        </w:rPr>
        <w:br w:type="page"/>
      </w:r>
      <w:r w:rsidR="00191423" w:rsidRPr="419BEB8E">
        <w:rPr>
          <w:rFonts w:cs="Arial"/>
          <w:b/>
          <w:bCs/>
        </w:rPr>
        <w:lastRenderedPageBreak/>
        <w:t>IREFERÊNCIAS BIBLIOGRÁFICAS</w:t>
      </w:r>
    </w:p>
    <w:p w14:paraId="049F31CB" w14:textId="77777777" w:rsidR="004B17EF" w:rsidRDefault="004B17EF" w:rsidP="00191423">
      <w:pPr>
        <w:spacing w:line="240" w:lineRule="auto"/>
        <w:rPr>
          <w:rFonts w:cs="Arial"/>
          <w:sz w:val="20"/>
          <w:szCs w:val="20"/>
        </w:rPr>
      </w:pPr>
    </w:p>
    <w:p w14:paraId="5342F72F" w14:textId="77777777" w:rsidR="00F95621" w:rsidRPr="00F95621" w:rsidRDefault="00F95621" w:rsidP="00F95621">
      <w:pPr>
        <w:spacing w:line="240" w:lineRule="auto"/>
        <w:jc w:val="left"/>
        <w:rPr>
          <w:rFonts w:cs="Arial"/>
          <w:color w:val="000000" w:themeColor="text1"/>
          <w:sz w:val="20"/>
          <w:szCs w:val="20"/>
        </w:rPr>
      </w:pPr>
      <w:r w:rsidRPr="00F95621">
        <w:rPr>
          <w:rFonts w:cs="Arial"/>
          <w:color w:val="000000" w:themeColor="text1"/>
          <w:sz w:val="20"/>
          <w:szCs w:val="20"/>
        </w:rPr>
        <w:t xml:space="preserve">ANDRADE, Bruno Silva </w:t>
      </w:r>
      <w:r w:rsidRPr="00F95621">
        <w:rPr>
          <w:rFonts w:cs="Arial"/>
          <w:i/>
          <w:iCs/>
          <w:color w:val="000000" w:themeColor="text1"/>
          <w:sz w:val="20"/>
          <w:szCs w:val="20"/>
        </w:rPr>
        <w:t>et al</w:t>
      </w:r>
      <w:r w:rsidRPr="00F95621">
        <w:rPr>
          <w:rFonts w:cs="Arial"/>
          <w:color w:val="000000" w:themeColor="text1"/>
          <w:sz w:val="20"/>
          <w:szCs w:val="20"/>
        </w:rPr>
        <w:t xml:space="preserve">. Complicações de Saúde Longo-COVID e </w:t>
      </w:r>
      <w:proofErr w:type="spellStart"/>
      <w:r w:rsidRPr="00F95621">
        <w:rPr>
          <w:rFonts w:cs="Arial"/>
          <w:color w:val="000000" w:themeColor="text1"/>
          <w:sz w:val="20"/>
          <w:szCs w:val="20"/>
        </w:rPr>
        <w:t>Pós-COVID</w:t>
      </w:r>
      <w:proofErr w:type="spellEnd"/>
      <w:r w:rsidRPr="00F95621">
        <w:rPr>
          <w:rFonts w:cs="Arial"/>
          <w:color w:val="000000" w:themeColor="text1"/>
          <w:sz w:val="20"/>
          <w:szCs w:val="20"/>
        </w:rPr>
        <w:t xml:space="preserve">: Uma Revisão Atualizada sobre Condições Clínicas e Seus Possíveis Mecanismos Moleculares. </w:t>
      </w:r>
      <w:proofErr w:type="spellStart"/>
      <w:proofErr w:type="gramStart"/>
      <w:r w:rsidRPr="00F95621">
        <w:rPr>
          <w:rFonts w:cs="Arial"/>
          <w:b/>
          <w:bCs/>
          <w:color w:val="000000" w:themeColor="text1"/>
          <w:sz w:val="20"/>
          <w:szCs w:val="20"/>
        </w:rPr>
        <w:t>Viruses</w:t>
      </w:r>
      <w:proofErr w:type="spellEnd"/>
      <w:r w:rsidRPr="00F95621">
        <w:rPr>
          <w:rFonts w:cs="Arial"/>
          <w:color w:val="000000" w:themeColor="text1"/>
          <w:sz w:val="20"/>
          <w:szCs w:val="20"/>
        </w:rPr>
        <w:t>,  v.</w:t>
      </w:r>
      <w:proofErr w:type="gramEnd"/>
      <w:r w:rsidRPr="00F95621">
        <w:rPr>
          <w:rFonts w:cs="Arial"/>
          <w:color w:val="000000" w:themeColor="text1"/>
          <w:sz w:val="20"/>
          <w:szCs w:val="20"/>
        </w:rPr>
        <w:t xml:space="preserve"> 13, n. 4, p. 700, 2021. Disponível em: &lt;</w:t>
      </w:r>
      <w:hyperlink r:id="rId8" w:history="1">
        <w:r w:rsidRPr="00F95621">
          <w:rPr>
            <w:rFonts w:cs="Arial"/>
            <w:color w:val="000000" w:themeColor="text1"/>
            <w:sz w:val="20"/>
            <w:szCs w:val="20"/>
            <w:u w:val="single"/>
          </w:rPr>
          <w:t>https://pubmed.ncbi.nlm.nih.gov/33919537/</w:t>
        </w:r>
      </w:hyperlink>
      <w:r w:rsidRPr="00F95621">
        <w:rPr>
          <w:rFonts w:cs="Arial"/>
          <w:color w:val="000000" w:themeColor="text1"/>
          <w:sz w:val="20"/>
          <w:szCs w:val="20"/>
        </w:rPr>
        <w:t>&gt;. Acesso em outubro de 2022.</w:t>
      </w:r>
    </w:p>
    <w:p w14:paraId="4B11A515" w14:textId="77777777" w:rsidR="00F95621" w:rsidRPr="00F95621" w:rsidRDefault="00F95621" w:rsidP="00F95621">
      <w:pPr>
        <w:spacing w:line="240" w:lineRule="auto"/>
        <w:jc w:val="left"/>
        <w:rPr>
          <w:rFonts w:cs="Arial"/>
          <w:color w:val="000000" w:themeColor="text1"/>
          <w:sz w:val="20"/>
          <w:szCs w:val="20"/>
        </w:rPr>
      </w:pPr>
      <w:r w:rsidRPr="00F95621">
        <w:rPr>
          <w:rFonts w:cs="Arial"/>
          <w:color w:val="000000" w:themeColor="text1"/>
          <w:sz w:val="20"/>
          <w:szCs w:val="20"/>
        </w:rPr>
        <w:t xml:space="preserve">FIEIRAS, Cecilia </w:t>
      </w:r>
      <w:r w:rsidRPr="00F95621">
        <w:rPr>
          <w:rFonts w:cs="Arial"/>
          <w:i/>
          <w:iCs/>
          <w:color w:val="000000" w:themeColor="text1"/>
          <w:sz w:val="20"/>
          <w:szCs w:val="20"/>
        </w:rPr>
        <w:t>et al</w:t>
      </w:r>
      <w:r w:rsidRPr="00F95621">
        <w:rPr>
          <w:rFonts w:cs="Arial"/>
          <w:color w:val="000000" w:themeColor="text1"/>
          <w:sz w:val="20"/>
          <w:szCs w:val="20"/>
        </w:rPr>
        <w:t xml:space="preserve">. Manejo de sintomas persistentes de COVID-19 na atenção primária / Manejo de sintomas persistentes de COVID-19 na atenção primária. </w:t>
      </w:r>
      <w:r w:rsidRPr="00F95621">
        <w:rPr>
          <w:rFonts w:cs="Arial"/>
          <w:b/>
          <w:bCs/>
          <w:color w:val="000000" w:themeColor="text1"/>
          <w:sz w:val="20"/>
          <w:szCs w:val="20"/>
        </w:rPr>
        <w:t>Evidência - Atualização em Prática Ambulatorial</w:t>
      </w:r>
      <w:r w:rsidRPr="00F95621">
        <w:rPr>
          <w:rFonts w:cs="Arial"/>
          <w:color w:val="000000" w:themeColor="text1"/>
          <w:sz w:val="20"/>
          <w:szCs w:val="20"/>
        </w:rPr>
        <w:t>, v. 23, n. 4, p. e002103, 2020. Disponível em: &lt;</w:t>
      </w:r>
      <w:hyperlink r:id="rId9" w:history="1">
        <w:r w:rsidRPr="00F95621">
          <w:rPr>
            <w:rFonts w:cs="Arial"/>
            <w:color w:val="000000" w:themeColor="text1"/>
            <w:sz w:val="20"/>
            <w:szCs w:val="20"/>
            <w:u w:val="single"/>
          </w:rPr>
          <w:t>https://pesquisa.bvsalud.org/portal/resource/pt/biblio-1141430</w:t>
        </w:r>
      </w:hyperlink>
      <w:r w:rsidRPr="00F95621">
        <w:rPr>
          <w:rFonts w:cs="Arial"/>
          <w:color w:val="000000" w:themeColor="text1"/>
          <w:sz w:val="20"/>
          <w:szCs w:val="20"/>
        </w:rPr>
        <w:t xml:space="preserve">&gt;. Acesso em </w:t>
      </w:r>
      <w:proofErr w:type="gramStart"/>
      <w:r w:rsidRPr="00F95621">
        <w:rPr>
          <w:rFonts w:cs="Arial"/>
          <w:color w:val="000000" w:themeColor="text1"/>
          <w:sz w:val="20"/>
          <w:szCs w:val="20"/>
        </w:rPr>
        <w:t>Outubro</w:t>
      </w:r>
      <w:proofErr w:type="gramEnd"/>
      <w:r w:rsidRPr="00F95621">
        <w:rPr>
          <w:rFonts w:cs="Arial"/>
          <w:color w:val="000000" w:themeColor="text1"/>
          <w:sz w:val="20"/>
          <w:szCs w:val="20"/>
        </w:rPr>
        <w:t xml:space="preserve"> de 2022.</w:t>
      </w:r>
    </w:p>
    <w:p w14:paraId="7EF6FCC1" w14:textId="77777777" w:rsidR="00F95621" w:rsidRPr="00F95621" w:rsidRDefault="00F95621" w:rsidP="00F95621">
      <w:pPr>
        <w:spacing w:line="240" w:lineRule="auto"/>
        <w:jc w:val="left"/>
        <w:rPr>
          <w:rFonts w:cs="Arial"/>
          <w:color w:val="000000" w:themeColor="text1"/>
          <w:sz w:val="20"/>
          <w:szCs w:val="20"/>
        </w:rPr>
      </w:pPr>
      <w:r w:rsidRPr="00F95621">
        <w:rPr>
          <w:rFonts w:cs="Arial"/>
          <w:color w:val="000000" w:themeColor="text1"/>
          <w:sz w:val="20"/>
          <w:szCs w:val="20"/>
        </w:rPr>
        <w:t xml:space="preserve">JIANG, David H. MCCOY, </w:t>
      </w:r>
      <w:proofErr w:type="spellStart"/>
      <w:r w:rsidRPr="00F95621">
        <w:rPr>
          <w:rFonts w:cs="Arial"/>
          <w:color w:val="000000" w:themeColor="text1"/>
          <w:sz w:val="20"/>
          <w:szCs w:val="20"/>
        </w:rPr>
        <w:t>Rozalina</w:t>
      </w:r>
      <w:proofErr w:type="spellEnd"/>
      <w:r w:rsidRPr="00F95621">
        <w:rPr>
          <w:rFonts w:cs="Arial"/>
          <w:color w:val="000000" w:themeColor="text1"/>
          <w:sz w:val="20"/>
          <w:szCs w:val="20"/>
        </w:rPr>
        <w:t xml:space="preserve"> G. Planejamento para a síndrome </w:t>
      </w:r>
      <w:proofErr w:type="spellStart"/>
      <w:r w:rsidRPr="00F95621">
        <w:rPr>
          <w:rFonts w:cs="Arial"/>
          <w:color w:val="000000" w:themeColor="text1"/>
          <w:sz w:val="20"/>
          <w:szCs w:val="20"/>
        </w:rPr>
        <w:t>pós-COVID</w:t>
      </w:r>
      <w:proofErr w:type="spellEnd"/>
      <w:r w:rsidRPr="00F95621">
        <w:rPr>
          <w:rFonts w:cs="Arial"/>
          <w:color w:val="000000" w:themeColor="text1"/>
          <w:sz w:val="20"/>
          <w:szCs w:val="20"/>
        </w:rPr>
        <w:t xml:space="preserve">: como os pagadores podem mitigar as complicações a longo prazo da pandemia. </w:t>
      </w:r>
      <w:proofErr w:type="spellStart"/>
      <w:r w:rsidRPr="00F95621">
        <w:rPr>
          <w:rFonts w:cs="Arial"/>
          <w:b/>
          <w:bCs/>
          <w:color w:val="000000" w:themeColor="text1"/>
          <w:sz w:val="20"/>
          <w:szCs w:val="20"/>
        </w:rPr>
        <w:t>Journal</w:t>
      </w:r>
      <w:proofErr w:type="spellEnd"/>
      <w:r w:rsidRPr="00F95621">
        <w:rPr>
          <w:rFonts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F95621">
        <w:rPr>
          <w:rFonts w:cs="Arial"/>
          <w:b/>
          <w:bCs/>
          <w:color w:val="000000" w:themeColor="text1"/>
          <w:sz w:val="20"/>
          <w:szCs w:val="20"/>
        </w:rPr>
        <w:t>of</w:t>
      </w:r>
      <w:proofErr w:type="spellEnd"/>
      <w:r w:rsidRPr="00F95621">
        <w:rPr>
          <w:rFonts w:cs="Arial"/>
          <w:b/>
          <w:bCs/>
          <w:color w:val="000000" w:themeColor="text1"/>
          <w:sz w:val="20"/>
          <w:szCs w:val="20"/>
        </w:rPr>
        <w:t xml:space="preserve"> General </w:t>
      </w:r>
      <w:proofErr w:type="spellStart"/>
      <w:r w:rsidRPr="00F95621">
        <w:rPr>
          <w:rFonts w:cs="Arial"/>
          <w:b/>
          <w:bCs/>
          <w:color w:val="000000" w:themeColor="text1"/>
          <w:sz w:val="20"/>
          <w:szCs w:val="20"/>
        </w:rPr>
        <w:t>Internal</w:t>
      </w:r>
      <w:proofErr w:type="spellEnd"/>
      <w:r w:rsidRPr="00F95621">
        <w:rPr>
          <w:rFonts w:cs="Arial"/>
          <w:b/>
          <w:bCs/>
          <w:color w:val="000000" w:themeColor="text1"/>
          <w:sz w:val="20"/>
          <w:szCs w:val="20"/>
        </w:rPr>
        <w:t xml:space="preserve"> Medicine</w:t>
      </w:r>
      <w:r w:rsidRPr="00F95621">
        <w:rPr>
          <w:rFonts w:cs="Arial"/>
          <w:color w:val="000000" w:themeColor="text1"/>
          <w:sz w:val="20"/>
          <w:szCs w:val="20"/>
        </w:rPr>
        <w:t>, v. 35, n.10, p. 3036-3039, 2020. Disponível em: &lt;</w:t>
      </w:r>
      <w:hyperlink r:id="rId10" w:history="1">
        <w:r w:rsidRPr="00F95621">
          <w:rPr>
            <w:rFonts w:cs="Arial"/>
            <w:color w:val="000000" w:themeColor="text1"/>
            <w:sz w:val="20"/>
            <w:szCs w:val="20"/>
            <w:u w:val="single"/>
          </w:rPr>
          <w:t>https://pubmed.ncbi.nlm.nih.gov/32700223/</w:t>
        </w:r>
      </w:hyperlink>
      <w:r w:rsidRPr="00F95621">
        <w:rPr>
          <w:rFonts w:cs="Arial"/>
          <w:color w:val="000000" w:themeColor="text1"/>
          <w:sz w:val="20"/>
          <w:szCs w:val="20"/>
        </w:rPr>
        <w:t xml:space="preserve">&gt;. Acesso em </w:t>
      </w:r>
      <w:proofErr w:type="gramStart"/>
      <w:r w:rsidRPr="00F95621">
        <w:rPr>
          <w:rFonts w:cs="Arial"/>
          <w:color w:val="000000" w:themeColor="text1"/>
          <w:sz w:val="20"/>
          <w:szCs w:val="20"/>
        </w:rPr>
        <w:t>Outubro</w:t>
      </w:r>
      <w:proofErr w:type="gramEnd"/>
      <w:r w:rsidRPr="00F95621">
        <w:rPr>
          <w:rFonts w:cs="Arial"/>
          <w:color w:val="000000" w:themeColor="text1"/>
          <w:sz w:val="20"/>
          <w:szCs w:val="20"/>
        </w:rPr>
        <w:t xml:space="preserve"> de 2022.</w:t>
      </w:r>
    </w:p>
    <w:p w14:paraId="644B680E" w14:textId="77777777" w:rsidR="00F95621" w:rsidRPr="00F95621" w:rsidRDefault="00F95621" w:rsidP="00F95621">
      <w:pPr>
        <w:spacing w:line="240" w:lineRule="auto"/>
        <w:jc w:val="left"/>
        <w:rPr>
          <w:rFonts w:cs="Arial"/>
          <w:color w:val="000000" w:themeColor="text1"/>
          <w:sz w:val="20"/>
          <w:szCs w:val="20"/>
        </w:rPr>
      </w:pPr>
      <w:r w:rsidRPr="00F95621">
        <w:rPr>
          <w:rFonts w:cs="Arial"/>
          <w:color w:val="000000" w:themeColor="text1"/>
          <w:sz w:val="20"/>
          <w:szCs w:val="20"/>
          <w:lang w:val="en-US"/>
        </w:rPr>
        <w:t xml:space="preserve">LIU, Dong; BAUMEISTER, Roy F. ZHOU, Yong. </w:t>
      </w:r>
      <w:r w:rsidRPr="00F95621">
        <w:rPr>
          <w:rFonts w:cs="Arial"/>
          <w:color w:val="000000" w:themeColor="text1"/>
          <w:sz w:val="20"/>
          <w:szCs w:val="20"/>
        </w:rPr>
        <w:t xml:space="preserve">Resultados de saúde mental de sobreviventes de infecção por coronavírus: uma rápida meta-análise. </w:t>
      </w:r>
      <w:r w:rsidRPr="00F95621">
        <w:rPr>
          <w:rFonts w:cs="Arial"/>
          <w:b/>
          <w:bCs/>
          <w:color w:val="000000" w:themeColor="text1"/>
          <w:sz w:val="20"/>
          <w:szCs w:val="20"/>
        </w:rPr>
        <w:t>J. Psiquiatra Res</w:t>
      </w:r>
      <w:r w:rsidRPr="00F95621">
        <w:rPr>
          <w:rFonts w:cs="Arial"/>
          <w:color w:val="000000" w:themeColor="text1"/>
          <w:sz w:val="20"/>
          <w:szCs w:val="20"/>
        </w:rPr>
        <w:t>. v. 137, p. 542-553, 2020. Disponível em: &lt;</w:t>
      </w:r>
      <w:hyperlink r:id="rId11" w:history="1">
        <w:r w:rsidRPr="00F95621">
          <w:rPr>
            <w:rFonts w:cs="Arial"/>
            <w:color w:val="000000" w:themeColor="text1"/>
            <w:sz w:val="20"/>
            <w:szCs w:val="20"/>
            <w:u w:val="single"/>
          </w:rPr>
          <w:t>https://pubmed.ncbi.nlm.nih.gov/33436263/</w:t>
        </w:r>
      </w:hyperlink>
      <w:r w:rsidRPr="00F95621">
        <w:rPr>
          <w:rFonts w:cs="Arial"/>
          <w:color w:val="000000" w:themeColor="text1"/>
          <w:sz w:val="20"/>
          <w:szCs w:val="20"/>
        </w:rPr>
        <w:t xml:space="preserve">&gt;. Acesso em </w:t>
      </w:r>
      <w:proofErr w:type="gramStart"/>
      <w:r w:rsidRPr="00F95621">
        <w:rPr>
          <w:rFonts w:cs="Arial"/>
          <w:color w:val="000000" w:themeColor="text1"/>
          <w:sz w:val="20"/>
          <w:szCs w:val="20"/>
        </w:rPr>
        <w:t>Outubro</w:t>
      </w:r>
      <w:proofErr w:type="gramEnd"/>
      <w:r w:rsidRPr="00F95621">
        <w:rPr>
          <w:rFonts w:cs="Arial"/>
          <w:color w:val="000000" w:themeColor="text1"/>
          <w:sz w:val="20"/>
          <w:szCs w:val="20"/>
        </w:rPr>
        <w:t xml:space="preserve"> de 2022.</w:t>
      </w:r>
    </w:p>
    <w:p w14:paraId="3BE3C950" w14:textId="77777777" w:rsidR="00F95621" w:rsidRPr="00F95621" w:rsidRDefault="00F95621" w:rsidP="00F95621">
      <w:pPr>
        <w:spacing w:line="240" w:lineRule="auto"/>
        <w:jc w:val="left"/>
        <w:rPr>
          <w:rFonts w:cs="Arial"/>
          <w:color w:val="000000" w:themeColor="text1"/>
          <w:sz w:val="20"/>
          <w:szCs w:val="20"/>
        </w:rPr>
      </w:pPr>
      <w:r w:rsidRPr="00F95621">
        <w:rPr>
          <w:rFonts w:cs="Arial"/>
          <w:color w:val="000000" w:themeColor="text1"/>
          <w:sz w:val="20"/>
          <w:szCs w:val="20"/>
        </w:rPr>
        <w:t xml:space="preserve">SMITH, </w:t>
      </w:r>
      <w:proofErr w:type="spellStart"/>
      <w:r w:rsidRPr="00F95621">
        <w:rPr>
          <w:rFonts w:cs="Arial"/>
          <w:color w:val="000000" w:themeColor="text1"/>
          <w:sz w:val="20"/>
          <w:szCs w:val="20"/>
        </w:rPr>
        <w:t>Calen</w:t>
      </w:r>
      <w:proofErr w:type="spellEnd"/>
      <w:r w:rsidRPr="00F95621">
        <w:rPr>
          <w:rFonts w:cs="Arial"/>
          <w:color w:val="000000" w:themeColor="text1"/>
          <w:sz w:val="20"/>
          <w:szCs w:val="20"/>
        </w:rPr>
        <w:t xml:space="preserve"> J. Sintomas neuropsiquiátricos agudos e crônicos em novos pacientes com doença de coronavírus 2019 (COVID-19): uma revisão qualitativa. </w:t>
      </w:r>
      <w:r w:rsidRPr="00F95621">
        <w:rPr>
          <w:rFonts w:cs="Arial"/>
          <w:b/>
          <w:bCs/>
          <w:color w:val="000000" w:themeColor="text1"/>
          <w:sz w:val="20"/>
          <w:szCs w:val="20"/>
        </w:rPr>
        <w:t>Frente Saúde Pública</w:t>
      </w:r>
      <w:r w:rsidRPr="00F95621">
        <w:rPr>
          <w:rFonts w:cs="Arial"/>
          <w:color w:val="000000" w:themeColor="text1"/>
          <w:sz w:val="20"/>
          <w:szCs w:val="20"/>
        </w:rPr>
        <w:t xml:space="preserve">, v. 10, p. </w:t>
      </w:r>
      <w:r w:rsidRPr="00F95621">
        <w:rPr>
          <w:rFonts w:cs="Arial"/>
          <w:color w:val="000000" w:themeColor="text1"/>
          <w:sz w:val="20"/>
          <w:szCs w:val="20"/>
          <w:shd w:val="clear" w:color="auto" w:fill="FFFFFF"/>
        </w:rPr>
        <w:t>772335, 2022. Disponível em: &lt;</w:t>
      </w:r>
      <w:hyperlink r:id="rId12" w:history="1">
        <w:r w:rsidRPr="00F95621">
          <w:rPr>
            <w:rFonts w:cs="Arial"/>
            <w:color w:val="000000" w:themeColor="text1"/>
            <w:sz w:val="20"/>
            <w:szCs w:val="20"/>
            <w:u w:val="single"/>
            <w:shd w:val="clear" w:color="auto" w:fill="FFFFFF"/>
          </w:rPr>
          <w:t>https://pubmed.ncbi.nlm.nih.gov/36033820/</w:t>
        </w:r>
      </w:hyperlink>
      <w:r w:rsidRPr="00F95621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&gt;. Acesso em </w:t>
      </w:r>
      <w:proofErr w:type="gramStart"/>
      <w:r w:rsidRPr="00F95621">
        <w:rPr>
          <w:rFonts w:cs="Arial"/>
          <w:color w:val="000000" w:themeColor="text1"/>
          <w:sz w:val="20"/>
          <w:szCs w:val="20"/>
          <w:shd w:val="clear" w:color="auto" w:fill="FFFFFF"/>
        </w:rPr>
        <w:t>Outubro</w:t>
      </w:r>
      <w:proofErr w:type="gramEnd"/>
      <w:r w:rsidRPr="00F95621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de 2022.</w:t>
      </w:r>
    </w:p>
    <w:p w14:paraId="2CAECEF1" w14:textId="77777777" w:rsidR="00F95621" w:rsidRPr="00F95621" w:rsidRDefault="00F95621" w:rsidP="00F95621">
      <w:pPr>
        <w:spacing w:line="240" w:lineRule="auto"/>
        <w:jc w:val="left"/>
        <w:rPr>
          <w:rFonts w:cs="Arial"/>
          <w:color w:val="000000" w:themeColor="text1"/>
          <w:sz w:val="20"/>
          <w:szCs w:val="20"/>
        </w:rPr>
      </w:pPr>
      <w:r w:rsidRPr="00F95621">
        <w:rPr>
          <w:rFonts w:cs="Arial"/>
          <w:color w:val="000000" w:themeColor="text1"/>
          <w:sz w:val="20"/>
          <w:szCs w:val="20"/>
        </w:rPr>
        <w:t xml:space="preserve">TROYER, Emily A. KOHN, Jordan N. HONG, Suzi. Estamos enfrentando uma onda de sequelas neuropsiquiátricas do COVID-19? Sintomas neuropsiquiátricos e potenciais mecanismos imunológicos. </w:t>
      </w:r>
      <w:r w:rsidRPr="00F95621">
        <w:rPr>
          <w:rFonts w:cs="Arial"/>
          <w:b/>
          <w:bCs/>
          <w:color w:val="000000" w:themeColor="text1"/>
          <w:sz w:val="20"/>
          <w:szCs w:val="20"/>
        </w:rPr>
        <w:t>Comportamento cerebral imune</w:t>
      </w:r>
      <w:r w:rsidRPr="00F95621">
        <w:rPr>
          <w:rFonts w:cs="Arial"/>
          <w:color w:val="000000" w:themeColor="text1"/>
          <w:sz w:val="20"/>
          <w:szCs w:val="20"/>
        </w:rPr>
        <w:t>, v. 87, p. 34-39, 2020. Disponível em: &lt;</w:t>
      </w:r>
      <w:hyperlink r:id="rId13" w:history="1">
        <w:r w:rsidRPr="00F95621">
          <w:rPr>
            <w:rFonts w:cs="Arial"/>
            <w:color w:val="000000" w:themeColor="text1"/>
            <w:sz w:val="20"/>
            <w:szCs w:val="20"/>
            <w:u w:val="single"/>
          </w:rPr>
          <w:t>https://pubmed.ncbi.nlm.nih.gov/32298803/</w:t>
        </w:r>
      </w:hyperlink>
      <w:r w:rsidRPr="00F95621">
        <w:rPr>
          <w:rFonts w:cs="Arial"/>
          <w:color w:val="000000" w:themeColor="text1"/>
          <w:sz w:val="20"/>
          <w:szCs w:val="20"/>
        </w:rPr>
        <w:t xml:space="preserve">&gt;. Acesso em </w:t>
      </w:r>
      <w:proofErr w:type="gramStart"/>
      <w:r w:rsidRPr="00F95621">
        <w:rPr>
          <w:rFonts w:cs="Arial"/>
          <w:color w:val="000000" w:themeColor="text1"/>
          <w:sz w:val="20"/>
          <w:szCs w:val="20"/>
        </w:rPr>
        <w:t>Outubro</w:t>
      </w:r>
      <w:proofErr w:type="gramEnd"/>
      <w:r w:rsidRPr="00F95621">
        <w:rPr>
          <w:rFonts w:cs="Arial"/>
          <w:color w:val="000000" w:themeColor="text1"/>
          <w:sz w:val="20"/>
          <w:szCs w:val="20"/>
        </w:rPr>
        <w:t xml:space="preserve"> de 2022.</w:t>
      </w:r>
    </w:p>
    <w:p w14:paraId="4945B4F7" w14:textId="77777777" w:rsidR="00F95621" w:rsidRPr="00F95621" w:rsidRDefault="00F95621" w:rsidP="00F95621">
      <w:pPr>
        <w:spacing w:line="240" w:lineRule="auto"/>
        <w:jc w:val="left"/>
        <w:rPr>
          <w:rFonts w:cs="Arial"/>
          <w:color w:val="000000" w:themeColor="text1"/>
          <w:sz w:val="20"/>
          <w:szCs w:val="20"/>
        </w:rPr>
      </w:pPr>
      <w:r w:rsidRPr="00F95621">
        <w:rPr>
          <w:rFonts w:cs="Arial"/>
          <w:color w:val="000000" w:themeColor="text1"/>
          <w:sz w:val="20"/>
          <w:szCs w:val="20"/>
        </w:rPr>
        <w:t xml:space="preserve">ZHANG, Qian </w:t>
      </w:r>
      <w:r w:rsidRPr="00F95621">
        <w:rPr>
          <w:rFonts w:cs="Arial"/>
          <w:i/>
          <w:iCs/>
          <w:color w:val="000000" w:themeColor="text1"/>
          <w:sz w:val="20"/>
          <w:szCs w:val="20"/>
        </w:rPr>
        <w:t>et al</w:t>
      </w:r>
      <w:r w:rsidRPr="00F95621">
        <w:rPr>
          <w:rFonts w:cs="Arial"/>
          <w:color w:val="000000" w:themeColor="text1"/>
          <w:sz w:val="20"/>
          <w:szCs w:val="20"/>
        </w:rPr>
        <w:t xml:space="preserve">. Consequências para a saúde mental durante situações de alerta e recuperação para um novo normal da epidemia de coronavírus em 2019: um estudo transversal com base na população afetada. </w:t>
      </w:r>
      <w:r w:rsidRPr="00F95621">
        <w:rPr>
          <w:rFonts w:cs="Arial"/>
          <w:b/>
          <w:bCs/>
          <w:color w:val="000000" w:themeColor="text1"/>
          <w:sz w:val="20"/>
          <w:szCs w:val="20"/>
        </w:rPr>
        <w:t>Saúde Pública BMC</w:t>
      </w:r>
      <w:r w:rsidRPr="00F95621">
        <w:rPr>
          <w:rFonts w:cs="Arial"/>
          <w:color w:val="000000" w:themeColor="text1"/>
          <w:sz w:val="20"/>
          <w:szCs w:val="20"/>
        </w:rPr>
        <w:t>, v. 21, n. 1, p.1499. Disponível em: &lt;</w:t>
      </w:r>
      <w:hyperlink r:id="rId14" w:history="1">
        <w:r w:rsidRPr="00F95621">
          <w:rPr>
            <w:rFonts w:cs="Arial"/>
            <w:color w:val="000000" w:themeColor="text1"/>
            <w:sz w:val="20"/>
            <w:szCs w:val="20"/>
            <w:u w:val="single"/>
          </w:rPr>
          <w:t>https://pubmed.ncbi.nlm.nih.gov/34344342/</w:t>
        </w:r>
      </w:hyperlink>
      <w:r w:rsidRPr="00F95621">
        <w:rPr>
          <w:rFonts w:cs="Arial"/>
          <w:color w:val="000000" w:themeColor="text1"/>
          <w:sz w:val="20"/>
          <w:szCs w:val="20"/>
        </w:rPr>
        <w:t xml:space="preserve">&gt;. Acesso em </w:t>
      </w:r>
      <w:proofErr w:type="gramStart"/>
      <w:r w:rsidRPr="00F95621">
        <w:rPr>
          <w:rFonts w:cs="Arial"/>
          <w:color w:val="000000" w:themeColor="text1"/>
          <w:sz w:val="20"/>
          <w:szCs w:val="20"/>
        </w:rPr>
        <w:t>Outubro</w:t>
      </w:r>
      <w:proofErr w:type="gramEnd"/>
      <w:r w:rsidRPr="00F95621">
        <w:rPr>
          <w:rFonts w:cs="Arial"/>
          <w:color w:val="000000" w:themeColor="text1"/>
          <w:sz w:val="20"/>
          <w:szCs w:val="20"/>
        </w:rPr>
        <w:t xml:space="preserve"> de 2022.</w:t>
      </w:r>
    </w:p>
    <w:p w14:paraId="123C312A" w14:textId="77777777" w:rsidR="00F95621" w:rsidRPr="00F95621" w:rsidRDefault="00F95621" w:rsidP="00F95621">
      <w:pPr>
        <w:jc w:val="left"/>
        <w:rPr>
          <w:rFonts w:cs="Arial"/>
          <w:sz w:val="20"/>
          <w:szCs w:val="20"/>
        </w:rPr>
      </w:pPr>
    </w:p>
    <w:p w14:paraId="53128261" w14:textId="77777777" w:rsidR="00CD07AD" w:rsidRPr="00F95621" w:rsidRDefault="00CD07AD" w:rsidP="00F95621">
      <w:pPr>
        <w:spacing w:line="240" w:lineRule="auto"/>
        <w:jc w:val="left"/>
        <w:rPr>
          <w:sz w:val="20"/>
          <w:szCs w:val="20"/>
        </w:rPr>
      </w:pPr>
    </w:p>
    <w:sectPr w:rsidR="00CD07AD" w:rsidRPr="00F95621" w:rsidSect="00E12960">
      <w:headerReference w:type="default" r:id="rId15"/>
      <w:footerReference w:type="default" r:id="rId16"/>
      <w:headerReference w:type="first" r:id="rId17"/>
      <w:footerReference w:type="first" r:id="rId18"/>
      <w:pgSz w:w="8419" w:h="11906" w:orient="landscape" w:code="9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0FFB4" w14:textId="77777777" w:rsidR="005F422B" w:rsidRDefault="005F422B" w:rsidP="00EE20DF">
      <w:pPr>
        <w:spacing w:line="240" w:lineRule="auto"/>
      </w:pPr>
      <w:r>
        <w:separator/>
      </w:r>
    </w:p>
  </w:endnote>
  <w:endnote w:type="continuationSeparator" w:id="0">
    <w:p w14:paraId="39541513" w14:textId="77777777" w:rsidR="005F422B" w:rsidRDefault="005F422B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panose1 w:val="020B0604020202020204"/>
    <w:charset w:val="00"/>
    <w:family w:val="auto"/>
    <w:pitch w:val="variable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panose1 w:val="020B0604020202020204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panose1 w:val="020B0604020202020204"/>
    <w:charset w:val="00"/>
    <w:family w:val="roman"/>
    <w:pitch w:val="variable"/>
  </w:font>
  <w:font w:name="Swis721 WGL4 BT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VYDUB+OfficinaSans-Book">
    <w:altName w:val="Officina Sans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9258" w14:textId="7CAAFFE1" w:rsidR="00AF4930" w:rsidRDefault="00E12960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7613C" wp14:editId="70ED6775">
              <wp:simplePos x="0" y="0"/>
              <wp:positionH relativeFrom="column">
                <wp:posOffset>-428625</wp:posOffset>
              </wp:positionH>
              <wp:positionV relativeFrom="paragraph">
                <wp:posOffset>-9525</wp:posOffset>
              </wp:positionV>
              <wp:extent cx="6195060" cy="68580"/>
              <wp:effectExtent l="0" t="0" r="0" b="762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3AF7DB" id="Retângulo 2" o:spid="_x0000_s1026" style="position:absolute;margin-left:-33.75pt;margin-top:-.75pt;width:487.8pt;height: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" fillcolor="#f7c02e" stroked="f" strokeweight="1pt"/>
          </w:pict>
        </mc:Fallback>
      </mc:AlternateContent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931E7" w14:textId="77777777" w:rsidR="005F422B" w:rsidRDefault="005F422B" w:rsidP="00EE20DF">
      <w:pPr>
        <w:spacing w:line="240" w:lineRule="auto"/>
      </w:pPr>
      <w:r>
        <w:separator/>
      </w:r>
    </w:p>
  </w:footnote>
  <w:footnote w:type="continuationSeparator" w:id="0">
    <w:p w14:paraId="514CAEE9" w14:textId="77777777" w:rsidR="005F422B" w:rsidRDefault="005F422B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3B7476BD" w:rsidR="53004CF4" w:rsidRDefault="53004CF4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C190544" wp14:editId="502BBFE0">
                <wp:extent cx="792019" cy="533400"/>
                <wp:effectExtent l="0" t="0" r="8255" b="0"/>
                <wp:docPr id="746732727" name="Imagem 7467327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996338">
    <w:abstractNumId w:val="2"/>
  </w:num>
  <w:num w:numId="2" w16cid:durableId="1708991860">
    <w:abstractNumId w:val="6"/>
  </w:num>
  <w:num w:numId="3" w16cid:durableId="131993817">
    <w:abstractNumId w:val="12"/>
  </w:num>
  <w:num w:numId="4" w16cid:durableId="2072847740">
    <w:abstractNumId w:val="26"/>
  </w:num>
  <w:num w:numId="5" w16cid:durableId="922645339">
    <w:abstractNumId w:val="16"/>
  </w:num>
  <w:num w:numId="6" w16cid:durableId="901719359">
    <w:abstractNumId w:val="27"/>
  </w:num>
  <w:num w:numId="7" w16cid:durableId="504903730">
    <w:abstractNumId w:val="9"/>
  </w:num>
  <w:num w:numId="8" w16cid:durableId="151411187">
    <w:abstractNumId w:val="8"/>
  </w:num>
  <w:num w:numId="9" w16cid:durableId="11398344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4134369">
    <w:abstractNumId w:val="14"/>
  </w:num>
  <w:num w:numId="11" w16cid:durableId="217280068">
    <w:abstractNumId w:val="10"/>
  </w:num>
  <w:num w:numId="12" w16cid:durableId="6173463">
    <w:abstractNumId w:val="15"/>
  </w:num>
  <w:num w:numId="13" w16cid:durableId="936868291">
    <w:abstractNumId w:val="5"/>
  </w:num>
  <w:num w:numId="14" w16cid:durableId="2077894274">
    <w:abstractNumId w:val="24"/>
  </w:num>
  <w:num w:numId="15" w16cid:durableId="137650166">
    <w:abstractNumId w:val="22"/>
  </w:num>
  <w:num w:numId="16" w16cid:durableId="774666709">
    <w:abstractNumId w:val="17"/>
  </w:num>
  <w:num w:numId="17" w16cid:durableId="727724558">
    <w:abstractNumId w:val="11"/>
  </w:num>
  <w:num w:numId="18" w16cid:durableId="2091542279">
    <w:abstractNumId w:val="28"/>
  </w:num>
  <w:num w:numId="19" w16cid:durableId="907377764">
    <w:abstractNumId w:val="19"/>
  </w:num>
  <w:num w:numId="20" w16cid:durableId="14678885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61736908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6421136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634904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3887152">
    <w:abstractNumId w:val="21"/>
  </w:num>
  <w:num w:numId="25" w16cid:durableId="1448083525">
    <w:abstractNumId w:val="20"/>
  </w:num>
  <w:num w:numId="26" w16cid:durableId="23950166">
    <w:abstractNumId w:val="23"/>
  </w:num>
  <w:num w:numId="27" w16cid:durableId="2041933670">
    <w:abstractNumId w:val="25"/>
  </w:num>
  <w:num w:numId="28" w16cid:durableId="1714695943">
    <w:abstractNumId w:val="13"/>
  </w:num>
  <w:num w:numId="29" w16cid:durableId="1227105264">
    <w:abstractNumId w:val="7"/>
  </w:num>
  <w:num w:numId="30" w16cid:durableId="1547402866">
    <w:abstractNumId w:val="18"/>
  </w:num>
  <w:num w:numId="31" w16cid:durableId="490409888">
    <w:abstractNumId w:val="4"/>
  </w:num>
  <w:num w:numId="32" w16cid:durableId="332951084">
    <w:abstractNumId w:val="1"/>
  </w:num>
  <w:num w:numId="33" w16cid:durableId="1702323700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6893"/>
    <w:rsid w:val="00144295"/>
    <w:rsid w:val="00147899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66948"/>
    <w:rsid w:val="00383A0C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469E"/>
    <w:rsid w:val="00526BF5"/>
    <w:rsid w:val="00534CB2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E2B5F"/>
    <w:rsid w:val="005F422B"/>
    <w:rsid w:val="005F44E2"/>
    <w:rsid w:val="005F562D"/>
    <w:rsid w:val="005F799E"/>
    <w:rsid w:val="00607AFB"/>
    <w:rsid w:val="0064371A"/>
    <w:rsid w:val="00645963"/>
    <w:rsid w:val="00657884"/>
    <w:rsid w:val="0066585F"/>
    <w:rsid w:val="006662FD"/>
    <w:rsid w:val="0067167D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1231A"/>
    <w:rsid w:val="00813014"/>
    <w:rsid w:val="00831426"/>
    <w:rsid w:val="0083212E"/>
    <w:rsid w:val="0084272D"/>
    <w:rsid w:val="00844F54"/>
    <w:rsid w:val="00853A5E"/>
    <w:rsid w:val="00865505"/>
    <w:rsid w:val="00880819"/>
    <w:rsid w:val="008A28BD"/>
    <w:rsid w:val="008A3207"/>
    <w:rsid w:val="008C0C5B"/>
    <w:rsid w:val="008D20F5"/>
    <w:rsid w:val="008D6449"/>
    <w:rsid w:val="008D6618"/>
    <w:rsid w:val="008E111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B4AF9"/>
    <w:rsid w:val="009D36A3"/>
    <w:rsid w:val="009F7848"/>
    <w:rsid w:val="00A00ECE"/>
    <w:rsid w:val="00A27648"/>
    <w:rsid w:val="00A30863"/>
    <w:rsid w:val="00A30C1A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3D70"/>
    <w:rsid w:val="00B25B62"/>
    <w:rsid w:val="00B264FA"/>
    <w:rsid w:val="00B327F2"/>
    <w:rsid w:val="00B34F60"/>
    <w:rsid w:val="00B412BD"/>
    <w:rsid w:val="00B54AFF"/>
    <w:rsid w:val="00B57827"/>
    <w:rsid w:val="00B7530B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5795B"/>
    <w:rsid w:val="00C623D3"/>
    <w:rsid w:val="00C6505E"/>
    <w:rsid w:val="00C658FE"/>
    <w:rsid w:val="00C94FD9"/>
    <w:rsid w:val="00C9755D"/>
    <w:rsid w:val="00CA17A1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2960"/>
    <w:rsid w:val="00E13636"/>
    <w:rsid w:val="00E2357D"/>
    <w:rsid w:val="00E304C3"/>
    <w:rsid w:val="00E31BBF"/>
    <w:rsid w:val="00E45222"/>
    <w:rsid w:val="00E46435"/>
    <w:rsid w:val="00E47D5C"/>
    <w:rsid w:val="00E56F4B"/>
    <w:rsid w:val="00E607BB"/>
    <w:rsid w:val="00E63AF3"/>
    <w:rsid w:val="00E66AC4"/>
    <w:rsid w:val="00E67E75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5DFD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95621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3919537/" TargetMode="External"/><Relationship Id="rId13" Type="http://schemas.openxmlformats.org/officeDocument/2006/relationships/hyperlink" Target="https://pubmed.ncbi.nlm.nih.gov/32298803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med.ncbi.nlm.nih.gov/36033820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med.ncbi.nlm.nih.gov/33436263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ubmed.ncbi.nlm.nih.gov/32700223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esquisa.bvsalud.org/portal/resource/pt/biblio-1141430" TargetMode="External"/><Relationship Id="rId14" Type="http://schemas.openxmlformats.org/officeDocument/2006/relationships/hyperlink" Target="https://pubmed.ncbi.nlm.nih.gov/34344342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E41ED-5AED-4A14-9F9E-AE193D04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811</Words>
  <Characters>4380</Characters>
  <Application>Microsoft Office Word</Application>
  <DocSecurity>0</DocSecurity>
  <Lines>36</Lines>
  <Paragraphs>10</Paragraphs>
  <ScaleCrop>false</ScaleCrop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Microsoft Office User</cp:lastModifiedBy>
  <cp:revision>4</cp:revision>
  <dcterms:created xsi:type="dcterms:W3CDTF">2022-10-20T15:22:00Z</dcterms:created>
  <dcterms:modified xsi:type="dcterms:W3CDTF">2022-10-20T23:25:00Z</dcterms:modified>
</cp:coreProperties>
</file>