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C8" w:rsidRDefault="00B766C8" w:rsidP="00B766C8">
      <w:pPr>
        <w:jc w:val="center"/>
        <w:rPr>
          <w:rFonts w:ascii="Arial" w:hAnsi="Arial" w:cs="Arial"/>
          <w:b/>
          <w:sz w:val="24"/>
          <w:szCs w:val="24"/>
        </w:rPr>
      </w:pPr>
      <w:bookmarkStart w:id="0" w:name="_GoBack"/>
      <w:bookmarkEnd w:id="0"/>
    </w:p>
    <w:p w:rsidR="00B766C8" w:rsidRDefault="00B0273E" w:rsidP="00B766C8">
      <w:pPr>
        <w:jc w:val="center"/>
        <w:rPr>
          <w:rFonts w:ascii="Arial" w:hAnsi="Arial" w:cs="Arial"/>
          <w:b/>
          <w:sz w:val="24"/>
          <w:szCs w:val="24"/>
        </w:rPr>
      </w:pPr>
      <w:r w:rsidRPr="00B0273E">
        <w:rPr>
          <w:rFonts w:ascii="Arial" w:hAnsi="Arial" w:cs="Arial"/>
          <w:b/>
          <w:sz w:val="24"/>
          <w:szCs w:val="24"/>
        </w:rPr>
        <w:t>DIMENSIONAMENTO OTIMIZADO DE PILARES-PAREDE</w:t>
      </w:r>
    </w:p>
    <w:p w:rsidR="00B0273E" w:rsidRDefault="00B0273E" w:rsidP="00B766C8">
      <w:pPr>
        <w:jc w:val="center"/>
        <w:rPr>
          <w:rFonts w:ascii="Arial" w:hAnsi="Arial" w:cs="Arial"/>
          <w:b/>
          <w:sz w:val="24"/>
          <w:szCs w:val="24"/>
        </w:rPr>
      </w:pPr>
    </w:p>
    <w:p w:rsidR="00B0273E" w:rsidRPr="008820FB" w:rsidRDefault="00B0273E" w:rsidP="00B0273E">
      <w:pPr>
        <w:jc w:val="center"/>
        <w:rPr>
          <w:rFonts w:ascii="Arial" w:hAnsi="Arial" w:cs="Arial"/>
          <w:b/>
          <w:sz w:val="24"/>
          <w:szCs w:val="24"/>
        </w:rPr>
      </w:pPr>
      <w:r w:rsidRPr="008820FB">
        <w:rPr>
          <w:rFonts w:ascii="Arial" w:hAnsi="Arial" w:cs="Arial"/>
          <w:b/>
          <w:sz w:val="24"/>
          <w:szCs w:val="24"/>
        </w:rPr>
        <w:t>Optimized design of thin-walled columns</w:t>
      </w:r>
    </w:p>
    <w:p w:rsidR="00B766C8" w:rsidRPr="008820FB" w:rsidRDefault="00B766C8" w:rsidP="00B766C8">
      <w:pPr>
        <w:pStyle w:val="Autoresnombres"/>
        <w:jc w:val="left"/>
        <w:rPr>
          <w:lang w:val="pt-BR"/>
        </w:rPr>
      </w:pPr>
    </w:p>
    <w:p w:rsidR="00B0273E" w:rsidRDefault="00B0273E" w:rsidP="00B0273E">
      <w:pPr>
        <w:pStyle w:val="Autoresnombres"/>
      </w:pPr>
      <w:r>
        <w:t>Paula Mayer dos Santos Souza (1); Elcio Cassimiro Alves (2)</w:t>
      </w:r>
    </w:p>
    <w:p w:rsidR="00B766C8" w:rsidRDefault="00B766C8" w:rsidP="00B766C8"/>
    <w:p w:rsidR="00B0273E" w:rsidRPr="00AA7D46" w:rsidRDefault="00B0273E" w:rsidP="00B0273E">
      <w:pPr>
        <w:pStyle w:val="Autoresfiliacin"/>
      </w:pPr>
      <w:r w:rsidRPr="00AA7D46">
        <w:t>(1) Mestre em Engenharia Civil, Universidade Federal do Espírito Santo, Vitória - ES, Brasil.</w:t>
      </w:r>
    </w:p>
    <w:p w:rsidR="00B0273E" w:rsidRPr="00AA7D46" w:rsidRDefault="00B0273E" w:rsidP="00B0273E">
      <w:pPr>
        <w:pStyle w:val="Autoresfiliacin"/>
      </w:pPr>
      <w:r w:rsidRPr="00AA7D46">
        <w:t>(2) Dr. Prof., Universidade Federal do Espírito Santo, Vitória - ES, Brasil.</w:t>
      </w:r>
    </w:p>
    <w:p w:rsidR="00B0273E" w:rsidRDefault="00B0273E" w:rsidP="00B0273E">
      <w:pPr>
        <w:pStyle w:val="Autoresfiliacin"/>
      </w:pPr>
      <w:r w:rsidRPr="00AA7D46">
        <w:t>Email para Correspondência: pmssouza@gmail.com; (P) Apresentador</w:t>
      </w:r>
    </w:p>
    <w:p w:rsidR="00B766C8" w:rsidRPr="00B0273E" w:rsidRDefault="00B766C8" w:rsidP="00B766C8">
      <w:pPr>
        <w:jc w:val="center"/>
        <w:rPr>
          <w:rFonts w:ascii="Arial" w:hAnsi="Arial" w:cs="Arial"/>
          <w:b/>
          <w:sz w:val="24"/>
          <w:szCs w:val="24"/>
          <w:lang w:val="es-ES"/>
        </w:rPr>
      </w:pPr>
    </w:p>
    <w:p w:rsidR="00B766C8" w:rsidRDefault="00B766C8" w:rsidP="00B766C8">
      <w:pPr>
        <w:jc w:val="both"/>
      </w:pPr>
      <w:r w:rsidRPr="00B766C8">
        <w:rPr>
          <w:b/>
        </w:rPr>
        <w:t xml:space="preserve">Resumo: </w:t>
      </w:r>
      <w:r w:rsidR="00B0273E">
        <w:t>A estabilidade global de uma edificação alt</w:t>
      </w:r>
      <w:r w:rsidR="00E37C70">
        <w:t>a é usualmente</w:t>
      </w:r>
      <w:r w:rsidR="00B0273E">
        <w:t xml:space="preserve"> garantida por estruturas de contraventamento, tais como pilares-parede retangulares ou em “U”. Dessa forma, este artigo objetiva </w:t>
      </w:r>
      <w:r w:rsidR="00B86839">
        <w:t>apresentar o problema de otimização e sua aplicação para</w:t>
      </w:r>
      <w:r w:rsidR="00B0273E">
        <w:t xml:space="preserve"> o dimensionamento </w:t>
      </w:r>
      <w:r w:rsidR="00B0273E" w:rsidRPr="00057EE7">
        <w:t xml:space="preserve">de pilares-parede a partir das solicitações existentes e em acordo com as prescrições normativas. Será utilizado um programa computacional desenvolvido na plataforma </w:t>
      </w:r>
      <w:r w:rsidR="00B0273E" w:rsidRPr="00D66121">
        <w:rPr>
          <w:i/>
        </w:rPr>
        <w:t>Matlab</w:t>
      </w:r>
      <w:r w:rsidR="00B0273E" w:rsidRPr="00057EE7">
        <w:t xml:space="preserve"> para obtenção da solução otimizada, a qual é calculada</w:t>
      </w:r>
      <w:r w:rsidR="00B0273E">
        <w:t xml:space="preserve"> por meio do Método dos Pontos Interiores. Serão analisados dois exemplos, um referente à seção retangular e outro à seção em “U”. O dimensionamento de ambos envolverá dois métodos, o tradicional e o da decomposição em faixas, de modo a comparar as áreas de aço otimizadas. Em seguida, </w:t>
      </w:r>
      <w:r w:rsidR="00B86839">
        <w:t>otimiza-se</w:t>
      </w:r>
      <w:r w:rsidR="00B0273E" w:rsidRPr="00A635BA">
        <w:t xml:space="preserve"> </w:t>
      </w:r>
      <w:r w:rsidR="00F51694" w:rsidRPr="00A635BA">
        <w:t>a resistência característica do concreto à compressão</w:t>
      </w:r>
      <w:r w:rsidR="00E30AFE" w:rsidRPr="00A635BA">
        <w:t xml:space="preserve"> </w:t>
      </w:r>
      <w:r w:rsidR="00F51694" w:rsidRPr="00A635BA">
        <w:t>(</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F51694" w:rsidRPr="00A635BA">
        <w:rPr>
          <w:rFonts w:eastAsiaTheme="minorEastAsia"/>
        </w:rPr>
        <w:t>)</w:t>
      </w:r>
      <w:r w:rsidR="00B0273E" w:rsidRPr="00A635BA">
        <w:t xml:space="preserve"> de cada uma da</w:t>
      </w:r>
      <w:r w:rsidR="00B0273E">
        <w:t>s seções a fim de verificar a economia resultante dessa otimização.</w:t>
      </w:r>
    </w:p>
    <w:p w:rsidR="00B766C8" w:rsidRPr="00B766C8" w:rsidRDefault="00B766C8" w:rsidP="00B766C8">
      <w:pPr>
        <w:jc w:val="both"/>
        <w:rPr>
          <w:i/>
        </w:rPr>
      </w:pPr>
      <w:r w:rsidRPr="00B766C8">
        <w:rPr>
          <w:i/>
        </w:rPr>
        <w:t>Palavras chaves:</w:t>
      </w:r>
      <w:r>
        <w:rPr>
          <w:i/>
        </w:rPr>
        <w:t xml:space="preserve"> </w:t>
      </w:r>
      <w:r w:rsidR="00B0273E">
        <w:rPr>
          <w:i/>
        </w:rPr>
        <w:t>Dimensionamento; Otimização; Pilares-parede.</w:t>
      </w:r>
    </w:p>
    <w:p w:rsidR="00B766C8" w:rsidRDefault="00B766C8" w:rsidP="00B766C8">
      <w:pPr>
        <w:jc w:val="both"/>
        <w:rPr>
          <w:b/>
        </w:rPr>
      </w:pPr>
    </w:p>
    <w:p w:rsidR="00B766C8" w:rsidRPr="00B0273E" w:rsidRDefault="00B766C8" w:rsidP="00B766C8">
      <w:pPr>
        <w:jc w:val="both"/>
        <w:rPr>
          <w:b/>
          <w:lang w:val="en-US"/>
        </w:rPr>
      </w:pPr>
      <w:r w:rsidRPr="00B0273E">
        <w:rPr>
          <w:b/>
          <w:lang w:val="en-US"/>
        </w:rPr>
        <w:t>Abstract:</w:t>
      </w:r>
      <w:r w:rsidR="008A0C22" w:rsidRPr="00B0273E">
        <w:rPr>
          <w:b/>
          <w:lang w:val="en-US"/>
        </w:rPr>
        <w:t xml:space="preserve"> </w:t>
      </w:r>
      <w:r w:rsidR="00B0273E">
        <w:rPr>
          <w:lang w:val="en-US"/>
        </w:rPr>
        <w:t>Th</w:t>
      </w:r>
      <w:r w:rsidR="00B0273E" w:rsidRPr="004D3618">
        <w:rPr>
          <w:lang w:val="en-US"/>
        </w:rPr>
        <w:t xml:space="preserve">e </w:t>
      </w:r>
      <w:r w:rsidR="00B0273E">
        <w:rPr>
          <w:lang w:val="en-US"/>
        </w:rPr>
        <w:t>overall</w:t>
      </w:r>
      <w:r w:rsidR="00B0273E" w:rsidRPr="004D3618">
        <w:rPr>
          <w:lang w:val="en-US"/>
        </w:rPr>
        <w:t xml:space="preserve"> stability of </w:t>
      </w:r>
      <w:r w:rsidR="00B0273E">
        <w:rPr>
          <w:lang w:val="en-US"/>
        </w:rPr>
        <w:t>a tall building</w:t>
      </w:r>
      <w:r w:rsidR="00B0273E" w:rsidRPr="004D3618">
        <w:rPr>
          <w:lang w:val="en-US"/>
        </w:rPr>
        <w:t xml:space="preserve"> is usually guaranteed </w:t>
      </w:r>
      <w:r w:rsidR="00B0273E">
        <w:rPr>
          <w:lang w:val="en-US"/>
        </w:rPr>
        <w:t>by bracing structures such as rectangular or U-shapped thin-walled columns. Thus</w:t>
      </w:r>
      <w:r w:rsidR="00B0273E" w:rsidRPr="00166AED">
        <w:rPr>
          <w:lang w:val="en-US"/>
        </w:rPr>
        <w:t xml:space="preserve">, this article aims to </w:t>
      </w:r>
      <w:r w:rsidR="00B86839" w:rsidRPr="00166AED">
        <w:rPr>
          <w:lang w:val="en-US"/>
        </w:rPr>
        <w:t>present the optimization problem and its application for</w:t>
      </w:r>
      <w:r w:rsidR="00B0273E" w:rsidRPr="00166AED">
        <w:rPr>
          <w:lang w:val="en-US"/>
        </w:rPr>
        <w:t xml:space="preserve"> </w:t>
      </w:r>
      <w:r w:rsidR="00B86839" w:rsidRPr="00166AED">
        <w:rPr>
          <w:lang w:val="en-US"/>
        </w:rPr>
        <w:t xml:space="preserve">the </w:t>
      </w:r>
      <w:r w:rsidR="00B0273E" w:rsidRPr="00166AED">
        <w:rPr>
          <w:lang w:val="en-US"/>
        </w:rPr>
        <w:t>design of thin</w:t>
      </w:r>
      <w:r w:rsidR="00B0273E">
        <w:rPr>
          <w:lang w:val="en-US"/>
        </w:rPr>
        <w:t xml:space="preserve">-walled columns from existing requests and in accordance to normative prescriptions. Will be used a computer program developed in Matlab platform to obtain the optimized solution, which is calculated by Interior Point Method. Two examples will be analyzed, one referring to the rectangular section and another to the “U” section. Both design will involve two methods, the traditional and the strip decomposition, in order to compare the optimized steel areas. Then, it is intended to </w:t>
      </w:r>
      <w:r w:rsidR="00B0273E" w:rsidRPr="00A635BA">
        <w:rPr>
          <w:lang w:val="en-US"/>
        </w:rPr>
        <w:t>optimize the</w:t>
      </w:r>
      <w:r w:rsidR="00A635BA" w:rsidRPr="00A635BA">
        <w:rPr>
          <w:lang w:val="en-US"/>
        </w:rPr>
        <w:t xml:space="preserve"> concrete characteristic</w:t>
      </w:r>
      <w:r w:rsidR="00684807">
        <w:rPr>
          <w:lang w:val="en-US"/>
        </w:rPr>
        <w:t xml:space="preserve"> compressive strength</w:t>
      </w:r>
      <w:r w:rsidR="00A635BA" w:rsidRPr="00A635BA">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ck</m:t>
            </m:r>
          </m:sub>
        </m:sSub>
      </m:oMath>
      <w:proofErr w:type="gramStart"/>
      <w:r w:rsidR="00A635BA" w:rsidRPr="00A635BA">
        <w:rPr>
          <w:lang w:val="en-US"/>
        </w:rPr>
        <w:t>)</w:t>
      </w:r>
      <w:r w:rsidR="009A200E" w:rsidRPr="00A635BA">
        <w:rPr>
          <w:lang w:val="en-US"/>
        </w:rPr>
        <w:t xml:space="preserve"> </w:t>
      </w:r>
      <w:r w:rsidR="00B0273E" w:rsidRPr="00A635BA">
        <w:rPr>
          <w:lang w:val="en-US"/>
        </w:rPr>
        <w:t xml:space="preserve"> of</w:t>
      </w:r>
      <w:proofErr w:type="gramEnd"/>
      <w:r w:rsidR="00B0273E" w:rsidRPr="00A635BA">
        <w:rPr>
          <w:lang w:val="en-US"/>
        </w:rPr>
        <w:t xml:space="preserve"> each sections to verify the economy</w:t>
      </w:r>
      <w:r w:rsidR="00B0273E">
        <w:rPr>
          <w:lang w:val="en-US"/>
        </w:rPr>
        <w:t xml:space="preserve"> resulting of this optimization.</w:t>
      </w:r>
    </w:p>
    <w:p w:rsidR="006B2E32" w:rsidRPr="00B0273E" w:rsidRDefault="00B766C8" w:rsidP="00B766C8">
      <w:pPr>
        <w:jc w:val="both"/>
        <w:rPr>
          <w:b/>
          <w:i/>
          <w:lang w:val="en-US"/>
        </w:rPr>
      </w:pPr>
      <w:r w:rsidRPr="00B0273E">
        <w:rPr>
          <w:b/>
          <w:i/>
          <w:lang w:val="en-US"/>
        </w:rPr>
        <w:t>Keywords:</w:t>
      </w:r>
      <w:r w:rsidR="009C148B" w:rsidRPr="00B0273E">
        <w:rPr>
          <w:b/>
          <w:i/>
          <w:lang w:val="en-US"/>
        </w:rPr>
        <w:t xml:space="preserve"> </w:t>
      </w:r>
      <w:r w:rsidR="00B0273E" w:rsidRPr="00AA7D46">
        <w:rPr>
          <w:b/>
          <w:i/>
          <w:lang w:val="en-US"/>
        </w:rPr>
        <w:t>De</w:t>
      </w:r>
      <w:r w:rsidR="00B0273E">
        <w:rPr>
          <w:b/>
          <w:i/>
          <w:lang w:val="en-US"/>
        </w:rPr>
        <w:t>sign</w:t>
      </w:r>
      <w:r w:rsidR="00B0273E" w:rsidRPr="00AA7D46">
        <w:rPr>
          <w:b/>
          <w:i/>
          <w:lang w:val="en-US"/>
        </w:rPr>
        <w:t xml:space="preserve">; </w:t>
      </w:r>
      <w:r w:rsidR="00B0273E">
        <w:rPr>
          <w:b/>
          <w:i/>
          <w:lang w:val="en-US"/>
        </w:rPr>
        <w:t>Optimization</w:t>
      </w:r>
      <w:r w:rsidR="00B0273E" w:rsidRPr="00AA7D46">
        <w:rPr>
          <w:b/>
          <w:i/>
          <w:lang w:val="en-US"/>
        </w:rPr>
        <w:t>;</w:t>
      </w:r>
      <w:r w:rsidR="00B0273E">
        <w:rPr>
          <w:b/>
          <w:i/>
          <w:lang w:val="en-US"/>
        </w:rPr>
        <w:t xml:space="preserve"> Thin-walled columns</w:t>
      </w:r>
      <w:r w:rsidR="00B0273E" w:rsidRPr="00AA7D46">
        <w:rPr>
          <w:b/>
          <w:i/>
          <w:lang w:val="en-US"/>
        </w:rPr>
        <w:t>.</w:t>
      </w:r>
    </w:p>
    <w:p w:rsidR="00764963" w:rsidRPr="00B0273E" w:rsidRDefault="00764963">
      <w:pPr>
        <w:rPr>
          <w:b/>
          <w:i/>
          <w:lang w:val="en-US"/>
        </w:rPr>
      </w:pPr>
      <w:r w:rsidRPr="00B0273E">
        <w:rPr>
          <w:b/>
          <w:i/>
          <w:lang w:val="en-US"/>
        </w:rPr>
        <w:br w:type="page"/>
      </w:r>
    </w:p>
    <w:p w:rsidR="00764963" w:rsidRPr="00431BB9" w:rsidRDefault="00764963" w:rsidP="00764963">
      <w:pPr>
        <w:pStyle w:val="1stTitlecilamce2013"/>
        <w:rPr>
          <w:lang w:val="en-US"/>
        </w:rPr>
      </w:pPr>
      <w:r w:rsidRPr="00431BB9">
        <w:rPr>
          <w:lang w:val="en-US"/>
        </w:rPr>
        <w:lastRenderedPageBreak/>
        <w:t>INTRODUçÃO</w:t>
      </w:r>
    </w:p>
    <w:p w:rsidR="003725B0" w:rsidRPr="00431BB9" w:rsidRDefault="008006A4" w:rsidP="000065CC">
      <w:pPr>
        <w:pStyle w:val="Paragraphcilamce2013"/>
      </w:pPr>
      <w:r w:rsidRPr="00431BB9">
        <w:t xml:space="preserve">Em </w:t>
      </w:r>
      <w:r w:rsidR="003725B0" w:rsidRPr="00431BB9">
        <w:t>edifícios altos de concreto armado, em geral, após o lançamento inicial da estrutura e também da aplicação das cargas ao modelo, procede-se a</w:t>
      </w:r>
      <w:r w:rsidR="00E30AFE" w:rsidRPr="00431BB9">
        <w:t xml:space="preserve"> análise da estabilidade global</w:t>
      </w:r>
      <w:r w:rsidR="003725B0" w:rsidRPr="00431BB9">
        <w:t xml:space="preserve">, parte fundamental do dimensionamento. A estabilidade pode ser garantida por estruturas de contraventamento, tais como pilares-parede retangulares ou em “U”, ou ainda por meio de pórticos formados por vigas e pilares. </w:t>
      </w:r>
    </w:p>
    <w:p w:rsidR="00E30AFE" w:rsidRPr="00431BB9" w:rsidRDefault="00E30AFE" w:rsidP="000065CC">
      <w:pPr>
        <w:pStyle w:val="Paragraphcilamce2013"/>
      </w:pPr>
      <w:r w:rsidRPr="00431BB9">
        <w:t xml:space="preserve">De acordo </w:t>
      </w:r>
      <w:r w:rsidRPr="00562C49">
        <w:t>com a NBR 6118:2014, pilares</w:t>
      </w:r>
      <w:r w:rsidRPr="00431BB9">
        <w:t>-parede são aqueles em que a maior dimensão da seção transversal excede em 5 vezes a menor. São classificados como simples, ao se tratar de seções retangulares, ou compostos, caso dos pilares em “U”, que possuem 3 lâminas, quando em ao menos uma delas a espessura é inferior a 1/5 da maior dimensão.</w:t>
      </w:r>
    </w:p>
    <w:p w:rsidR="003725B0" w:rsidRDefault="003725B0" w:rsidP="000065CC">
      <w:pPr>
        <w:pStyle w:val="Paragraphcilamce2013"/>
      </w:pPr>
      <w:r w:rsidRPr="003725B0">
        <w:t>O dimensionamento de pilares parte dos esforços solicitantes a fim de obter uma seção capaz de resisti-los e, simultaneamente, atender aos critérios definidos pela norma que determina o procedimento para o dimensionamento de estruturas de concreto, a NBR 6118:2014. Dessa forma, utiliza-se os métodos de otimização para obter, entre as possíveis, a seção mais econômica, considerando-se o custo do concreto, em função da resistência característica à compressão (</w:t>
      </w:r>
      <m:oMath>
        <m:sSub>
          <m:sSubPr>
            <m:ctrlPr>
              <w:rPr>
                <w:rFonts w:ascii="Cambria Math" w:hAnsi="Cambria Math"/>
              </w:rPr>
            </m:ctrlPr>
          </m:sSubPr>
          <m:e>
            <m:r>
              <w:rPr>
                <w:rFonts w:ascii="Cambria Math" w:hAnsi="Cambria Math"/>
              </w:rPr>
              <m:t>f</m:t>
            </m:r>
          </m:e>
          <m:sub>
            <m:r>
              <w:rPr>
                <w:rFonts w:ascii="Cambria Math" w:hAnsi="Cambria Math"/>
              </w:rPr>
              <m:t>ck</m:t>
            </m:r>
          </m:sub>
        </m:sSub>
      </m:oMath>
      <w:r w:rsidRPr="003725B0">
        <w:t>), o custo do aço e o custo das formas.</w:t>
      </w:r>
    </w:p>
    <w:p w:rsidR="00697860" w:rsidRDefault="00697860" w:rsidP="000065CC">
      <w:pPr>
        <w:pStyle w:val="Paragraphcilamce2013"/>
      </w:pPr>
      <w:r>
        <w:t xml:space="preserve">O presente trabalho tem por </w:t>
      </w:r>
      <w:r w:rsidRPr="00862332">
        <w:t xml:space="preserve">objetivo o </w:t>
      </w:r>
      <w:r w:rsidR="008C76E6">
        <w:t xml:space="preserve">problema de otimização e sua aplicação para o </w:t>
      </w:r>
      <w:r w:rsidRPr="00862332">
        <w:t>dimensionamento de pilares-parede, de seção retangular e em “U”, de acordo com a NBR 6118:2014. Para a otimização será utilizado o Método dos Pontos Interiores, ferramenta disponível na</w:t>
      </w:r>
      <w:r>
        <w:t xml:space="preserve"> biblioteca do </w:t>
      </w:r>
      <w:r w:rsidRPr="00697860">
        <w:rPr>
          <w:i/>
        </w:rPr>
        <w:t>software</w:t>
      </w:r>
      <w:r>
        <w:t xml:space="preserve"> </w:t>
      </w:r>
      <w:r w:rsidRPr="00697860">
        <w:rPr>
          <w:i/>
        </w:rPr>
        <w:t>Matlab</w:t>
      </w:r>
      <w:r>
        <w:t xml:space="preserve">. </w:t>
      </w:r>
    </w:p>
    <w:p w:rsidR="00B06ECA" w:rsidRDefault="009D63CC" w:rsidP="00697860">
      <w:pPr>
        <w:pStyle w:val="Paragraphcilamce2013"/>
      </w:pPr>
      <w:r w:rsidRPr="009D63CC">
        <w:t>A utilização da otimização para</w:t>
      </w:r>
      <w:r w:rsidR="0039523D">
        <w:t xml:space="preserve"> o dimensionamento de pilares te</w:t>
      </w:r>
      <w:r w:rsidRPr="009D63CC">
        <w:t xml:space="preserve">m sido objeto de diversos estudos, como os </w:t>
      </w:r>
      <w:r w:rsidRPr="00F45C44">
        <w:t xml:space="preserve">de </w:t>
      </w:r>
      <w:r w:rsidR="00EA109B" w:rsidRPr="0099527C">
        <w:t>Smaniotto (2005)</w:t>
      </w:r>
      <w:r w:rsidR="00EA109B">
        <w:t xml:space="preserve">, </w:t>
      </w:r>
      <w:r w:rsidR="00EA109B" w:rsidRPr="0099527C">
        <w:t>Rodrigues Júnior (2005)</w:t>
      </w:r>
      <w:r w:rsidR="00EA109B">
        <w:t xml:space="preserve">, </w:t>
      </w:r>
      <w:proofErr w:type="spellStart"/>
      <w:r w:rsidR="00EA109B" w:rsidRPr="00F45C44">
        <w:t>Bordignon</w:t>
      </w:r>
      <w:proofErr w:type="spellEnd"/>
      <w:r w:rsidR="00EA109B" w:rsidRPr="00F45C44">
        <w:t xml:space="preserve"> e </w:t>
      </w:r>
      <w:proofErr w:type="spellStart"/>
      <w:r w:rsidR="00EA109B" w:rsidRPr="0099527C">
        <w:t>Kripka</w:t>
      </w:r>
      <w:proofErr w:type="spellEnd"/>
      <w:r w:rsidR="00EA109B" w:rsidRPr="0099527C">
        <w:t xml:space="preserve"> (2012)</w:t>
      </w:r>
      <w:r w:rsidR="00EA109B">
        <w:t xml:space="preserve">, </w:t>
      </w:r>
      <w:r w:rsidR="00EA109B" w:rsidRPr="00F45C44">
        <w:t>Alves (2013),</w:t>
      </w:r>
      <w:r w:rsidR="00EA109B">
        <w:t xml:space="preserve"> Pires e Silva (2014), Sias (2014</w:t>
      </w:r>
      <w:r w:rsidR="00EA109B" w:rsidRPr="00684807">
        <w:t>) e Alves e Souza (2018)</w:t>
      </w:r>
      <w:r w:rsidR="00697860" w:rsidRPr="00684807">
        <w:t xml:space="preserve">. </w:t>
      </w:r>
      <w:r w:rsidRPr="00684807">
        <w:t>Por outro lado,</w:t>
      </w:r>
      <w:r w:rsidR="00697860" w:rsidRPr="00684807">
        <w:t xml:space="preserve"> </w:t>
      </w:r>
      <w:r w:rsidR="00EA109B" w:rsidRPr="00684807">
        <w:t xml:space="preserve">Araújo (2007), </w:t>
      </w:r>
      <w:r w:rsidR="00926BAE">
        <w:t xml:space="preserve">Lima (2016), </w:t>
      </w:r>
      <w:r w:rsidR="00EA109B" w:rsidRPr="00684807">
        <w:t>Medeiros (2016) e Souza (2017)</w:t>
      </w:r>
      <w:r w:rsidRPr="00684807">
        <w:t xml:space="preserve"> </w:t>
      </w:r>
      <w:r w:rsidR="00697860" w:rsidRPr="00684807">
        <w:t>tratam</w:t>
      </w:r>
      <w:r w:rsidRPr="00684807">
        <w:t xml:space="preserve"> </w:t>
      </w:r>
      <w:r w:rsidR="00697860" w:rsidRPr="00684807">
        <w:t>d</w:t>
      </w:r>
      <w:r w:rsidRPr="00684807">
        <w:t>o dimensionamento de pilares-parede.</w:t>
      </w:r>
    </w:p>
    <w:p w:rsidR="00764963" w:rsidRPr="000F36E2" w:rsidRDefault="000F36E2" w:rsidP="00764963">
      <w:pPr>
        <w:pStyle w:val="1stTitlecilamce2013"/>
      </w:pPr>
      <w:r>
        <w:t>D</w:t>
      </w:r>
      <w:r w:rsidRPr="000F36E2">
        <w:t>IMENSIONAMENTO DE PILARES DE CONCRETO ARMADO SEGUNDO A NBR 6118:2014</w:t>
      </w:r>
    </w:p>
    <w:p w:rsidR="000F36E2" w:rsidRDefault="000F36E2" w:rsidP="000065CC">
      <w:pPr>
        <w:pStyle w:val="Paragraphcilamce2013"/>
      </w:pPr>
      <w:r>
        <w:t>A NBR 6118:2014 determina as premissas para o dimensionamento de pilares de concreto armado. Inicialmente são definidas as propriedades dos materiais (concreto e aço) por meio dos diagramas tensão-deformação. Em seguida, tem-se as hipóteses básicas do dimensionamento</w:t>
      </w:r>
      <w:r w:rsidR="00815212">
        <w:t>:</w:t>
      </w:r>
      <w:r>
        <w:t xml:space="preserve"> </w:t>
      </w:r>
      <w:r w:rsidR="00815212">
        <w:t>manutenção d</w:t>
      </w:r>
      <w:r>
        <w:t>as seções</w:t>
      </w:r>
      <w:r w:rsidR="00815212">
        <w:t xml:space="preserve"> transversais</w:t>
      </w:r>
      <w:r>
        <w:t xml:space="preserve"> planas </w:t>
      </w:r>
      <w:r w:rsidR="00815212">
        <w:t>após as deformações; aderência perfeita entre os materiais; despreza-se a resistência do concreto à tração; e o estado-limite último é caracterizado de acordo com o domínio de deformação da seção transversal.</w:t>
      </w:r>
      <w:r w:rsidR="009D63CC">
        <w:t xml:space="preserve"> </w:t>
      </w:r>
    </w:p>
    <w:p w:rsidR="009D63CC" w:rsidRDefault="00E30AFE" w:rsidP="000065CC">
      <w:pPr>
        <w:pStyle w:val="Paragraphcilamce2013"/>
      </w:pPr>
      <w:r>
        <w:t>Além disso, a</w:t>
      </w:r>
      <w:r w:rsidR="00815212">
        <w:t xml:space="preserve"> norma apresenta as dimensões mínimas exigidas para as seções, impõe um valor mínimo de momento a ser considerado (momento de 1ª ordem) e</w:t>
      </w:r>
      <w:r w:rsidR="009D63CC">
        <w:t xml:space="preserve"> determina</w:t>
      </w:r>
      <w:r w:rsidR="00815212">
        <w:t xml:space="preserve"> os métodos para a consideração dos efeitos locais de 2ª ordem. São mostrados, ainda, valores </w:t>
      </w:r>
      <w:r w:rsidR="00815212">
        <w:lastRenderedPageBreak/>
        <w:t>mínimos e máximos de armaduras a serem adotados nas seções.</w:t>
      </w:r>
      <w:r w:rsidR="009D63CC">
        <w:t xml:space="preserve"> Vale ressaltar que essas definições são </w:t>
      </w:r>
      <w:r w:rsidR="009D63CC" w:rsidRPr="009707B8">
        <w:t>similares, independentemente</w:t>
      </w:r>
      <w:r w:rsidR="009D63CC" w:rsidRPr="00F1351D">
        <w:t xml:space="preserve"> da geometria da seção. </w:t>
      </w:r>
    </w:p>
    <w:p w:rsidR="00F1351D" w:rsidRPr="00F1351D" w:rsidRDefault="009D63CC" w:rsidP="000065CC">
      <w:pPr>
        <w:pStyle w:val="Paragraphcilamce2013"/>
      </w:pPr>
      <w:r>
        <w:t xml:space="preserve">Especificamente para os pilares-parede a NBR 6118:2014 exige que sejam analisados os </w:t>
      </w:r>
      <w:r w:rsidR="00AB1CEC">
        <w:t>efeitos</w:t>
      </w:r>
      <w:r>
        <w:t xml:space="preserve"> localizados de 2ª ordem, pois </w:t>
      </w:r>
      <w:r w:rsidR="0005732C">
        <w:t>interpreta que alguma região desses pilares pode apresentar não</w:t>
      </w:r>
      <w:r w:rsidR="0005732C" w:rsidRPr="00F1351D">
        <w:t xml:space="preserve"> retilineidade maior que a do eixo do pilar em geral</w:t>
      </w:r>
      <w:r w:rsidR="0005732C">
        <w:t xml:space="preserve">. </w:t>
      </w:r>
      <w:r w:rsidR="00F1351D" w:rsidRPr="00F1351D">
        <w:t>E</w:t>
      </w:r>
      <w:r w:rsidR="0005732C">
        <w:t>st</w:t>
      </w:r>
      <w:r w:rsidR="00F1351D" w:rsidRPr="00F1351D">
        <w:t xml:space="preserve">e efeito pode ser visto na </w:t>
      </w:r>
      <w:r w:rsidR="00F1351D">
        <w:t xml:space="preserve">Figura 1 </w:t>
      </w:r>
      <w:r w:rsidR="00F1351D" w:rsidRPr="00F1351D">
        <w:t>e gera aumento dos esforços de flexão</w:t>
      </w:r>
      <w:r w:rsidR="0005732C">
        <w:t xml:space="preserve"> longitudinal e transversal n</w:t>
      </w:r>
      <w:r w:rsidR="00F1351D" w:rsidRPr="00F1351D">
        <w:t xml:space="preserve">a região. </w:t>
      </w:r>
    </w:p>
    <w:p w:rsidR="00F1351D" w:rsidRPr="00E31E44" w:rsidRDefault="00F1351D" w:rsidP="00F1351D">
      <w:pPr>
        <w:pStyle w:val="SemEspaamento"/>
        <w:spacing w:before="0" w:after="0" w:line="240" w:lineRule="auto"/>
        <w:jc w:val="center"/>
        <w:rPr>
          <w:sz w:val="20"/>
          <w:szCs w:val="20"/>
        </w:rPr>
      </w:pPr>
      <w:r w:rsidRPr="00E31E44">
        <w:rPr>
          <w:noProof/>
          <w:sz w:val="20"/>
          <w:szCs w:val="20"/>
          <w:lang w:eastAsia="pt-BR"/>
        </w:rPr>
        <w:drawing>
          <wp:inline distT="0" distB="0" distL="0" distR="0" wp14:anchorId="11172B2D" wp14:editId="40E026DA">
            <wp:extent cx="3581400" cy="1508302"/>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 7. Efeito de 2 ordem pilar-parede.png"/>
                    <pic:cNvPicPr/>
                  </pic:nvPicPr>
                  <pic:blipFill rotWithShape="1">
                    <a:blip r:embed="rId8">
                      <a:extLst>
                        <a:ext uri="{28A0092B-C50C-407E-A947-70E740481C1C}">
                          <a14:useLocalDpi xmlns:a14="http://schemas.microsoft.com/office/drawing/2010/main" val="0"/>
                        </a:ext>
                      </a:extLst>
                    </a:blip>
                    <a:srcRect t="4004" b="5490"/>
                    <a:stretch/>
                  </pic:blipFill>
                  <pic:spPr bwMode="auto">
                    <a:xfrm>
                      <a:off x="0" y="0"/>
                      <a:ext cx="3603288" cy="1517520"/>
                    </a:xfrm>
                    <a:prstGeom prst="rect">
                      <a:avLst/>
                    </a:prstGeom>
                    <a:ln>
                      <a:noFill/>
                    </a:ln>
                    <a:extLst>
                      <a:ext uri="{53640926-AAD7-44D8-BBD7-CCE9431645EC}">
                        <a14:shadowObscured xmlns:a14="http://schemas.microsoft.com/office/drawing/2010/main"/>
                      </a:ext>
                    </a:extLst>
                  </pic:spPr>
                </pic:pic>
              </a:graphicData>
            </a:graphic>
          </wp:inline>
        </w:drawing>
      </w:r>
    </w:p>
    <w:p w:rsidR="00F1351D" w:rsidRPr="00F1351D" w:rsidRDefault="00F1351D" w:rsidP="00F1351D">
      <w:pPr>
        <w:pStyle w:val="CaptionFigurecilamce2013"/>
      </w:pPr>
      <w:bookmarkStart w:id="1" w:name="_Ref444347125"/>
      <w:bookmarkStart w:id="2" w:name="_Toc507946276"/>
      <w:r w:rsidRPr="00F1351D">
        <w:t>Figur</w:t>
      </w:r>
      <w:bookmarkEnd w:id="1"/>
      <w:r w:rsidRPr="00F1351D">
        <w:t>a 1 – Efeitos de segunda ordem localizados em pilares-parede</w:t>
      </w:r>
      <w:bookmarkEnd w:id="2"/>
    </w:p>
    <w:p w:rsidR="00F1351D" w:rsidRPr="00F1351D" w:rsidRDefault="00F1351D" w:rsidP="00F1351D">
      <w:pPr>
        <w:pStyle w:val="CaptionFigurecilamce2013"/>
      </w:pPr>
      <w:r w:rsidRPr="00F1351D">
        <w:t>Fonte: NBR 6118 (ABNT, 2014).</w:t>
      </w:r>
    </w:p>
    <w:p w:rsidR="00F1351D" w:rsidRPr="00F1351D" w:rsidRDefault="00F1351D" w:rsidP="000065CC">
      <w:pPr>
        <w:pStyle w:val="Paragraphcilamce2013"/>
      </w:pPr>
      <w:r w:rsidRPr="00F1351D">
        <w:t xml:space="preserve">Em seu item 15.9.2, a NBR 6118:2014 permite que sejam desprezados os efeitos localizados de segunda ordem dos pilares-parede com base e topo convenientemente fixados às lajes do edifício e cujas lâminas possuam esbeltez inferior a 35. Para os pilares-parede que não se enquadram nessa condição, mas que </w:t>
      </w:r>
      <w:r w:rsidR="00AB1CEC">
        <w:t>possuam lâminas de</w:t>
      </w:r>
      <w:r w:rsidRPr="00F1351D">
        <w:t xml:space="preserve"> esbeltez inferior a 90, é definido um procedimento aproximado, baseado na decomposição do mesmo em faixas verticais analisadas como pilares isolados. Essas faixas possuem largura </w:t>
      </w:r>
      <m:oMath>
        <m:sSub>
          <m:sSubPr>
            <m:ctrlPr>
              <w:rPr>
                <w:rFonts w:ascii="Cambria Math" w:hAnsi="Cambria Math"/>
              </w:rPr>
            </m:ctrlPr>
          </m:sSubPr>
          <m:e>
            <m:r>
              <w:rPr>
                <w:rFonts w:ascii="Cambria Math" w:hAnsi="Cambria Math"/>
              </w:rPr>
              <m:t>a</m:t>
            </m:r>
          </m:e>
          <m:sub>
            <m:r>
              <w:rPr>
                <w:rFonts w:ascii="Cambria Math" w:hAnsi="Cambria Math"/>
              </w:rPr>
              <m:t>i</m:t>
            </m:r>
          </m:sub>
        </m:sSub>
      </m:oMath>
      <w:r w:rsidRPr="00F1351D">
        <w:t xml:space="preserve"> e estão submetidas a </w:t>
      </w:r>
      <m:oMath>
        <m:sSub>
          <m:sSubPr>
            <m:ctrlPr>
              <w:rPr>
                <w:rFonts w:ascii="Cambria Math" w:hAnsi="Cambria Math"/>
              </w:rPr>
            </m:ctrlPr>
          </m:sSubPr>
          <m:e>
            <m:r>
              <w:rPr>
                <w:rFonts w:ascii="Cambria Math" w:hAnsi="Cambria Math"/>
              </w:rPr>
              <m:t>N</m:t>
            </m:r>
          </m:e>
          <m:sub>
            <m:r>
              <w:rPr>
                <w:rFonts w:ascii="Cambria Math" w:hAnsi="Cambria Math"/>
              </w:rPr>
              <m:t>i</m:t>
            </m:r>
          </m:sub>
        </m:sSub>
      </m:oMath>
      <w:r w:rsidRPr="00F1351D">
        <w:t xml:space="preserve"> (esforço normal) e </w:t>
      </w:r>
      <m:oMath>
        <m:sSub>
          <m:sSubPr>
            <m:ctrlPr>
              <w:rPr>
                <w:rFonts w:ascii="Cambria Math" w:hAnsi="Cambria Math"/>
              </w:rPr>
            </m:ctrlPr>
          </m:sSubPr>
          <m:e>
            <m:r>
              <w:rPr>
                <w:rFonts w:ascii="Cambria Math" w:hAnsi="Cambria Math"/>
              </w:rPr>
              <m:t>M</m:t>
            </m:r>
          </m:e>
          <m:sub>
            <m:r>
              <w:rPr>
                <w:rFonts w:ascii="Cambria Math" w:hAnsi="Cambria Math"/>
              </w:rPr>
              <m:t>ydi</m:t>
            </m:r>
          </m:sub>
        </m:sSub>
      </m:oMath>
      <w:r w:rsidRPr="00F1351D">
        <w:t xml:space="preserve"> (momento fletor), conforme visualizado na </w:t>
      </w:r>
      <w:r>
        <w:t xml:space="preserve">Figura 2 </w:t>
      </w:r>
      <w:r w:rsidRPr="00F1351D">
        <w:t>e definido nas Eq</w:t>
      </w:r>
      <w:r>
        <w:t>s.</w:t>
      </w:r>
      <w:r w:rsidRPr="00F1351D">
        <w:t xml:space="preserve"> </w:t>
      </w:r>
      <w:r w:rsidR="0005732C">
        <w:t>(1)</w:t>
      </w:r>
      <w:r w:rsidRPr="00F1351D">
        <w:t xml:space="preserve"> e </w:t>
      </w:r>
      <w:r w:rsidR="0005732C">
        <w:t>(2)</w:t>
      </w:r>
      <w:r w:rsidRPr="00F1351D">
        <w:t xml:space="preserve">. </w:t>
      </w:r>
    </w:p>
    <w:p w:rsidR="00F1351D" w:rsidRDefault="00F1351D" w:rsidP="00F1351D">
      <w:pPr>
        <w:pStyle w:val="SemEspaamento"/>
        <w:spacing w:before="0" w:after="0" w:line="240" w:lineRule="auto"/>
        <w:jc w:val="center"/>
      </w:pPr>
      <w:r w:rsidRPr="00857459">
        <w:rPr>
          <w:noProof/>
          <w:lang w:eastAsia="pt-BR"/>
        </w:rPr>
        <w:drawing>
          <wp:inline distT="0" distB="0" distL="0" distR="0" wp14:anchorId="723F5A4D" wp14:editId="03782567">
            <wp:extent cx="3470564" cy="2165549"/>
            <wp:effectExtent l="0" t="0" r="0" b="6350"/>
            <wp:docPr id="13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1"/>
                    <pic:cNvPicPr>
                      <a:picLocks noChangeAspect="1"/>
                    </pic:cNvPicPr>
                  </pic:nvPicPr>
                  <pic:blipFill rotWithShape="1">
                    <a:blip r:embed="rId9"/>
                    <a:srcRect l="20051" t="19592" r="22551" b="16735"/>
                    <a:stretch/>
                  </pic:blipFill>
                  <pic:spPr>
                    <a:xfrm>
                      <a:off x="0" y="0"/>
                      <a:ext cx="3523189" cy="2198386"/>
                    </a:xfrm>
                    <a:prstGeom prst="rect">
                      <a:avLst/>
                    </a:prstGeom>
                  </pic:spPr>
                </pic:pic>
              </a:graphicData>
            </a:graphic>
          </wp:inline>
        </w:drawing>
      </w:r>
    </w:p>
    <w:p w:rsidR="00125746" w:rsidRDefault="00125746" w:rsidP="00125746">
      <w:pPr>
        <w:pStyle w:val="SemEspaamento"/>
        <w:spacing w:after="240" w:line="240" w:lineRule="auto"/>
        <w:jc w:val="center"/>
        <w:rPr>
          <w:rFonts w:ascii="Times New Roman" w:hAnsi="Times New Roman" w:cs="Times New Roman"/>
          <w:b/>
          <w:sz w:val="20"/>
          <w:szCs w:val="20"/>
        </w:rPr>
      </w:pPr>
      <w:r w:rsidRPr="00125746">
        <w:rPr>
          <w:rFonts w:ascii="Times New Roman" w:hAnsi="Times New Roman" w:cs="Times New Roman"/>
          <w:b/>
          <w:sz w:val="20"/>
          <w:szCs w:val="20"/>
        </w:rPr>
        <w:t>Figura 2 – Avaliação aproximada do efeito de segunda ordem localizado</w:t>
      </w:r>
    </w:p>
    <w:p w:rsidR="00125746" w:rsidRPr="00125746" w:rsidRDefault="00125746" w:rsidP="00125746">
      <w:pPr>
        <w:pStyle w:val="SemEspaamento"/>
        <w:spacing w:after="240" w:line="240" w:lineRule="auto"/>
        <w:jc w:val="center"/>
        <w:rPr>
          <w:rFonts w:ascii="Times New Roman" w:hAnsi="Times New Roman" w:cs="Times New Roman"/>
          <w:b/>
          <w:sz w:val="20"/>
          <w:szCs w:val="20"/>
        </w:rPr>
      </w:pPr>
      <w:r>
        <w:rPr>
          <w:rFonts w:ascii="Times New Roman" w:hAnsi="Times New Roman" w:cs="Times New Roman"/>
          <w:b/>
          <w:sz w:val="20"/>
          <w:szCs w:val="20"/>
        </w:rPr>
        <w:t>Fonte: NBR 6118 (ABNT, 2014).</w:t>
      </w:r>
    </w:p>
    <w:p w:rsidR="00F1351D" w:rsidRPr="00F1351D" w:rsidRDefault="00DF0041" w:rsidP="00FD3166">
      <w:pPr>
        <w:pStyle w:val="Paragraphcilamce2013"/>
        <w:ind w:firstLine="0"/>
      </w:pP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=3*</m:t>
        </m:r>
        <m:r>
          <w:rPr>
            <w:rFonts w:ascii="Cambria Math" w:hAnsi="Cambria Math"/>
          </w:rPr>
          <m:t>h</m:t>
        </m:r>
        <m:r>
          <m:rPr>
            <m:sty m:val="p"/>
          </m:rPr>
          <w:rPr>
            <w:rFonts w:ascii="Cambria Math" w:hAnsi="Cambria Math"/>
          </w:rPr>
          <m:t xml:space="preserve">≤100 </m:t>
        </m:r>
        <m:r>
          <w:rPr>
            <w:rFonts w:ascii="Cambria Math" w:hAnsi="Cambria Math"/>
          </w:rPr>
          <m:t>cm</m:t>
        </m:r>
      </m:oMath>
      <w:r w:rsidR="00CE0386">
        <w:tab/>
      </w:r>
      <w:r w:rsidR="00CE0386">
        <w:tab/>
      </w:r>
      <w:r w:rsidR="00CE0386">
        <w:tab/>
      </w:r>
      <w:r w:rsidR="00CE0386">
        <w:tab/>
      </w:r>
      <w:r w:rsidR="00CE0386">
        <w:tab/>
      </w:r>
      <w:r w:rsidR="00FD3166">
        <w:tab/>
      </w:r>
      <w:r w:rsidR="00CE0386">
        <w:tab/>
      </w:r>
      <w:r w:rsidR="00CE0386">
        <w:tab/>
      </w:r>
      <w:r w:rsidR="00CE0386">
        <w:tab/>
        <w:t xml:space="preserve">      </w:t>
      </w:r>
      <w:r w:rsidR="00F1351D">
        <w:t xml:space="preserve"> </w:t>
      </w:r>
      <w:r w:rsidR="00F1351D" w:rsidRPr="00F1351D">
        <w:t>(1)</w:t>
      </w:r>
    </w:p>
    <w:p w:rsidR="00F1351D" w:rsidRPr="002508A5" w:rsidRDefault="00DF0041" w:rsidP="00FD3166">
      <w:pPr>
        <w:pStyle w:val="Paragraphcilamce2013"/>
        <w:ind w:firstLine="0"/>
      </w:pPr>
      <m:oMath>
        <m:sSub>
          <m:sSubPr>
            <m:ctrlPr>
              <w:rPr>
                <w:rFonts w:ascii="Cambria Math" w:hAnsi="Cambria Math"/>
              </w:rPr>
            </m:ctrlPr>
          </m:sSubPr>
          <m:e>
            <m:r>
              <w:rPr>
                <w:rFonts w:ascii="Cambria Math" w:hAnsi="Cambria Math"/>
              </w:rPr>
              <m:t>M</m:t>
            </m:r>
          </m:e>
          <m:sub>
            <m:r>
              <w:rPr>
                <w:rFonts w:ascii="Cambria Math" w:hAnsi="Cambria Math"/>
              </w:rPr>
              <m:t>yid</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r>
              <w:rPr>
                <w:rFonts w:ascii="Cambria Math" w:hAnsi="Cambria Math"/>
              </w:rPr>
              <m:t>yd</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í</m:t>
            </m:r>
            <m:r>
              <w:rPr>
                <w:rFonts w:ascii="Cambria Math" w:hAnsi="Cambria Math"/>
              </w:rPr>
              <m:t>n</m:t>
            </m:r>
          </m:sub>
        </m:sSub>
      </m:oMath>
      <w:r w:rsidR="002508A5" w:rsidRPr="002508A5">
        <w:t xml:space="preserve">   </w:t>
      </w:r>
      <w:r w:rsidR="002508A5">
        <w:tab/>
      </w:r>
      <w:r w:rsidR="002508A5">
        <w:tab/>
      </w:r>
      <w:r w:rsidR="002508A5">
        <w:tab/>
      </w:r>
      <w:r w:rsidR="002508A5">
        <w:tab/>
      </w:r>
      <w:r w:rsidR="002508A5">
        <w:tab/>
      </w:r>
      <w:r w:rsidR="002508A5">
        <w:tab/>
      </w:r>
      <w:r w:rsidR="002508A5">
        <w:tab/>
        <w:t xml:space="preserve">       (2)</w:t>
      </w:r>
    </w:p>
    <w:p w:rsidR="0005732C" w:rsidRDefault="0005732C" w:rsidP="000065CC">
      <w:pPr>
        <w:pStyle w:val="Paragraphcilamce2013"/>
      </w:pPr>
      <w:proofErr w:type="gramStart"/>
      <w:r w:rsidRPr="0005732C">
        <w:t xml:space="preserve">Sendo </w:t>
      </w:r>
      <m:oMath>
        <m:r>
          <w:rPr>
            <w:rFonts w:ascii="Cambria Math" w:hAnsi="Cambria Math"/>
          </w:rPr>
          <m:t>h</m:t>
        </m:r>
      </m:oMath>
      <w:r w:rsidRPr="0005732C">
        <w:t xml:space="preserve"> a</w:t>
      </w:r>
      <w:proofErr w:type="gramEnd"/>
      <w:r w:rsidRPr="0005732C">
        <w:t xml:space="preserve"> espessura da lâmina e </w:t>
      </w:r>
      <m:oMath>
        <m:sSub>
          <m:sSubPr>
            <m:ctrlPr>
              <w:rPr>
                <w:rFonts w:ascii="Cambria Math" w:hAnsi="Cambria Math"/>
                <w:i/>
              </w:rPr>
            </m:ctrlPr>
          </m:sSubPr>
          <m:e>
            <m:r>
              <w:rPr>
                <w:rFonts w:ascii="Cambria Math" w:hAnsi="Cambria Math"/>
              </w:rPr>
              <m:t>M</m:t>
            </m:r>
          </m:e>
          <m:sub>
            <m:r>
              <w:rPr>
                <w:rFonts w:ascii="Cambria Math" w:hAnsi="Cambria Math"/>
              </w:rPr>
              <m:t>1d,mín</m:t>
            </m:r>
          </m:sub>
        </m:sSub>
      </m:oMath>
      <w:r w:rsidRPr="0005732C">
        <w:t xml:space="preserve"> o momento mínimo de primeira ordem a</w:t>
      </w:r>
      <w:r>
        <w:t xml:space="preserve"> ser considerado</w:t>
      </w:r>
      <w:r w:rsidR="00E23814">
        <w:t>, determinado no item 11.3.3.4.3 da referida norma</w:t>
      </w:r>
      <w:r>
        <w:t>.</w:t>
      </w:r>
      <w:r w:rsidR="002508A5">
        <w:t xml:space="preserve"> </w:t>
      </w:r>
    </w:p>
    <w:p w:rsidR="0005732C" w:rsidRPr="000F36E2" w:rsidRDefault="0005732C" w:rsidP="0005732C">
      <w:pPr>
        <w:pStyle w:val="1stTitlecilamce2013"/>
      </w:pPr>
      <w:r>
        <w:t>OTIMIZAÇÃO</w:t>
      </w:r>
      <w:r w:rsidR="00CE0386">
        <w:t>: MÉTODO DOS PONTOS INTERIORES</w:t>
      </w:r>
    </w:p>
    <w:p w:rsidR="0005732C" w:rsidRDefault="003E7489" w:rsidP="000065CC">
      <w:pPr>
        <w:pStyle w:val="Paragraphcilamce2013"/>
      </w:pPr>
      <w:r>
        <w:t xml:space="preserve">Os processos de otimização são ferramentas utilizadas para a obtenção de uma solução </w:t>
      </w:r>
      <w:r w:rsidR="008820FB">
        <w:t>ótima, que maximize ou minimize</w:t>
      </w:r>
      <w:r w:rsidR="00CE0386">
        <w:t xml:space="preserve"> determinada fun</w:t>
      </w:r>
      <w:r>
        <w:t>ção. Para o dimensionamento apresentado neste artigo foi utilizado um método determinístico, isto é, que utiliza formulações e métodos matemáticos para a obtenção da solução, denominado Método dos Pontos Interiores das Direções Viáveis</w:t>
      </w:r>
      <w:r w:rsidR="00DD1FE3">
        <w:t xml:space="preserve">, </w:t>
      </w:r>
      <w:r w:rsidR="00C65658" w:rsidRPr="00206B48">
        <w:t>recomendado por Sias e Alves (2014) para</w:t>
      </w:r>
      <w:r w:rsidR="00C65658">
        <w:t xml:space="preserve"> solução deste tipo de problemas</w:t>
      </w:r>
      <w:r w:rsidRPr="00C65658">
        <w:t>.</w:t>
      </w:r>
    </w:p>
    <w:p w:rsidR="0005732C" w:rsidRDefault="00F43713" w:rsidP="000065CC">
      <w:pPr>
        <w:pStyle w:val="Paragraphcilamce2013"/>
      </w:pPr>
      <w:r>
        <w:t xml:space="preserve">O Método dos Pontos Interiores tem como característica possuir uma região de busca, denominada região viável, a qual contém a solução do problema. Sendo assim, parte de um ponto inicial, </w:t>
      </w:r>
      <w:r w:rsidRPr="00FA5097">
        <w:t>pertencente a essa</w:t>
      </w:r>
      <w:r>
        <w:t xml:space="preserve"> região viável, e, após a definição de uma direção de busca, do tamanho do passo e do critério de convergência, utiliza-se o Método de Newton para solucionar o problema, de modo a obter a solução ótima que atenda às condições de </w:t>
      </w:r>
      <w:proofErr w:type="spellStart"/>
      <w:r w:rsidRPr="00FA5097">
        <w:t>Karush</w:t>
      </w:r>
      <w:proofErr w:type="spellEnd"/>
      <w:r>
        <w:t>-Kuhn-Tucker</w:t>
      </w:r>
      <w:r w:rsidR="00FA5097">
        <w:t xml:space="preserve"> (KKT)</w:t>
      </w:r>
      <w:r>
        <w:t>.</w:t>
      </w:r>
    </w:p>
    <w:p w:rsidR="00F43713" w:rsidRDefault="00F43713" w:rsidP="000065CC">
      <w:pPr>
        <w:pStyle w:val="Paragraphcilamce2013"/>
      </w:pPr>
      <w:r>
        <w:t>Para que este método possa ser empregado é necessário que o problema tenha funções diferenciáveis, variáveis contínuas e uma única função objetivo.</w:t>
      </w:r>
      <w:r w:rsidR="00422563">
        <w:t xml:space="preserve"> No dimensionamento de pilares-parede as funções são lineares, a otimização é contínua, o problema é restrito e deseja-se obter o mínimo global. A formulação do Método dos Pontos Interiores encontra-se </w:t>
      </w:r>
      <w:r w:rsidR="00FA5097">
        <w:t>disponível</w:t>
      </w:r>
      <w:r w:rsidR="00422563">
        <w:t xml:space="preserve"> n</w:t>
      </w:r>
      <w:r w:rsidR="00FA5097">
        <w:t>a biblioteca d</w:t>
      </w:r>
      <w:r w:rsidR="00422563">
        <w:t xml:space="preserve">o </w:t>
      </w:r>
      <w:r w:rsidR="00422563" w:rsidRPr="00E30AFE">
        <w:rPr>
          <w:i/>
        </w:rPr>
        <w:t>software</w:t>
      </w:r>
      <w:r w:rsidR="00422563">
        <w:t xml:space="preserve"> </w:t>
      </w:r>
      <w:r w:rsidR="00422563" w:rsidRPr="00E30AFE">
        <w:rPr>
          <w:i/>
        </w:rPr>
        <w:t>Matlab</w:t>
      </w:r>
      <w:r w:rsidR="00422563">
        <w:t>, e o problema de otimização apresenta a seguinte estrutura:</w:t>
      </w:r>
    </w:p>
    <w:p w:rsidR="00422563" w:rsidRDefault="00422563" w:rsidP="000065CC">
      <w:pPr>
        <w:pStyle w:val="Paragraphcilamce2013"/>
      </w:pPr>
      <w:proofErr w:type="gramStart"/>
      <w:r>
        <w:t xml:space="preserve">Minimizar </w:t>
      </w:r>
      <m:oMath>
        <m:r>
          <w:rPr>
            <w:rFonts w:ascii="Cambria Math" w:hAnsi="Cambria Math"/>
          </w:rPr>
          <m:t>F(X)</m:t>
        </m:r>
      </m:oMath>
      <w:r w:rsidR="002924DB">
        <w:t>,</w:t>
      </w:r>
      <w:proofErr w:type="gramEnd"/>
      <w:r>
        <w:t xml:space="preserve"> sendo </w:t>
      </w:r>
      <m:oMath>
        <m:r>
          <w:rPr>
            <w:rFonts w:ascii="Cambria Math" w:hAnsi="Cambria Math"/>
          </w:rPr>
          <m:t>X ∈</m:t>
        </m:r>
        <m:sSup>
          <m:sSupPr>
            <m:ctrlPr>
              <w:rPr>
                <w:rFonts w:ascii="Cambria Math" w:hAnsi="Cambria Math"/>
                <w:i/>
              </w:rPr>
            </m:ctrlPr>
          </m:sSupPr>
          <m:e>
            <m:r>
              <w:rPr>
                <w:rFonts w:ascii="Cambria Math" w:hAnsi="Cambria Math"/>
              </w:rPr>
              <m:t>R</m:t>
            </m:r>
          </m:e>
          <m:sup>
            <m:r>
              <w:rPr>
                <w:rFonts w:ascii="Cambria Math" w:hAnsi="Cambria Math"/>
              </w:rPr>
              <m:t>n</m:t>
            </m:r>
          </m:sup>
        </m:sSup>
      </m:oMath>
    </w:p>
    <w:p w:rsidR="008820FB" w:rsidRDefault="008820FB" w:rsidP="000065CC">
      <w:pPr>
        <w:pStyle w:val="Paragraphcilamce2013"/>
      </w:pPr>
      <w:r w:rsidRPr="00B2151C">
        <w:t xml:space="preserve">Em </w:t>
      </w:r>
      <w:proofErr w:type="gramStart"/>
      <w:r w:rsidRPr="00B2151C">
        <w:t xml:space="preserve">que </w:t>
      </w:r>
      <m:oMath>
        <m:r>
          <w:rPr>
            <w:rFonts w:ascii="Cambria Math" w:hAnsi="Cambria Math"/>
          </w:rPr>
          <m:t>F</m:t>
        </m:r>
        <m:d>
          <m:dPr>
            <m:ctrlPr>
              <w:rPr>
                <w:rFonts w:ascii="Cambria Math" w:hAnsi="Cambria Math"/>
              </w:rPr>
            </m:ctrlPr>
          </m:dPr>
          <m:e>
            <m:r>
              <w:rPr>
                <w:rFonts w:ascii="Cambria Math" w:hAnsi="Cambria Math"/>
              </w:rPr>
              <m:t>X</m:t>
            </m:r>
          </m:e>
        </m:d>
      </m:oMath>
      <w:r>
        <w:t xml:space="preserve"> é</w:t>
      </w:r>
      <w:proofErr w:type="gramEnd"/>
      <w:r>
        <w:t xml:space="preserve"> a função objetivo</w:t>
      </w:r>
      <w:r w:rsidRPr="00B2151C">
        <w:t xml:space="preserve"> e</w:t>
      </w:r>
      <w:r>
        <w:t xml:space="preserve"> </w:t>
      </w:r>
      <m:oMath>
        <m:r>
          <w:rPr>
            <w:rFonts w:ascii="Cambria Math" w:hAnsi="Cambria Math"/>
          </w:rPr>
          <m:t>X</m:t>
        </m:r>
      </m:oMath>
      <w:r w:rsidRPr="00B2151C">
        <w:t xml:space="preserve"> é o vetor das variáveis de projeto.</w:t>
      </w:r>
    </w:p>
    <w:p w:rsidR="00B2151C" w:rsidRDefault="002924DB" w:rsidP="000065CC">
      <w:pPr>
        <w:pStyle w:val="Paragraphcilamce2013"/>
      </w:pPr>
      <w:r>
        <w:t>Sujeito a</w:t>
      </w:r>
      <w:r w:rsidR="000065CC">
        <w:t xml:space="preserve">:  </w:t>
      </w:r>
      <w:r w:rsidR="00B2151C">
        <w:t xml:space="preserve">  </w:t>
      </w:r>
      <m:oMath>
        <m:r>
          <w:rPr>
            <w:rFonts w:ascii="Cambria Math" w:hAnsi="Cambria Math"/>
          </w:rPr>
          <m:t>A*X≤B</m:t>
        </m:r>
      </m:oMath>
      <w:r w:rsidR="00B2151C">
        <w:tab/>
      </w:r>
      <w:r w:rsidR="00B2151C">
        <w:tab/>
        <w:t>restrições lineares de desigualdade;</w:t>
      </w:r>
    </w:p>
    <w:p w:rsidR="00B2151C" w:rsidRDefault="002924DB" w:rsidP="000065CC">
      <w:pPr>
        <w:pStyle w:val="Paragraphcilamce2013"/>
      </w:pPr>
      <w:r>
        <w:tab/>
      </w:r>
      <w:r w:rsidR="00B2151C">
        <w:tab/>
        <w:t xml:space="preserve">   </w:t>
      </w:r>
      <m:oMath>
        <m:r>
          <w:rPr>
            <w:rFonts w:ascii="Cambria Math" w:hAnsi="Cambria Math"/>
          </w:rPr>
          <m:t xml:space="preserve">Aeq*X=Beq </m:t>
        </m:r>
      </m:oMath>
      <w:r w:rsidR="00B2151C">
        <w:tab/>
      </w:r>
      <w:proofErr w:type="gramStart"/>
      <w:r w:rsidR="00B2151C">
        <w:t>restrições</w:t>
      </w:r>
      <w:proofErr w:type="gramEnd"/>
      <w:r w:rsidR="00B2151C">
        <w:t xml:space="preserve"> lineares de igualdade;</w:t>
      </w:r>
      <w:r w:rsidR="00B2151C">
        <w:tab/>
      </w:r>
    </w:p>
    <w:p w:rsidR="00B2151C" w:rsidRDefault="00B2151C" w:rsidP="000065CC">
      <w:pPr>
        <w:pStyle w:val="Paragraphcilamce2013"/>
      </w:pPr>
      <w:r>
        <w:tab/>
      </w:r>
      <w:r>
        <w:tab/>
        <w:t xml:space="preserve">   </w:t>
      </w:r>
      <m:oMath>
        <m:r>
          <w:rPr>
            <w:rFonts w:ascii="Cambria Math" w:hAnsi="Cambria Math"/>
          </w:rPr>
          <m:t>C(X)≤0</m:t>
        </m:r>
      </m:oMath>
      <w:r>
        <w:tab/>
      </w:r>
      <w:r>
        <w:tab/>
      </w:r>
      <w:proofErr w:type="gramStart"/>
      <w:r>
        <w:t>restrições</w:t>
      </w:r>
      <w:proofErr w:type="gramEnd"/>
      <w:r>
        <w:t xml:space="preserve"> não-lineares de desigualdade;</w:t>
      </w:r>
    </w:p>
    <w:p w:rsidR="00B2151C" w:rsidRDefault="00B2151C" w:rsidP="000065CC">
      <w:pPr>
        <w:pStyle w:val="Paragraphcilamce2013"/>
      </w:pPr>
      <w:r>
        <w:tab/>
      </w:r>
      <w:r>
        <w:tab/>
        <w:t xml:space="preserve">   </w:t>
      </w:r>
      <m:oMath>
        <m:r>
          <w:rPr>
            <w:rFonts w:ascii="Cambria Math" w:hAnsi="Cambria Math"/>
          </w:rPr>
          <m:t>Ceq</m:t>
        </m:r>
        <m:d>
          <m:dPr>
            <m:ctrlPr>
              <w:rPr>
                <w:rFonts w:ascii="Cambria Math" w:hAnsi="Cambria Math"/>
                <w:i/>
              </w:rPr>
            </m:ctrlPr>
          </m:dPr>
          <m:e>
            <m:r>
              <w:rPr>
                <w:rFonts w:ascii="Cambria Math" w:hAnsi="Cambria Math"/>
              </w:rPr>
              <m:t>X</m:t>
            </m:r>
          </m:e>
        </m:d>
        <m:r>
          <w:rPr>
            <w:rFonts w:ascii="Cambria Math" w:hAnsi="Cambria Math"/>
          </w:rPr>
          <m:t>=0</m:t>
        </m:r>
      </m:oMath>
      <w:r>
        <w:tab/>
      </w:r>
      <w:r>
        <w:tab/>
      </w:r>
      <w:proofErr w:type="gramStart"/>
      <w:r>
        <w:t>restrições</w:t>
      </w:r>
      <w:proofErr w:type="gramEnd"/>
      <w:r>
        <w:t xml:space="preserve"> não-lineares de igualdade; e</w:t>
      </w:r>
    </w:p>
    <w:p w:rsidR="00B2151C" w:rsidRDefault="00B2151C" w:rsidP="000065CC">
      <w:pPr>
        <w:pStyle w:val="Paragraphcilamce2013"/>
      </w:pPr>
      <w:r>
        <w:tab/>
      </w:r>
      <w:r>
        <w:tab/>
        <w:t xml:space="preserve">   </w:t>
      </w:r>
      <m:oMath>
        <m:r>
          <w:rPr>
            <w:rFonts w:ascii="Cambria Math" w:hAnsi="Cambria Math"/>
          </w:rPr>
          <m:t>LB≤X≤UB</m:t>
        </m:r>
      </m:oMath>
      <w:r>
        <w:tab/>
      </w:r>
      <w:proofErr w:type="gramStart"/>
      <w:r>
        <w:t>limites</w:t>
      </w:r>
      <w:proofErr w:type="gramEnd"/>
      <w:r>
        <w:t xml:space="preserve"> das variáveis.</w:t>
      </w:r>
    </w:p>
    <w:p w:rsidR="008820FB" w:rsidRPr="00B2151C" w:rsidRDefault="008820FB" w:rsidP="000065CC">
      <w:pPr>
        <w:pStyle w:val="Paragraphcilamce2013"/>
      </w:pPr>
      <w:r>
        <w:t>Dessa forma, a sintaxe completa d</w:t>
      </w:r>
      <w:r w:rsidR="00B2151C" w:rsidRPr="00B2151C">
        <w:t>a função</w:t>
      </w:r>
      <w:r>
        <w:t xml:space="preserve"> utilizada (</w:t>
      </w:r>
      <w:proofErr w:type="spellStart"/>
      <w:r w:rsidRPr="008820FB">
        <w:rPr>
          <w:i/>
        </w:rPr>
        <w:t>fmincon</w:t>
      </w:r>
      <w:proofErr w:type="spellEnd"/>
      <w:r>
        <w:t>)</w:t>
      </w:r>
      <w:r w:rsidR="00B2151C">
        <w:t xml:space="preserve">, implementada no </w:t>
      </w:r>
      <w:proofErr w:type="spellStart"/>
      <w:r w:rsidR="00B2151C" w:rsidRPr="00E30AFE">
        <w:rPr>
          <w:i/>
        </w:rPr>
        <w:t>Matlab</w:t>
      </w:r>
      <w:proofErr w:type="spellEnd"/>
      <w:r>
        <w:t xml:space="preserve"> é a mostrada a seguir, na qual </w:t>
      </w:r>
      <w:r w:rsidRPr="00B2151C">
        <w:t xml:space="preserve">a função objetivo a ser </w:t>
      </w:r>
      <w:proofErr w:type="gramStart"/>
      <w:r w:rsidRPr="00B2151C">
        <w:t>otimizada</w:t>
      </w:r>
      <w:r>
        <w:t xml:space="preserve"> </w:t>
      </w:r>
      <m:oMath>
        <m:r>
          <w:rPr>
            <w:rFonts w:ascii="Cambria Math" w:hAnsi="Cambria Math"/>
          </w:rPr>
          <m:t>(FUN)</m:t>
        </m:r>
      </m:oMath>
      <w:r>
        <w:t xml:space="preserve"> </w:t>
      </w:r>
      <w:r w:rsidRPr="00B2151C">
        <w:t>recebe</w:t>
      </w:r>
      <w:proofErr w:type="gramEnd"/>
      <w:r w:rsidRPr="00B2151C">
        <w:t xml:space="preserve"> como valores de entrada o ponto inicial </w:t>
      </w:r>
      <m:oMath>
        <m:d>
          <m:dPr>
            <m:ctrlPr>
              <w:rPr>
                <w:rFonts w:ascii="Cambria Math" w:hAnsi="Cambria Math"/>
              </w:rPr>
            </m:ctrlPr>
          </m:dPr>
          <m:e>
            <m:r>
              <w:rPr>
                <w:rFonts w:ascii="Cambria Math" w:hAnsi="Cambria Math"/>
              </w:rPr>
              <m:t>X</m:t>
            </m:r>
            <m:r>
              <m:rPr>
                <m:sty m:val="p"/>
              </m:rPr>
              <w:rPr>
                <w:rFonts w:ascii="Cambria Math" w:hAnsi="Cambria Math"/>
              </w:rPr>
              <m:t>0</m:t>
            </m:r>
          </m:e>
        </m:d>
      </m:oMath>
      <w:r w:rsidRPr="00B2151C">
        <w:t xml:space="preserve">, os coeficientes que definem as equações de restrições lineares </w:t>
      </w:r>
      <m:oMath>
        <m:d>
          <m:dPr>
            <m:ctrlPr>
              <w:rPr>
                <w:rFonts w:ascii="Cambria Math" w:hAnsi="Cambria Math"/>
              </w:rPr>
            </m:ctrlPr>
          </m:dPr>
          <m:e>
            <m:r>
              <w:rPr>
                <w:rFonts w:ascii="Cambria Math" w:hAnsi="Cambria Math"/>
              </w:rPr>
              <m:t>A</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r>
              <w:rPr>
                <w:rFonts w:ascii="Cambria Math" w:hAnsi="Cambria Math"/>
              </w:rPr>
              <m:t>Aeq</m:t>
            </m:r>
            <m:r>
              <m:rPr>
                <m:sty m:val="p"/>
              </m:rPr>
              <w:rPr>
                <w:rFonts w:ascii="Cambria Math" w:hAnsi="Cambria Math"/>
              </w:rPr>
              <m:t xml:space="preserve">, </m:t>
            </m:r>
            <m:r>
              <w:rPr>
                <w:rFonts w:ascii="Cambria Math" w:hAnsi="Cambria Math"/>
              </w:rPr>
              <m:t>Beq</m:t>
            </m:r>
          </m:e>
        </m:d>
      </m:oMath>
      <w:r w:rsidRPr="00B2151C">
        <w:t xml:space="preserve"> e não lineares </w:t>
      </w:r>
      <m:oMath>
        <m:d>
          <m:dPr>
            <m:ctrlPr>
              <w:rPr>
                <w:rFonts w:ascii="Cambria Math" w:hAnsi="Cambria Math"/>
              </w:rPr>
            </m:ctrlPr>
          </m:dPr>
          <m:e>
            <m:r>
              <w:rPr>
                <w:rFonts w:ascii="Cambria Math" w:hAnsi="Cambria Math"/>
              </w:rPr>
              <m:t>NONLCON</m:t>
            </m:r>
          </m:e>
        </m:d>
      </m:oMath>
      <w:r w:rsidRPr="00B2151C">
        <w:t>, o espaço de busca para as variáveis (limite inferior</w:t>
      </w:r>
      <w:r>
        <w:t xml:space="preserve"> – LB –</w:t>
      </w:r>
      <w:r w:rsidRPr="00B2151C">
        <w:t xml:space="preserve"> e superior</w:t>
      </w:r>
      <w:r>
        <w:t xml:space="preserve"> – SB –</w:t>
      </w:r>
      <w:r w:rsidRPr="00B2151C">
        <w:t xml:space="preserve"> respectivamente), e ainda os parâmetros para a otimização </w:t>
      </w:r>
      <m:oMath>
        <m:d>
          <m:dPr>
            <m:ctrlPr>
              <w:rPr>
                <w:rFonts w:ascii="Cambria Math" w:hAnsi="Cambria Math"/>
              </w:rPr>
            </m:ctrlPr>
          </m:dPr>
          <m:e>
            <m:r>
              <w:rPr>
                <w:rFonts w:ascii="Cambria Math" w:hAnsi="Cambria Math"/>
              </w:rPr>
              <m:t>OPTIONS</m:t>
            </m:r>
          </m:e>
        </m:d>
      </m:oMath>
      <w:r w:rsidRPr="00B2151C">
        <w:t xml:space="preserve">. Por outro lado, a função fornece como dados </w:t>
      </w:r>
      <w:r w:rsidRPr="00B2151C">
        <w:lastRenderedPageBreak/>
        <w:t xml:space="preserve">de saída as </w:t>
      </w:r>
      <w:proofErr w:type="gramStart"/>
      <w:r w:rsidRPr="00B2151C">
        <w:t xml:space="preserve">variáveis </w:t>
      </w:r>
      <m:oMath>
        <m:d>
          <m:dPr>
            <m:ctrlPr>
              <w:rPr>
                <w:rFonts w:ascii="Cambria Math" w:hAnsi="Cambria Math"/>
              </w:rPr>
            </m:ctrlPr>
          </m:dPr>
          <m:e>
            <m:r>
              <w:rPr>
                <w:rFonts w:ascii="Cambria Math" w:hAnsi="Cambria Math"/>
              </w:rPr>
              <m:t>X</m:t>
            </m:r>
          </m:e>
        </m:d>
      </m:oMath>
      <w:r w:rsidRPr="00B2151C">
        <w:t>,</w:t>
      </w:r>
      <w:proofErr w:type="gramEnd"/>
      <w:r w:rsidRPr="00B2151C">
        <w:t xml:space="preserve"> referentes ao ponto ótimo encontrado; o valor da função objetivo </w:t>
      </w:r>
      <m:oMath>
        <m:d>
          <m:dPr>
            <m:ctrlPr>
              <w:rPr>
                <w:rFonts w:ascii="Cambria Math" w:hAnsi="Cambria Math"/>
              </w:rPr>
            </m:ctrlPr>
          </m:dPr>
          <m:e>
            <m:r>
              <w:rPr>
                <w:rFonts w:ascii="Cambria Math" w:hAnsi="Cambria Math"/>
              </w:rPr>
              <m:t>FVAL</m:t>
            </m:r>
          </m:e>
        </m:d>
      </m:oMath>
      <w:r w:rsidRPr="00B2151C">
        <w:t xml:space="preserve"> de acordo com as variáveis; e a condição de parada </w:t>
      </w:r>
      <m:oMath>
        <m:d>
          <m:dPr>
            <m:ctrlPr>
              <w:rPr>
                <w:rFonts w:ascii="Cambria Math" w:hAnsi="Cambria Math"/>
              </w:rPr>
            </m:ctrlPr>
          </m:dPr>
          <m:e>
            <m:r>
              <w:rPr>
                <w:rFonts w:ascii="Cambria Math" w:hAnsi="Cambria Math"/>
              </w:rPr>
              <m:t>EXITFLAG</m:t>
            </m:r>
          </m:e>
        </m:d>
      </m:oMath>
      <w:r w:rsidRPr="00B2151C">
        <w:t>.</w:t>
      </w:r>
    </w:p>
    <w:p w:rsidR="00B2151C" w:rsidRPr="00B2151C" w:rsidRDefault="00DF0041" w:rsidP="00B2151C">
      <w:pPr>
        <w:autoSpaceDE w:val="0"/>
        <w:autoSpaceDN w:val="0"/>
        <w:adjustRightInd w:val="0"/>
        <w:spacing w:after="0" w:line="240" w:lineRule="auto"/>
        <w:rPr>
          <w:rFonts w:ascii="Courier New" w:hAnsi="Courier New" w:cs="Courier New"/>
          <w:lang w:val="en-US"/>
        </w:rPr>
      </w:pPr>
      <m:oMathPara>
        <m:oMath>
          <m:d>
            <m:dPr>
              <m:begChr m:val="["/>
              <m:endChr m:val="]"/>
              <m:ctrlPr>
                <w:rPr>
                  <w:rFonts w:ascii="Cambria Math" w:hAnsi="Cambria Math" w:cs="Courier New"/>
                  <w:i/>
                  <w:lang w:val="en-US"/>
                </w:rPr>
              </m:ctrlPr>
            </m:dPr>
            <m:e>
              <m:r>
                <w:rPr>
                  <w:rFonts w:ascii="Cambria Math" w:hAnsi="Cambria Math" w:cs="Courier New"/>
                  <w:lang w:val="en-US"/>
                </w:rPr>
                <m:t>X,FVAL,EXITFLAG</m:t>
              </m:r>
            </m:e>
          </m:d>
          <m:r>
            <w:rPr>
              <w:rFonts w:ascii="Cambria Math" w:hAnsi="Cambria Math" w:cs="Courier New"/>
              <w:lang w:val="en-US"/>
            </w:rPr>
            <m:t>=fmincon(FUN,X0,A,B,Aeq,Beq,LB,UB,NONLCON,OPTIONS)</m:t>
          </m:r>
        </m:oMath>
      </m:oMathPara>
    </w:p>
    <w:p w:rsidR="00CE0386" w:rsidRPr="008C68E4" w:rsidRDefault="00CE0386" w:rsidP="00CE0386">
      <w:pPr>
        <w:pStyle w:val="2ndTitlecilamce2013"/>
        <w:rPr>
          <w:lang w:val="en-US"/>
        </w:rPr>
      </w:pPr>
      <w:r>
        <w:rPr>
          <w:lang w:val="en-US"/>
        </w:rPr>
        <w:t xml:space="preserve">O </w:t>
      </w:r>
      <w:proofErr w:type="spellStart"/>
      <w:r>
        <w:rPr>
          <w:lang w:val="en-US"/>
        </w:rPr>
        <w:t>problema</w:t>
      </w:r>
      <w:proofErr w:type="spellEnd"/>
      <w:r>
        <w:rPr>
          <w:lang w:val="en-US"/>
        </w:rPr>
        <w:t xml:space="preserve"> de </w:t>
      </w:r>
      <w:proofErr w:type="spellStart"/>
      <w:r>
        <w:rPr>
          <w:lang w:val="en-US"/>
        </w:rPr>
        <w:t>otimização</w:t>
      </w:r>
      <w:proofErr w:type="spellEnd"/>
    </w:p>
    <w:p w:rsidR="00CE0386" w:rsidRPr="00B0273E" w:rsidRDefault="00CE0386" w:rsidP="000065CC">
      <w:pPr>
        <w:pStyle w:val="Paragraphcilamce2013"/>
      </w:pPr>
      <w:r>
        <w:t>No dimensionamento de pilares de concreto armado, a função objetivo a qual se deseja minimizar é o custo total do pilar por unidade de comprimento, o que engloba o custo dos materiais a serem utilizados (concreto, aço e formas). Assim, a função objetivo é dada por:</w:t>
      </w:r>
    </w:p>
    <w:p w:rsidR="00CE0386" w:rsidRPr="00F1351D" w:rsidRDefault="00DF0041" w:rsidP="00FD3166">
      <w:pPr>
        <w:pStyle w:val="Paragraphcilamce2013"/>
        <w:ind w:firstLine="0"/>
      </w:pPr>
      <m:oMath>
        <m:sSub>
          <m:sSubPr>
            <m:ctrlPr>
              <w:rPr>
                <w:rFonts w:ascii="Cambria Math" w:hAnsi="Cambria Math"/>
              </w:rPr>
            </m:ctrlPr>
          </m:sSubPr>
          <m:e>
            <m:r>
              <w:rPr>
                <w:rFonts w:ascii="Cambria Math" w:hAnsi="Cambria Math"/>
              </w:rPr>
              <m:t>f</m:t>
            </m:r>
          </m:e>
          <m:sub>
            <m:r>
              <w:rPr>
                <w:rFonts w:ascii="Cambria Math" w:hAnsi="Cambria Math"/>
              </w:rPr>
              <m:t>m</m:t>
            </m:r>
            <m:r>
              <m:rPr>
                <m:sty m:val="p"/>
              </m:rPr>
              <w:rPr>
                <w:rFonts w:ascii="Cambria Math" w:hAnsi="Cambria Math"/>
              </w:rPr>
              <m:t>í</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r>
          <m:rPr>
            <m:sty m:val="p"/>
          </m:rPr>
          <w:rPr>
            <w:rFonts w:ascii="Cambria Math" w:hAnsi="Cambria Math"/>
          </w:rPr>
          <m:t>*</m:t>
        </m:r>
        <m:r>
          <w:rPr>
            <w:rFonts w:ascii="Cambria Math" w:hAnsi="Cambria Math"/>
          </w:rPr>
          <m:t>ρ</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f</m:t>
            </m:r>
          </m:sub>
        </m:sSub>
      </m:oMath>
      <w:r w:rsidR="00CE0386">
        <w:tab/>
      </w:r>
      <w:r w:rsidR="00CE0386">
        <w:tab/>
      </w:r>
      <w:r w:rsidR="00CE0386">
        <w:tab/>
      </w:r>
      <w:r w:rsidR="00FD3166">
        <w:tab/>
        <w:t xml:space="preserve"> </w:t>
      </w:r>
      <w:r w:rsidR="00CE0386">
        <w:tab/>
      </w:r>
      <w:r w:rsidR="00CE0386">
        <w:tab/>
        <w:t xml:space="preserve">       (3</w:t>
      </w:r>
      <w:r w:rsidR="00CE0386" w:rsidRPr="00F1351D">
        <w:t>)</w:t>
      </w:r>
    </w:p>
    <w:p w:rsidR="00F43713" w:rsidRDefault="00A072C4" w:rsidP="000065CC">
      <w:pPr>
        <w:pStyle w:val="Paragraphcilamce2013"/>
      </w:pPr>
      <w:r>
        <w:t xml:space="preserve">Em </w:t>
      </w:r>
      <w:proofErr w:type="gramStart"/>
      <w:r>
        <w:t xml:space="preserve">que </w:t>
      </w:r>
      <m:oMath>
        <m:sSub>
          <m:sSubPr>
            <m:ctrlPr>
              <w:rPr>
                <w:rFonts w:ascii="Cambria Math" w:hAnsi="Cambria Math"/>
                <w:i/>
              </w:rPr>
            </m:ctrlPr>
          </m:sSubPr>
          <m:e>
            <m:r>
              <w:rPr>
                <w:rFonts w:ascii="Cambria Math" w:hAnsi="Cambria Math"/>
              </w:rPr>
              <m:t>C</m:t>
            </m:r>
          </m:e>
          <m:sub>
            <m:r>
              <w:rPr>
                <w:rFonts w:ascii="Cambria Math" w:hAnsi="Cambria Math"/>
              </w:rPr>
              <m:t>c</m:t>
            </m:r>
          </m:sub>
        </m:sSub>
      </m:oMath>
      <w:r w:rsidR="006A5F8A">
        <w:t xml:space="preserve"> é</w:t>
      </w:r>
      <w:proofErr w:type="gramEnd"/>
      <w:r w:rsidR="006A5F8A">
        <w:t xml:space="preserve"> o custo do concreto (R$/m³), </w:t>
      </w:r>
      <m:oMath>
        <m:sSub>
          <m:sSubPr>
            <m:ctrlPr>
              <w:rPr>
                <w:rFonts w:ascii="Cambria Math" w:hAnsi="Cambria Math"/>
                <w:i/>
              </w:rPr>
            </m:ctrlPr>
          </m:sSubPr>
          <m:e>
            <m:r>
              <w:rPr>
                <w:rFonts w:ascii="Cambria Math" w:hAnsi="Cambria Math"/>
              </w:rPr>
              <m:t>A</m:t>
            </m:r>
          </m:e>
          <m:sub>
            <m:r>
              <w:rPr>
                <w:rFonts w:ascii="Cambria Math" w:hAnsi="Cambria Math"/>
              </w:rPr>
              <m:t>c</m:t>
            </m:r>
          </m:sub>
        </m:sSub>
      </m:oMath>
      <w:r w:rsidR="006A5F8A">
        <w:t xml:space="preserve"> é a área da seção transversal (m²),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006A5F8A">
        <w:t xml:space="preserve"> é o custo do aço (R$/kg), </w:t>
      </w:r>
      <m:oMath>
        <m:sSub>
          <m:sSubPr>
            <m:ctrlPr>
              <w:rPr>
                <w:rFonts w:ascii="Cambria Math" w:hAnsi="Cambria Math"/>
                <w:i/>
              </w:rPr>
            </m:ctrlPr>
          </m:sSubPr>
          <m:e>
            <m:r>
              <w:rPr>
                <w:rFonts w:ascii="Cambria Math" w:hAnsi="Cambria Math"/>
              </w:rPr>
              <m:t>A</m:t>
            </m:r>
          </m:e>
          <m:sub>
            <m:r>
              <w:rPr>
                <w:rFonts w:ascii="Cambria Math" w:hAnsi="Cambria Math"/>
              </w:rPr>
              <m:t>a</m:t>
            </m:r>
          </m:sub>
        </m:sSub>
      </m:oMath>
      <w:r w:rsidR="006A5F8A">
        <w:t xml:space="preserve"> é a área de aço total na seção transversal (m²), </w:t>
      </w:r>
      <m:oMath>
        <m:r>
          <w:rPr>
            <w:rFonts w:ascii="Cambria Math" w:hAnsi="Cambria Math"/>
          </w:rPr>
          <m:t>ρ</m:t>
        </m:r>
      </m:oMath>
      <w:r w:rsidR="006A5F8A">
        <w:t xml:space="preserve"> é o peso específico do aço (kg/m³), </w:t>
      </w:r>
      <m:oMath>
        <m:sSub>
          <m:sSubPr>
            <m:ctrlPr>
              <w:rPr>
                <w:rFonts w:ascii="Cambria Math" w:hAnsi="Cambria Math"/>
                <w:i/>
              </w:rPr>
            </m:ctrlPr>
          </m:sSubPr>
          <m:e>
            <m:r>
              <w:rPr>
                <w:rFonts w:ascii="Cambria Math" w:hAnsi="Cambria Math"/>
              </w:rPr>
              <m:t>C</m:t>
            </m:r>
          </m:e>
          <m:sub>
            <m:r>
              <w:rPr>
                <w:rFonts w:ascii="Cambria Math" w:hAnsi="Cambria Math"/>
              </w:rPr>
              <m:t>f</m:t>
            </m:r>
          </m:sub>
        </m:sSub>
      </m:oMath>
      <w:r w:rsidR="006A5F8A">
        <w:t xml:space="preserve"> é o custo das formas (R$/m²) e </w:t>
      </w:r>
      <m:oMath>
        <m:sSub>
          <m:sSubPr>
            <m:ctrlPr>
              <w:rPr>
                <w:rFonts w:ascii="Cambria Math" w:hAnsi="Cambria Math"/>
                <w:i/>
              </w:rPr>
            </m:ctrlPr>
          </m:sSubPr>
          <m:e>
            <m:r>
              <w:rPr>
                <w:rFonts w:ascii="Cambria Math" w:hAnsi="Cambria Math"/>
              </w:rPr>
              <m:t>A</m:t>
            </m:r>
          </m:e>
          <m:sub>
            <m:r>
              <w:rPr>
                <w:rFonts w:ascii="Cambria Math" w:hAnsi="Cambria Math"/>
              </w:rPr>
              <m:t>f</m:t>
            </m:r>
          </m:sub>
        </m:sSub>
      </m:oMath>
      <w:r w:rsidR="006A5F8A">
        <w:t xml:space="preserve"> é a área de formas, correspondente ao perímetro do pilar (m).</w:t>
      </w:r>
      <w:r w:rsidR="00630D7C" w:rsidRPr="00630D7C">
        <w:t xml:space="preserve"> </w:t>
      </w:r>
      <w:r w:rsidR="00630D7C" w:rsidRPr="00444EAF">
        <w:t>Sabe-se que, no mercado, o custo do aço varia de acordo com o diâmetro das barras, entretanto, esse fato foi desprezado nesse estudo, no qual foi adotado um valor por quilo.</w:t>
      </w:r>
    </w:p>
    <w:p w:rsidR="00FA5097" w:rsidRDefault="00FB6001" w:rsidP="000065CC">
      <w:pPr>
        <w:pStyle w:val="Paragraphcilamce2013"/>
      </w:pPr>
      <w:r>
        <w:t>Dessa forma,</w:t>
      </w:r>
      <w:r w:rsidR="00F51694">
        <w:t xml:space="preserve"> a</w:t>
      </w:r>
      <w:r w:rsidR="00EC3456">
        <w:t xml:space="preserve">s variáveis consideradas são as dimensões do pilar, a área de aço total na seção, a profundidade e o ângulo de inclinação da linha neutra e </w:t>
      </w:r>
      <w:proofErr w:type="gramStart"/>
      <w:r w:rsidR="00F51694">
        <w:t>o</w:t>
      </w:r>
      <w:r w:rsidR="00EC3456">
        <w:t xml:space="preserv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EC3456">
        <w:t>.</w:t>
      </w:r>
      <w:proofErr w:type="gramEnd"/>
      <w:r w:rsidR="00EC3456">
        <w:t xml:space="preserve"> </w:t>
      </w:r>
      <w:r w:rsidR="00F51694">
        <w:t>No estudo sobre pilares-parede optou-se p</w:t>
      </w:r>
      <w:r w:rsidR="0016141D">
        <w:t xml:space="preserve">or não realizar a otimização das dimensões </w:t>
      </w:r>
      <w:r w:rsidR="00F51694">
        <w:t xml:space="preserve">da seção pois a mesma influenciaria em muitos fatores do dimensionamento, como a quantidade </w:t>
      </w:r>
      <w:r w:rsidR="0016141D">
        <w:t>de faixas e a esbeltez do pilar</w:t>
      </w:r>
      <w:r w:rsidR="00F51694">
        <w:t>, por exemplo. Foi permitido ao</w:t>
      </w:r>
      <w:r w:rsidR="00EC3456" w:rsidRPr="00F51694">
        <w:t xml:space="preserve"> usuário</w:t>
      </w:r>
      <w:r w:rsidR="00F51694">
        <w:t xml:space="preserve"> do programa desenvolvido definir pela consideração </w:t>
      </w:r>
      <w:proofErr w:type="gramStart"/>
      <w:r w:rsidR="00F51694">
        <w:t>de</w:t>
      </w:r>
      <w:r w:rsidR="00EC3456" w:rsidRPr="00F51694">
        <w:t xml:space="preserv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F51694">
        <w:t xml:space="preserve"> </w:t>
      </w:r>
      <w:r w:rsidR="00EC3456" w:rsidRPr="00F51694">
        <w:t>fixo</w:t>
      </w:r>
      <w:proofErr w:type="gramEnd"/>
      <w:r w:rsidR="00C34C5B" w:rsidRPr="00F51694">
        <w:t xml:space="preserve"> ou variável (liberado</w:t>
      </w:r>
      <w:r w:rsidR="00EC3456" w:rsidRPr="00F51694">
        <w:t xml:space="preserve"> para a otimização).</w:t>
      </w:r>
      <w:r w:rsidR="00F51694">
        <w:t xml:space="preserve"> </w:t>
      </w:r>
      <w:r w:rsidR="00EC3456" w:rsidRPr="00F51694">
        <w:t xml:space="preserve"> </w:t>
      </w:r>
    </w:p>
    <w:p w:rsidR="00D63055" w:rsidRDefault="00D63055" w:rsidP="000065CC">
      <w:pPr>
        <w:pStyle w:val="Paragraphcilamce2013"/>
      </w:pPr>
      <w:r>
        <w:t xml:space="preserve">A respeito das variáveis relativas à linha neutra pode-se afirmar, ainda, que  </w:t>
      </w:r>
    </w:p>
    <w:p w:rsidR="00D63055" w:rsidRPr="00F51694" w:rsidRDefault="00D63055" w:rsidP="00F51694">
      <w:pPr>
        <w:pStyle w:val="Paragraphcilamce2013"/>
        <w:ind w:left="2268" w:firstLine="0"/>
        <w:rPr>
          <w:sz w:val="20"/>
          <w:szCs w:val="20"/>
        </w:rPr>
      </w:pPr>
      <w:r w:rsidRPr="00F51694">
        <w:rPr>
          <w:sz w:val="20"/>
          <w:szCs w:val="20"/>
        </w:rPr>
        <w:t xml:space="preserve">Na </w:t>
      </w:r>
      <w:proofErr w:type="spellStart"/>
      <w:r w:rsidRPr="00F51694">
        <w:rPr>
          <w:sz w:val="20"/>
          <w:szCs w:val="20"/>
        </w:rPr>
        <w:t>flexo</w:t>
      </w:r>
      <w:proofErr w:type="spellEnd"/>
      <w:r w:rsidRPr="00F51694">
        <w:rPr>
          <w:sz w:val="20"/>
          <w:szCs w:val="20"/>
        </w:rPr>
        <w:t xml:space="preserve">-compressão normal, a profundidade da linha neutra, medida em relação a uma borda da seção transversal, é </w:t>
      </w:r>
      <w:r w:rsidRPr="00206B48">
        <w:rPr>
          <w:sz w:val="20"/>
          <w:szCs w:val="20"/>
        </w:rPr>
        <w:t xml:space="preserve">uma incógnita do problema. Entretanto, a orientação da linha neutra é conhecida, já que ela será sempre perpendicular ao plano de ação do momento </w:t>
      </w:r>
      <w:proofErr w:type="spellStart"/>
      <w:r w:rsidRPr="00206B48">
        <w:rPr>
          <w:sz w:val="20"/>
          <w:szCs w:val="20"/>
        </w:rPr>
        <w:t>fletor</w:t>
      </w:r>
      <w:proofErr w:type="spellEnd"/>
      <w:r w:rsidRPr="00206B48">
        <w:rPr>
          <w:sz w:val="20"/>
          <w:szCs w:val="20"/>
        </w:rPr>
        <w:t xml:space="preserve"> (ARAÚJO, 2003, p.15).</w:t>
      </w:r>
      <w:r w:rsidRPr="00F51694">
        <w:rPr>
          <w:sz w:val="20"/>
          <w:szCs w:val="20"/>
        </w:rPr>
        <w:t xml:space="preserve"> </w:t>
      </w:r>
    </w:p>
    <w:p w:rsidR="003807A8" w:rsidRPr="00431BB9" w:rsidRDefault="00F51694" w:rsidP="000065CC">
      <w:pPr>
        <w:pStyle w:val="Paragraphcilamce2013"/>
      </w:pPr>
      <w:r>
        <w:t>P</w:t>
      </w:r>
      <w:r w:rsidR="00D63055">
        <w:t>or outro lado</w:t>
      </w:r>
      <w:r w:rsidR="00D63055" w:rsidRPr="00431BB9">
        <w:t xml:space="preserve">, na </w:t>
      </w:r>
      <w:proofErr w:type="spellStart"/>
      <w:r w:rsidR="00D63055" w:rsidRPr="00431BB9">
        <w:t>flexo</w:t>
      </w:r>
      <w:proofErr w:type="spellEnd"/>
      <w:r w:rsidR="00D63055" w:rsidRPr="00431BB9">
        <w:t>-compressão oblíqua, tanto a profundidade da linha neutra quanto o seu ângulo de inclinação são desconhecidos</w:t>
      </w:r>
      <w:r w:rsidR="000D0359" w:rsidRPr="00431BB9">
        <w:t>.</w:t>
      </w:r>
    </w:p>
    <w:p w:rsidR="00A0465D" w:rsidRDefault="000D0359" w:rsidP="00902BC6">
      <w:pPr>
        <w:pStyle w:val="Paragraphcilamce2013"/>
      </w:pPr>
      <w:r w:rsidRPr="00431BB9">
        <w:t xml:space="preserve">O espaço de busca definido para </w:t>
      </w:r>
      <w:proofErr w:type="gramStart"/>
      <w:r w:rsidR="00431BB9" w:rsidRPr="00431BB9">
        <w:t>o</w:t>
      </w:r>
      <w:r w:rsidRPr="00431BB9">
        <w:t xml:space="preserv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Pr="00431BB9">
        <w:t xml:space="preserve"> </w:t>
      </w:r>
      <w:r w:rsidR="00431BB9" w:rsidRPr="00431BB9">
        <w:t>foi</w:t>
      </w:r>
      <w:proofErr w:type="gramEnd"/>
      <w:r w:rsidR="00431BB9" w:rsidRPr="00431BB9">
        <w:t xml:space="preserve"> </w:t>
      </w:r>
      <w:r w:rsidRPr="00431BB9">
        <w:t>de 20</w:t>
      </w:r>
      <w:r w:rsidR="00FB6001">
        <w:t xml:space="preserve"> </w:t>
      </w:r>
      <w:r w:rsidRPr="00431BB9">
        <w:t>MPa</w:t>
      </w:r>
      <w:r w:rsidR="00431BB9" w:rsidRPr="00431BB9">
        <w:t xml:space="preserve"> (ou o valor 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431BB9" w:rsidRPr="00431BB9">
        <w:t xml:space="preserve"> mínimo exigido pela norma de acordo com a classe de agressividade do ambiente em que será inserida a edificação, o menor) a 90MPa.</w:t>
      </w:r>
      <w:r w:rsidRPr="00431BB9">
        <w:t xml:space="preserve"> </w:t>
      </w:r>
      <w:r w:rsidR="00902BC6">
        <w:t xml:space="preserve">Sabe-se que os valores </w:t>
      </w:r>
      <w:proofErr w:type="gramStart"/>
      <w:r w:rsidR="00902BC6">
        <w:t xml:space="preserve">de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902BC6">
        <w:t xml:space="preserve"> disponíveis</w:t>
      </w:r>
      <w:proofErr w:type="gramEnd"/>
      <w:r w:rsidR="00902BC6">
        <w:t xml:space="preserve"> no mercado são padronizados (múltiplos de 5), entretanto, o método de otimização adotado exige que as variáveis sejam </w:t>
      </w:r>
      <w:r w:rsidR="00902BC6" w:rsidRPr="00902BC6">
        <w:t xml:space="preserve">contínuas. </w:t>
      </w:r>
      <w:r w:rsidR="00A0465D">
        <w:t xml:space="preserve">Nesse </w:t>
      </w:r>
      <w:r w:rsidR="00A0465D" w:rsidRPr="00E059DE">
        <w:t>sentido, Argolo (2000, p.38) explica</w:t>
      </w:r>
      <w:r w:rsidR="00A0465D">
        <w:t>:</w:t>
      </w:r>
    </w:p>
    <w:p w:rsidR="00A0465D" w:rsidRPr="00F51694" w:rsidRDefault="00A0465D" w:rsidP="00A0465D">
      <w:pPr>
        <w:pStyle w:val="Paragraphcilamce2013"/>
        <w:ind w:left="2268" w:firstLine="0"/>
        <w:rPr>
          <w:sz w:val="20"/>
          <w:szCs w:val="20"/>
        </w:rPr>
      </w:pPr>
      <w:r>
        <w:rPr>
          <w:sz w:val="20"/>
          <w:szCs w:val="20"/>
        </w:rPr>
        <w:t>É frequente em problemas de otimização estrutural a utilizaçã</w:t>
      </w:r>
      <w:r w:rsidR="00AD35F3">
        <w:rPr>
          <w:sz w:val="20"/>
          <w:szCs w:val="20"/>
        </w:rPr>
        <w:t>o de espaço</w:t>
      </w:r>
      <w:r>
        <w:rPr>
          <w:sz w:val="20"/>
          <w:szCs w:val="20"/>
        </w:rPr>
        <w:t>s de busca com variáveis discretas. Esta situação é contornada assumindo-se um espaço de busca com variáveis contínuas que, após a otimização, forn</w:t>
      </w:r>
      <w:r w:rsidR="00AD35F3">
        <w:rPr>
          <w:sz w:val="20"/>
          <w:szCs w:val="20"/>
        </w:rPr>
        <w:t>e</w:t>
      </w:r>
      <w:r>
        <w:rPr>
          <w:sz w:val="20"/>
          <w:szCs w:val="20"/>
        </w:rPr>
        <w:t xml:space="preserve">cerão uma aproximação das variáveis de projeto para as disponíveis no espaço discreto. </w:t>
      </w:r>
    </w:p>
    <w:p w:rsidR="00902BC6" w:rsidRPr="00902BC6" w:rsidRDefault="00AD35F3" w:rsidP="00902BC6">
      <w:pPr>
        <w:pStyle w:val="Paragraphcilamce2013"/>
      </w:pPr>
      <w:r>
        <w:t>Assim</w:t>
      </w:r>
      <w:r w:rsidR="00902BC6" w:rsidRPr="00902BC6">
        <w:t xml:space="preserve">, </w:t>
      </w:r>
      <w:r w:rsidR="00902BC6">
        <w:t>o programa possui</w:t>
      </w:r>
      <w:r w:rsidR="00902BC6" w:rsidRPr="00902BC6">
        <w:t xml:space="preserve"> </w:t>
      </w:r>
      <w:r w:rsidR="00902BC6">
        <w:t xml:space="preserve">uma </w:t>
      </w:r>
      <w:r w:rsidR="00902BC6" w:rsidRPr="00902BC6">
        <w:t xml:space="preserve">função </w:t>
      </w:r>
      <w:r w:rsidR="00902BC6">
        <w:t>que obtém</w:t>
      </w:r>
      <w:r w:rsidR="00902BC6" w:rsidRPr="00902BC6">
        <w:t xml:space="preserve"> a solução viável, em termos de mercado, a partir da s</w:t>
      </w:r>
      <w:r w:rsidR="00902BC6">
        <w:t>olução encontrada originalmente,</w:t>
      </w:r>
      <w:r w:rsidR="00902BC6" w:rsidRPr="00902BC6">
        <w:t xml:space="preserve"> isto é, o </w:t>
      </w:r>
      <w:r w:rsidR="00902BC6" w:rsidRPr="00902BC6">
        <w:rPr>
          <w:i/>
        </w:rPr>
        <w:t>software</w:t>
      </w:r>
      <w:r w:rsidR="00902BC6" w:rsidRPr="00902BC6">
        <w:t xml:space="preserve"> </w:t>
      </w:r>
      <w:r w:rsidR="00902BC6">
        <w:t>calcula</w:t>
      </w:r>
      <w:r w:rsidR="00902BC6" w:rsidRPr="00902BC6">
        <w:t xml:space="preserve"> a seção </w:t>
      </w:r>
      <w:r w:rsidR="00902BC6" w:rsidRPr="00902BC6">
        <w:lastRenderedPageBreak/>
        <w:t xml:space="preserve">ótima referente aos valores </w:t>
      </w:r>
      <w:proofErr w:type="gramStart"/>
      <w:r w:rsidR="00902BC6" w:rsidRPr="00902BC6">
        <w:t xml:space="preserve">de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902BC6" w:rsidRPr="00902BC6">
        <w:t xml:space="preserve"> inferior</w:t>
      </w:r>
      <w:proofErr w:type="gramEnd"/>
      <w:r w:rsidR="00902BC6" w:rsidRPr="00902BC6">
        <w:t xml:space="preserve"> e superior ao </w:t>
      </w:r>
      <w:r>
        <w:t>original</w:t>
      </w:r>
      <w:r w:rsidR="00902BC6" w:rsidRPr="00902BC6">
        <w:t xml:space="preserve"> e verifica qual delas é a mais econômica, chegando assim, à solução viável</w:t>
      </w:r>
      <w:r w:rsidR="00902BC6">
        <w:t xml:space="preserve"> apresentada na página de resultados</w:t>
      </w:r>
      <w:r w:rsidR="00902BC6" w:rsidRPr="00902BC6">
        <w:t>.</w:t>
      </w:r>
      <w:r w:rsidR="00902BC6">
        <w:t xml:space="preserve"> </w:t>
      </w:r>
    </w:p>
    <w:p w:rsidR="00444EAF" w:rsidRDefault="000D0359" w:rsidP="000065CC">
      <w:pPr>
        <w:pStyle w:val="Paragraphcilamce2013"/>
      </w:pPr>
      <w:r w:rsidRPr="00431BB9">
        <w:t>As funções de restrição são as condições a serem atendidas pelo conjunto das variáveis para que a solução seja válida, e, para o dimensionamento de pilares</w:t>
      </w:r>
      <w:r w:rsidR="0016141D">
        <w:t>-parede</w:t>
      </w:r>
      <w:r w:rsidRPr="00431BB9">
        <w:t xml:space="preserve">, </w:t>
      </w:r>
      <w:r w:rsidRPr="00206B48">
        <w:t>tratam-se dos critérios definidos pela NBR 6118:2014 citados no item 2</w:t>
      </w:r>
      <w:r w:rsidR="00431BB9" w:rsidRPr="00206B48">
        <w:t xml:space="preserve"> e explicitados em Souza (2017)</w:t>
      </w:r>
      <w:r w:rsidRPr="00206B48">
        <w:t xml:space="preserve">. </w:t>
      </w:r>
      <w:r w:rsidR="00423BFB" w:rsidRPr="00206B48">
        <w:t>Um fluxograma</w:t>
      </w:r>
      <w:r w:rsidR="00423BFB">
        <w:t xml:space="preserve"> de funcionamento do programa pode ser visto na figura 3.</w:t>
      </w:r>
    </w:p>
    <w:p w:rsidR="00D37321" w:rsidRDefault="00D37321" w:rsidP="0038364B">
      <w:pPr>
        <w:pStyle w:val="Paragraphcilamce2013"/>
        <w:jc w:val="center"/>
      </w:pPr>
      <w:r>
        <w:rPr>
          <w:noProof/>
          <w:lang w:eastAsia="pt-BR"/>
        </w:rPr>
        <w:drawing>
          <wp:inline distT="0" distB="0" distL="0" distR="0">
            <wp:extent cx="3989444" cy="62179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6292" cy="6275352"/>
                    </a:xfrm>
                    <a:prstGeom prst="rect">
                      <a:avLst/>
                    </a:prstGeom>
                    <a:noFill/>
                    <a:ln>
                      <a:noFill/>
                    </a:ln>
                  </pic:spPr>
                </pic:pic>
              </a:graphicData>
            </a:graphic>
          </wp:inline>
        </w:drawing>
      </w:r>
    </w:p>
    <w:p w:rsidR="00125746" w:rsidRPr="00125746" w:rsidRDefault="00125746" w:rsidP="00125746">
      <w:pPr>
        <w:pStyle w:val="Paragraphcilamce2013"/>
        <w:spacing w:before="240" w:after="240"/>
        <w:jc w:val="center"/>
        <w:rPr>
          <w:b/>
          <w:sz w:val="20"/>
          <w:szCs w:val="20"/>
        </w:rPr>
      </w:pPr>
      <w:r w:rsidRPr="00125746">
        <w:rPr>
          <w:b/>
          <w:sz w:val="20"/>
          <w:szCs w:val="20"/>
        </w:rPr>
        <w:t>Figura 3 – Fluxograma de funcionamento do programa de otimização</w:t>
      </w:r>
    </w:p>
    <w:p w:rsidR="00423BFB" w:rsidRPr="0016141D" w:rsidRDefault="00423BFB" w:rsidP="00423BFB">
      <w:pPr>
        <w:pStyle w:val="1stTitlecilamce2013"/>
      </w:pPr>
      <w:r w:rsidRPr="0016141D">
        <w:lastRenderedPageBreak/>
        <w:t>EXEMPLOS</w:t>
      </w:r>
    </w:p>
    <w:p w:rsidR="00A17DAF" w:rsidRPr="0016141D" w:rsidRDefault="00A17DAF" w:rsidP="000065CC">
      <w:pPr>
        <w:pStyle w:val="Paragraphcilamce2013"/>
      </w:pPr>
      <w:r w:rsidRPr="0016141D">
        <w:t>Os exemplos que seguem referem-se ao dimensionamento de pilares-parede, sendo um pilar-parede retangular e um pilar-parede em “U”. Ambos foram dimensionados por dois m</w:t>
      </w:r>
      <w:r w:rsidR="00011FF2" w:rsidRPr="0016141D">
        <w:t>étodos distintos,</w:t>
      </w:r>
      <w:r w:rsidRPr="0016141D">
        <w:t xml:space="preserve"> o definido pela NBR 6118:2014, isto é, que considera os esforços localizados de segunda ordem, dividindo o pilar em faixas e analisando-as individualmente como pilar isolado</w:t>
      </w:r>
      <w:r w:rsidR="00011FF2" w:rsidRPr="0016141D">
        <w:t>, e o tradicional, que desconsidera esses esforços</w:t>
      </w:r>
      <w:r w:rsidRPr="0016141D">
        <w:t xml:space="preserve">. </w:t>
      </w:r>
    </w:p>
    <w:p w:rsidR="00620CB3" w:rsidRDefault="00A17DAF" w:rsidP="000065CC">
      <w:pPr>
        <w:pStyle w:val="Paragraphcilamce2013"/>
      </w:pPr>
      <w:r w:rsidRPr="0016141D">
        <w:t xml:space="preserve">Os pilares são dimensionados inicialmente com </w:t>
      </w:r>
      <w:r w:rsidR="00C34C5B" w:rsidRPr="0016141D">
        <w:t xml:space="preserve">as dimensões e </w:t>
      </w:r>
      <w:proofErr w:type="gramStart"/>
      <w:r w:rsidR="00C34C5B" w:rsidRPr="0016141D">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C34C5B" w:rsidRPr="0016141D">
        <w:t xml:space="preserve"> definido</w:t>
      </w:r>
      <w:r w:rsidRPr="0016141D">
        <w:t>s</w:t>
      </w:r>
      <w:proofErr w:type="gramEnd"/>
      <w:r w:rsidRPr="0016141D">
        <w:t xml:space="preserve"> e, em seguida, é permitida a otimização 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Pr="0016141D">
        <w:t xml:space="preserve"> com o objetivo de verificar a economia gerada por esta otimização. </w:t>
      </w:r>
      <w:r w:rsidR="00620CB3" w:rsidRPr="0016141D">
        <w:t>Vale destacar que os exemplos</w:t>
      </w:r>
      <w:r w:rsidR="00620CB3">
        <w:t xml:space="preserve"> são os apresentados em Souza (2017), onde os </w:t>
      </w:r>
      <w:r w:rsidR="00620CB3" w:rsidRPr="0016141D">
        <w:t xml:space="preserve">resultados foram validados </w:t>
      </w:r>
      <w:r w:rsidR="00851ED1">
        <w:t>com</w:t>
      </w:r>
      <w:r w:rsidR="00620CB3" w:rsidRPr="0016141D">
        <w:t xml:space="preserve"> o </w:t>
      </w:r>
      <w:r w:rsidR="00620CB3" w:rsidRPr="00742EA9">
        <w:rPr>
          <w:i/>
        </w:rPr>
        <w:t>software</w:t>
      </w:r>
      <w:r w:rsidR="00620CB3" w:rsidRPr="0016141D">
        <w:t xml:space="preserve"> TQS.</w:t>
      </w:r>
    </w:p>
    <w:p w:rsidR="007B561E" w:rsidRPr="0016141D" w:rsidRDefault="007B561E" w:rsidP="000065CC">
      <w:pPr>
        <w:pStyle w:val="Paragraphcilamce2013"/>
      </w:pPr>
      <w:r>
        <w:t xml:space="preserve">O dimensionamento por faixas com </w:t>
      </w:r>
      <w:proofErr w:type="gramStart"/>
      <w:r>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liberado</w:t>
      </w:r>
      <w:proofErr w:type="gramEnd"/>
      <w:r>
        <w:t xml:space="preserve"> para a otimização pode obter valores diferentes para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ótimo em cada faixa, logo, como toda a seção deve apresentar o mesmo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foi necessário calcular a média dos valores obtidos, no caso dos pilares-parede retangulares. Por outro lado, para os pilares-parede em “U”, optou-se por utilizar a média dos valores </w:t>
      </w:r>
      <w:proofErr w:type="gramStart"/>
      <w:r>
        <w:t xml:space="preserve">de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obtidos</w:t>
      </w:r>
      <w:proofErr w:type="gramEnd"/>
      <w:r>
        <w:t xml:space="preserve"> na lâmina mais solicitada, uma vez que possuem maior influência no resultado.</w:t>
      </w:r>
    </w:p>
    <w:p w:rsidR="00431BB9" w:rsidRPr="0016141D" w:rsidRDefault="0016141D" w:rsidP="00431BB9">
      <w:pPr>
        <w:pStyle w:val="Paragraphcilamce2013"/>
      </w:pPr>
      <w:r w:rsidRPr="0016141D">
        <w:t xml:space="preserve">Os custos considerados para a resolução dos exemplos foram obtidos na tabela SINAPI da Caixa Econômica Federal, referentes à cidade de Vitória, em julho de 2017. </w:t>
      </w:r>
      <w:r w:rsidR="00431BB9" w:rsidRPr="0016141D">
        <w:t xml:space="preserve">É importante salientar que é permitido ao usuário modificar esses </w:t>
      </w:r>
      <w:r w:rsidR="00742EA9">
        <w:t>valores</w:t>
      </w:r>
      <w:r w:rsidR="00431BB9" w:rsidRPr="0016141D">
        <w:t xml:space="preserve"> e que, a definição precisa dos </w:t>
      </w:r>
      <w:r w:rsidR="00742EA9">
        <w:t>custos</w:t>
      </w:r>
      <w:r w:rsidR="00431BB9" w:rsidRPr="0016141D">
        <w:t xml:space="preserve"> dos materiais, influencia fortemente nos resultados fornecidos pelo programa. Dessa forma, para a utilização do mesmo, os custos devem ser levantados de maneira adequada para não se obter resultados distorcidos.</w:t>
      </w:r>
    </w:p>
    <w:p w:rsidR="00423BFB" w:rsidRPr="008C68E4" w:rsidRDefault="00423BFB" w:rsidP="00423BFB">
      <w:pPr>
        <w:pStyle w:val="2ndTitlecilamce2013"/>
        <w:rPr>
          <w:lang w:val="en-US"/>
        </w:rPr>
      </w:pPr>
      <w:r>
        <w:rPr>
          <w:lang w:val="en-US"/>
        </w:rPr>
        <w:t>Pilar-</w:t>
      </w:r>
      <w:proofErr w:type="spellStart"/>
      <w:r>
        <w:rPr>
          <w:lang w:val="en-US"/>
        </w:rPr>
        <w:t>parede</w:t>
      </w:r>
      <w:proofErr w:type="spellEnd"/>
      <w:r>
        <w:rPr>
          <w:lang w:val="en-US"/>
        </w:rPr>
        <w:t xml:space="preserve"> </w:t>
      </w:r>
      <w:proofErr w:type="spellStart"/>
      <w:r>
        <w:rPr>
          <w:lang w:val="en-US"/>
        </w:rPr>
        <w:t>retangular</w:t>
      </w:r>
      <w:proofErr w:type="spellEnd"/>
    </w:p>
    <w:p w:rsidR="00C34C5B" w:rsidRDefault="00C34C5B" w:rsidP="000065CC">
      <w:pPr>
        <w:pStyle w:val="Paragraphcilamce2013"/>
        <w:rPr>
          <w:highlight w:val="magenta"/>
        </w:rPr>
      </w:pPr>
      <w:r w:rsidRPr="003C29FC">
        <w:t>Para as seções retangulares, os dados de entrada a serem inseridos pelo usuário no programa são as dimensões da seção (largura e altura), o comprimento equivalente do elemento comprimido (</w:t>
      </w:r>
      <m:oMath>
        <m:sSub>
          <m:sSubPr>
            <m:ctrlPr>
              <w:rPr>
                <w:rFonts w:ascii="Cambria Math" w:hAnsi="Cambria Math"/>
                <w:i/>
              </w:rPr>
            </m:ctrlPr>
          </m:sSubPr>
          <m:e>
            <m:r>
              <w:rPr>
                <w:rFonts w:ascii="Cambria Math" w:hAnsi="Cambria Math"/>
              </w:rPr>
              <m:t>l</m:t>
            </m:r>
          </m:e>
          <m:sub>
            <m:r>
              <w:rPr>
                <w:rFonts w:ascii="Cambria Math" w:hAnsi="Cambria Math"/>
              </w:rPr>
              <m:t>e</m:t>
            </m:r>
          </m:sub>
        </m:sSub>
      </m:oMath>
      <w:r w:rsidRPr="003C29FC">
        <w:t>), utilizado</w:t>
      </w:r>
      <w:r>
        <w:t xml:space="preserve"> para o cálculo da esbeltez, o </w:t>
      </w:r>
      <m:oMath>
        <m:sSup>
          <m:sSupPr>
            <m:ctrlPr>
              <w:rPr>
                <w:rFonts w:ascii="Cambria Math" w:hAnsi="Cambria Math"/>
                <w:i/>
              </w:rPr>
            </m:ctrlPr>
          </m:sSupPr>
          <m:e>
            <m:r>
              <w:rPr>
                <w:rFonts w:ascii="Cambria Math" w:hAnsi="Cambria Math"/>
              </w:rPr>
              <m:t>d</m:t>
            </m:r>
          </m:e>
          <m:sup>
            <m:r>
              <w:rPr>
                <w:rFonts w:ascii="Cambria Math" w:hAnsi="Cambria Math"/>
              </w:rPr>
              <m:t>'</m:t>
            </m:r>
          </m:sup>
        </m:sSup>
      </m:oMath>
      <w:r>
        <w:t>, distância que representa a distância do eixo da armação longitudinal à face externa do pilar</w:t>
      </w:r>
      <w:r w:rsidR="003C29FC">
        <w:t xml:space="preserve"> – </w:t>
      </w:r>
      <w:r>
        <w:t>isto é, a soma do cobrimento, do diâmetro do estribo e de metade do</w:t>
      </w:r>
      <w:r w:rsidR="00DE69ED">
        <w:t xml:space="preserve"> diâmetro da armadura utilizada</w:t>
      </w:r>
      <w:r w:rsidR="003C29FC">
        <w:t xml:space="preserve"> –</w:t>
      </w:r>
      <w:r w:rsidR="00DE69ED">
        <w:t>,</w:t>
      </w:r>
      <w:r w:rsidR="00BB20B4">
        <w:t xml:space="preserve"> </w:t>
      </w:r>
      <w:r w:rsidR="00DE69ED">
        <w:t xml:space="preserve">a classe de agressividade </w:t>
      </w:r>
      <w:r w:rsidR="003C29FC">
        <w:t>do</w:t>
      </w:r>
      <w:r w:rsidR="00BB20B4">
        <w:t xml:space="preserve"> ambiente</w:t>
      </w:r>
      <w:r w:rsidR="003C29FC">
        <w:t xml:space="preserve"> em </w:t>
      </w:r>
      <w:r w:rsidR="00BB20B4">
        <w:t xml:space="preserve">que </w:t>
      </w:r>
      <w:r w:rsidR="00DE69ED">
        <w:t xml:space="preserve">será </w:t>
      </w:r>
      <w:r w:rsidR="003C29FC">
        <w:t>inserido o pilar,</w:t>
      </w:r>
      <w:r w:rsidR="00BB20B4">
        <w:t xml:space="preserve">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BB20B4">
        <w:t>,</w:t>
      </w:r>
      <w:r w:rsidR="003C29FC">
        <w:t xml:space="preserve"> </w:t>
      </w:r>
      <w:r w:rsidR="00BB20B4">
        <w:t xml:space="preserve">o aço a ser utilizado </w:t>
      </w:r>
      <w:r w:rsidR="003C29FC">
        <w:t>e</w:t>
      </w:r>
      <w:r w:rsidR="00BB20B4">
        <w:t>,</w:t>
      </w:r>
      <w:r w:rsidR="00DE69ED">
        <w:t xml:space="preserve"> por fim, os esforços solicitantes </w:t>
      </w:r>
      <w:r w:rsidR="003C29FC">
        <w:t xml:space="preserve">na seção transversal </w:t>
      </w:r>
      <w:r w:rsidR="00DE69ED">
        <w:t xml:space="preserve">(valores característicos). </w:t>
      </w:r>
    </w:p>
    <w:p w:rsidR="00531C8E" w:rsidRPr="00DD01A6" w:rsidRDefault="00D367A8" w:rsidP="000065CC">
      <w:pPr>
        <w:pStyle w:val="Paragraphcilamce2013"/>
      </w:pPr>
      <w:r w:rsidRPr="00DD01A6">
        <w:t>A</w:t>
      </w:r>
      <w:r w:rsidR="002508A5" w:rsidRPr="00DD01A6">
        <w:t xml:space="preserve"> seção</w:t>
      </w:r>
      <w:r w:rsidR="00DE69ED" w:rsidRPr="00DD01A6">
        <w:t xml:space="preserve"> con</w:t>
      </w:r>
      <w:r w:rsidRPr="00DD01A6">
        <w:t xml:space="preserve">siderada para este exemplo </w:t>
      </w:r>
      <w:r w:rsidR="00DE69ED" w:rsidRPr="00DD01A6">
        <w:t>possui</w:t>
      </w:r>
      <w:r w:rsidR="002508A5" w:rsidRPr="00DD01A6">
        <w:t xml:space="preserve"> 250 cm de largura e 20 cm de altura, </w:t>
      </w:r>
      <w:r w:rsidR="001D7C61" w:rsidRPr="00DD01A6">
        <w:t>comprimento equi</w:t>
      </w:r>
      <w:r w:rsidR="00DE69ED" w:rsidRPr="00DD01A6">
        <w:t>valente do elemento comprimido de</w:t>
      </w:r>
      <w:r w:rsidR="001D7C61" w:rsidRPr="00DD01A6">
        <w:t xml:space="preserve"> 300 cm,</w:t>
      </w:r>
      <m:oMath>
        <m:r>
          <w:rPr>
            <w:rFonts w:ascii="Cambria Math" w:hAnsi="Cambria Math"/>
          </w:rPr>
          <m:t xml:space="preserve"> </m:t>
        </m:r>
        <m:sSup>
          <m:sSupPr>
            <m:ctrlPr>
              <w:rPr>
                <w:rFonts w:ascii="Cambria Math" w:hAnsi="Cambria Math"/>
              </w:rPr>
            </m:ctrlPr>
          </m:sSupPr>
          <m:e>
            <m:r>
              <w:rPr>
                <w:rFonts w:ascii="Cambria Math" w:hAnsi="Cambria Math"/>
              </w:rPr>
              <m:t>d</m:t>
            </m:r>
          </m:e>
          <m:sup>
            <m:r>
              <m:rPr>
                <m:sty m:val="p"/>
              </m:rPr>
              <w:rPr>
                <w:rFonts w:ascii="Cambria Math" w:hAnsi="Cambria Math"/>
              </w:rPr>
              <m:t>'</m:t>
            </m:r>
          </m:sup>
        </m:sSup>
      </m:oMath>
      <w:r w:rsidR="00BB20B4">
        <w:t xml:space="preserve"> = 4 cm, aço CA-50 </w:t>
      </w:r>
      <w:proofErr w:type="gramStart"/>
      <w:r w:rsidR="00BB20B4">
        <w:t>e</w:t>
      </w:r>
      <w:r w:rsidR="002508A5" w:rsidRPr="00DD01A6">
        <w:t xml:space="preserve"> </w:t>
      </w:r>
      <m:oMath>
        <m:sSub>
          <m:sSubPr>
            <m:ctrlPr>
              <w:rPr>
                <w:rFonts w:ascii="Cambria Math" w:hAnsi="Cambria Math"/>
              </w:rPr>
            </m:ctrlPr>
          </m:sSubPr>
          <m:e>
            <m:r>
              <w:rPr>
                <w:rFonts w:ascii="Cambria Math" w:hAnsi="Cambria Math"/>
              </w:rPr>
              <m:t>f</m:t>
            </m:r>
          </m:e>
          <m:sub>
            <m:r>
              <w:rPr>
                <w:rFonts w:ascii="Cambria Math" w:hAnsi="Cambria Math"/>
              </w:rPr>
              <m:t>ck</m:t>
            </m:r>
          </m:sub>
        </m:sSub>
      </m:oMath>
      <w:r w:rsidR="00DE69ED" w:rsidRPr="00DD01A6">
        <w:t xml:space="preserve"> =</w:t>
      </w:r>
      <w:proofErr w:type="gramEnd"/>
      <w:r w:rsidR="00DE69ED" w:rsidRPr="00DD01A6">
        <w:t xml:space="preserve"> 30 MPa</w:t>
      </w:r>
      <w:r w:rsidRPr="00DD01A6">
        <w:t xml:space="preserve"> e pode ser vista na figura 4. </w:t>
      </w:r>
      <w:r w:rsidR="00DE69ED" w:rsidRPr="00DD01A6">
        <w:t>O</w:t>
      </w:r>
      <w:r w:rsidR="002508A5" w:rsidRPr="00DD01A6">
        <w:t>s esforços solicitantes característicos</w:t>
      </w:r>
      <w:r w:rsidR="00DE69ED" w:rsidRPr="00DD01A6">
        <w:t xml:space="preserve"> são</w:t>
      </w:r>
      <w:r w:rsidR="002508A5" w:rsidRPr="00DD01A6">
        <w:t>:</w:t>
      </w:r>
    </w:p>
    <w:p w:rsidR="00531C8E" w:rsidRPr="00DD01A6" w:rsidRDefault="00531C8E" w:rsidP="00531C8E">
      <w:pPr>
        <w:pStyle w:val="Paragraphcilamce2013"/>
        <w:numPr>
          <w:ilvl w:val="0"/>
          <w:numId w:val="3"/>
        </w:numPr>
      </w:pPr>
      <w:r w:rsidRPr="00DD01A6">
        <w:t>Esforço normal (</w:t>
      </w:r>
      <m:oMath>
        <m:sSub>
          <m:sSubPr>
            <m:ctrlPr>
              <w:rPr>
                <w:rFonts w:ascii="Cambria Math" w:hAnsi="Cambria Math"/>
                <w:i/>
              </w:rPr>
            </m:ctrlPr>
          </m:sSubPr>
          <m:e>
            <m:r>
              <w:rPr>
                <w:rFonts w:ascii="Cambria Math" w:hAnsi="Cambria Math"/>
              </w:rPr>
              <m:t>N</m:t>
            </m:r>
          </m:e>
          <m:sub>
            <m:r>
              <w:rPr>
                <w:rFonts w:ascii="Cambria Math" w:hAnsi="Cambria Math"/>
              </w:rPr>
              <m:t>sk</m:t>
            </m:r>
          </m:sub>
        </m:sSub>
      </m:oMath>
      <w:r w:rsidRPr="00DD01A6">
        <w:t xml:space="preserve">) = 4250 </w:t>
      </w:r>
      <w:proofErr w:type="spellStart"/>
      <w:r w:rsidRPr="00DD01A6">
        <w:t>kN</w:t>
      </w:r>
      <w:proofErr w:type="spellEnd"/>
      <w:r w:rsidRPr="00DD01A6">
        <w:t>;</w:t>
      </w:r>
    </w:p>
    <w:p w:rsidR="00531C8E" w:rsidRPr="00DD01A6" w:rsidRDefault="00531C8E" w:rsidP="00531C8E">
      <w:pPr>
        <w:pStyle w:val="Paragraphcilamce2013"/>
        <w:numPr>
          <w:ilvl w:val="0"/>
          <w:numId w:val="3"/>
        </w:numPr>
      </w:pPr>
      <w:r w:rsidRPr="00DD01A6">
        <w:t>M</w:t>
      </w:r>
      <w:r w:rsidR="00DD01A6" w:rsidRPr="00DD01A6">
        <w:t>aior valor absoluto do m</w:t>
      </w:r>
      <w:r w:rsidRPr="00DD01A6">
        <w:t xml:space="preserve">omento </w:t>
      </w:r>
      <w:proofErr w:type="spellStart"/>
      <w:r w:rsidRPr="00DD01A6">
        <w:t>fletor</w:t>
      </w:r>
      <w:proofErr w:type="spellEnd"/>
      <w:r w:rsidRPr="00DD01A6">
        <w:t xml:space="preserve"> em torno do eixo x</w:t>
      </w:r>
      <w:r w:rsidR="00DD01A6" w:rsidRPr="00DD01A6">
        <w:t xml:space="preserve"> ao longo do pilar </w:t>
      </w:r>
      <w:proofErr w:type="spellStart"/>
      <w:r w:rsidR="00DD01A6" w:rsidRPr="00DD01A6">
        <w:t>biapoiado</w:t>
      </w:r>
      <w:proofErr w:type="spellEnd"/>
      <w:r w:rsidR="002508A5" w:rsidRPr="00DD01A6">
        <w:t xml:space="preserve"> </w:t>
      </w:r>
      <w:r w:rsidRPr="00DD01A6">
        <w:t>(</w:t>
      </w:r>
      <m:oMath>
        <m:sSub>
          <m:sSubPr>
            <m:ctrlPr>
              <w:rPr>
                <w:rFonts w:ascii="Cambria Math" w:hAnsi="Cambria Math"/>
              </w:rPr>
            </m:ctrlPr>
          </m:sSubPr>
          <m:e>
            <m:r>
              <w:rPr>
                <w:rFonts w:ascii="Cambria Math" w:hAnsi="Cambria Math"/>
              </w:rPr>
              <m:t>M</m:t>
            </m:r>
          </m:e>
          <m:sub>
            <m:r>
              <w:rPr>
                <w:rFonts w:ascii="Cambria Math" w:hAnsi="Cambria Math"/>
              </w:rPr>
              <m:t>xask</m:t>
            </m:r>
          </m:sub>
        </m:sSub>
      </m:oMath>
      <w:r w:rsidRPr="00DD01A6">
        <w:t xml:space="preserve">) = 57,57 </w:t>
      </w:r>
      <w:proofErr w:type="spellStart"/>
      <w:r w:rsidRPr="00DD01A6">
        <w:t>kN.m</w:t>
      </w:r>
      <w:proofErr w:type="spellEnd"/>
      <w:r w:rsidRPr="00DD01A6">
        <w:t>;</w:t>
      </w:r>
    </w:p>
    <w:p w:rsidR="00DD01A6" w:rsidRPr="00DD01A6" w:rsidRDefault="00DD01A6" w:rsidP="00531C8E">
      <w:pPr>
        <w:pStyle w:val="Paragraphcilamce2013"/>
        <w:numPr>
          <w:ilvl w:val="0"/>
          <w:numId w:val="3"/>
        </w:numPr>
      </w:pPr>
      <w:r w:rsidRPr="00DD01A6">
        <w:t xml:space="preserve">Maior valor absoluto do momento </w:t>
      </w:r>
      <w:proofErr w:type="spellStart"/>
      <w:r w:rsidRPr="00DD01A6">
        <w:t>fletor</w:t>
      </w:r>
      <w:proofErr w:type="spellEnd"/>
      <w:r w:rsidRPr="00DD01A6">
        <w:t xml:space="preserve"> em torno do eixo y ao longo do pilar </w:t>
      </w:r>
      <w:proofErr w:type="spellStart"/>
      <w:r w:rsidRPr="00DD01A6">
        <w:t>biapoiado</w:t>
      </w:r>
      <w:proofErr w:type="spellEnd"/>
      <w:r w:rsidR="002508A5" w:rsidRPr="00DD01A6">
        <w:t xml:space="preserve"> </w:t>
      </w:r>
      <w:r w:rsidRPr="00DD01A6">
        <w:t>(</w:t>
      </w:r>
      <m:oMath>
        <m:sSub>
          <m:sSubPr>
            <m:ctrlPr>
              <w:rPr>
                <w:rFonts w:ascii="Cambria Math" w:hAnsi="Cambria Math"/>
              </w:rPr>
            </m:ctrlPr>
          </m:sSubPr>
          <m:e>
            <m:r>
              <w:rPr>
                <w:rFonts w:ascii="Cambria Math" w:hAnsi="Cambria Math"/>
              </w:rPr>
              <m:t>M</m:t>
            </m:r>
          </m:e>
          <m:sub>
            <m:r>
              <w:rPr>
                <w:rFonts w:ascii="Cambria Math" w:hAnsi="Cambria Math"/>
              </w:rPr>
              <m:t>yask</m:t>
            </m:r>
          </m:sub>
        </m:sSub>
      </m:oMath>
      <w:r w:rsidRPr="00DD01A6">
        <w:t xml:space="preserve">) = 2000 </w:t>
      </w:r>
      <w:proofErr w:type="spellStart"/>
      <w:r w:rsidRPr="00DD01A6">
        <w:t>kN.m</w:t>
      </w:r>
      <w:proofErr w:type="spellEnd"/>
      <w:r w:rsidRPr="00DD01A6">
        <w:t>;</w:t>
      </w:r>
    </w:p>
    <w:p w:rsidR="00DD01A6" w:rsidRPr="00DD01A6" w:rsidRDefault="00DD01A6" w:rsidP="00531C8E">
      <w:pPr>
        <w:pStyle w:val="Paragraphcilamce2013"/>
        <w:numPr>
          <w:ilvl w:val="0"/>
          <w:numId w:val="3"/>
        </w:numPr>
      </w:pPr>
      <w:r w:rsidRPr="00DD01A6">
        <w:lastRenderedPageBreak/>
        <w:t xml:space="preserve">Menor valor absoluto do momento </w:t>
      </w:r>
      <w:proofErr w:type="spellStart"/>
      <w:r w:rsidRPr="00DD01A6">
        <w:t>fletor</w:t>
      </w:r>
      <w:proofErr w:type="spellEnd"/>
      <w:r w:rsidRPr="00DD01A6">
        <w:t xml:space="preserve"> em torno do eixo x ao longo do pilar </w:t>
      </w:r>
      <w:proofErr w:type="spellStart"/>
      <w:r w:rsidRPr="00DD01A6">
        <w:t>biapoiado</w:t>
      </w:r>
      <w:proofErr w:type="spellEnd"/>
      <w:r w:rsidR="002508A5" w:rsidRPr="00DD01A6">
        <w:t xml:space="preserve"> </w:t>
      </w:r>
      <w:r w:rsidRPr="00DD01A6">
        <w:t>(</w:t>
      </w:r>
      <m:oMath>
        <m:sSub>
          <m:sSubPr>
            <m:ctrlPr>
              <w:rPr>
                <w:rFonts w:ascii="Cambria Math" w:hAnsi="Cambria Math"/>
              </w:rPr>
            </m:ctrlPr>
          </m:sSubPr>
          <m:e>
            <m:r>
              <w:rPr>
                <w:rFonts w:ascii="Cambria Math" w:hAnsi="Cambria Math"/>
              </w:rPr>
              <m:t>M</m:t>
            </m:r>
          </m:e>
          <m:sub>
            <m:r>
              <w:rPr>
                <w:rFonts w:ascii="Cambria Math" w:hAnsi="Cambria Math"/>
              </w:rPr>
              <m:t>xbsk</m:t>
            </m:r>
          </m:sub>
        </m:sSub>
      </m:oMath>
      <w:r w:rsidRPr="00DD01A6">
        <w:t>)</w:t>
      </w:r>
      <w:r w:rsidR="002508A5" w:rsidRPr="00DD01A6">
        <w:t xml:space="preserve"> = 35,07</w:t>
      </w:r>
      <w:r w:rsidRPr="00DD01A6">
        <w:t xml:space="preserve"> </w:t>
      </w:r>
      <w:proofErr w:type="spellStart"/>
      <w:r w:rsidRPr="00DD01A6">
        <w:t>kN.m</w:t>
      </w:r>
      <w:proofErr w:type="spellEnd"/>
      <w:r w:rsidRPr="00DD01A6">
        <w:t>; e</w:t>
      </w:r>
    </w:p>
    <w:p w:rsidR="002508A5" w:rsidRPr="00DD01A6" w:rsidRDefault="00DD01A6" w:rsidP="00531C8E">
      <w:pPr>
        <w:pStyle w:val="Paragraphcilamce2013"/>
        <w:numPr>
          <w:ilvl w:val="0"/>
          <w:numId w:val="3"/>
        </w:numPr>
      </w:pPr>
      <w:r w:rsidRPr="00DD01A6">
        <w:t xml:space="preserve">Menor valor absoluto do momento </w:t>
      </w:r>
      <w:proofErr w:type="spellStart"/>
      <w:r w:rsidRPr="00DD01A6">
        <w:t>fletor</w:t>
      </w:r>
      <w:proofErr w:type="spellEnd"/>
      <w:r w:rsidRPr="00DD01A6">
        <w:t xml:space="preserve"> em torno do eixo y ao longo do pilar </w:t>
      </w:r>
      <w:proofErr w:type="spellStart"/>
      <w:r w:rsidRPr="00DD01A6">
        <w:t>biapoiado</w:t>
      </w:r>
      <w:proofErr w:type="spellEnd"/>
      <w:r w:rsidR="002508A5" w:rsidRPr="00DD01A6">
        <w:t xml:space="preserve"> </w:t>
      </w:r>
      <w:r w:rsidRPr="00DD01A6">
        <w:t>(</w:t>
      </w:r>
      <m:oMath>
        <m:sSub>
          <m:sSubPr>
            <m:ctrlPr>
              <w:rPr>
                <w:rFonts w:ascii="Cambria Math" w:hAnsi="Cambria Math"/>
              </w:rPr>
            </m:ctrlPr>
          </m:sSubPr>
          <m:e>
            <m:r>
              <w:rPr>
                <w:rFonts w:ascii="Cambria Math" w:hAnsi="Cambria Math"/>
              </w:rPr>
              <m:t>M</m:t>
            </m:r>
          </m:e>
          <m:sub>
            <m:r>
              <w:rPr>
                <w:rFonts w:ascii="Cambria Math" w:hAnsi="Cambria Math"/>
              </w:rPr>
              <m:t>ybsk</m:t>
            </m:r>
          </m:sub>
        </m:sSub>
      </m:oMath>
      <w:r w:rsidRPr="00DD01A6">
        <w:t>)</w:t>
      </w:r>
      <w:r w:rsidR="002508A5" w:rsidRPr="00DD01A6">
        <w:t xml:space="preserve"> = 1250 kN.m. </w:t>
      </w:r>
    </w:p>
    <w:p w:rsidR="002508A5" w:rsidRPr="002508A5" w:rsidRDefault="002508A5" w:rsidP="000065CC">
      <w:pPr>
        <w:pStyle w:val="Paragraphcilamce2013"/>
      </w:pPr>
      <w:r w:rsidRPr="002508A5">
        <w:rPr>
          <w:noProof/>
          <w:lang w:eastAsia="pt-BR"/>
        </w:rPr>
        <w:drawing>
          <wp:inline distT="0" distB="0" distL="0" distR="0" wp14:anchorId="36CD2B14" wp14:editId="77FA7E9F">
            <wp:extent cx="5374257" cy="1181908"/>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LAR-PAREDE RETANGUL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3525" cy="1183946"/>
                    </a:xfrm>
                    <a:prstGeom prst="rect">
                      <a:avLst/>
                    </a:prstGeom>
                  </pic:spPr>
                </pic:pic>
              </a:graphicData>
            </a:graphic>
          </wp:inline>
        </w:drawing>
      </w:r>
    </w:p>
    <w:p w:rsidR="00620CB3" w:rsidRPr="002508A5" w:rsidRDefault="00620CB3" w:rsidP="00620CB3">
      <w:pPr>
        <w:pStyle w:val="CaptionFigurecilamce2013"/>
      </w:pPr>
      <w:bookmarkStart w:id="3" w:name="_Ref498524146"/>
      <w:bookmarkStart w:id="4" w:name="_Toc507946312"/>
      <w:r w:rsidRPr="00620CB3">
        <w:t xml:space="preserve">Figura </w:t>
      </w:r>
      <w:bookmarkEnd w:id="3"/>
      <w:r w:rsidRPr="00620CB3">
        <w:t xml:space="preserve">4 – Seção do </w:t>
      </w:r>
      <w:bookmarkEnd w:id="4"/>
      <w:r w:rsidRPr="00620CB3">
        <w:t>pilar-parede retangular</w:t>
      </w:r>
    </w:p>
    <w:p w:rsidR="002508A5" w:rsidRPr="002508A5" w:rsidRDefault="00DD01A6" w:rsidP="000065CC">
      <w:pPr>
        <w:pStyle w:val="Paragraphcilamce2013"/>
      </w:pPr>
      <w:r>
        <w:t xml:space="preserve">Para os </w:t>
      </w:r>
      <w:r w:rsidR="00F359CF">
        <w:t>dados definidos acima, o índice de</w:t>
      </w:r>
      <w:r>
        <w:t xml:space="preserve"> esbeltez </w:t>
      </w:r>
      <w:r w:rsidR="00F359CF">
        <w:t>máximo do pilar é</w:t>
      </w:r>
      <w:r>
        <w:t xml:space="preserve"> de </w:t>
      </w:r>
      <w:r w:rsidR="00F359CF">
        <w:t xml:space="preserve">51,96, o que exige a consideração dos esforços localizados de segunda ordem no dimensionamento, conforme descrito no item 2. O dimensionamento tradicional foi realizado apenas com o intuito de comparação. </w:t>
      </w:r>
      <w:r w:rsidR="00011FF2">
        <w:t>A tabela 1 apresenta os resultados obtidos para este exemplo</w:t>
      </w:r>
      <w:r w:rsidR="00DE69ED">
        <w:t xml:space="preserve"> </w:t>
      </w:r>
      <w:r w:rsidR="00F359CF">
        <w:t>pelos dois métodos de dimensionamento</w:t>
      </w:r>
      <w:r w:rsidR="00011FF2">
        <w:t>.</w:t>
      </w:r>
    </w:p>
    <w:p w:rsidR="002508A5" w:rsidRPr="002508A5" w:rsidRDefault="002508A5" w:rsidP="006A09B3">
      <w:pPr>
        <w:pStyle w:val="CaptionTablecilamce2013"/>
      </w:pPr>
      <w:bookmarkStart w:id="5" w:name="_Ref495574993"/>
      <w:bookmarkStart w:id="6" w:name="_Toc507946262"/>
      <w:r w:rsidRPr="002508A5">
        <w:t xml:space="preserve">Tabela </w:t>
      </w:r>
      <w:bookmarkEnd w:id="5"/>
      <w:r w:rsidR="00011FF2">
        <w:t>1</w:t>
      </w:r>
      <w:r w:rsidRPr="002508A5">
        <w:t xml:space="preserve"> – Resultados obtidos para o </w:t>
      </w:r>
      <w:bookmarkEnd w:id="6"/>
      <w:r w:rsidR="00011FF2">
        <w:t>pilar-parede retangular</w:t>
      </w:r>
    </w:p>
    <w:tbl>
      <w:tblPr>
        <w:tblStyle w:val="TabeladeGrade1Clar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87"/>
        <w:gridCol w:w="992"/>
        <w:gridCol w:w="993"/>
        <w:gridCol w:w="1134"/>
        <w:gridCol w:w="1247"/>
      </w:tblGrid>
      <w:tr w:rsidR="00036E8E" w:rsidRPr="002508A5" w:rsidTr="009E71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vAlign w:val="center"/>
          </w:tcPr>
          <w:p w:rsidR="002508A5" w:rsidRPr="00220BC7" w:rsidRDefault="00DE69ED" w:rsidP="00220BC7">
            <w:pPr>
              <w:pStyle w:val="Paragraphcilamce2013"/>
              <w:ind w:firstLine="0"/>
              <w:jc w:val="center"/>
              <w:rPr>
                <w:b w:val="0"/>
              </w:rPr>
            </w:pPr>
            <w:r w:rsidRPr="00220BC7">
              <w:rPr>
                <w:b w:val="0"/>
              </w:rPr>
              <w:t>Método</w:t>
            </w:r>
          </w:p>
        </w:tc>
        <w:tc>
          <w:tcPr>
            <w:tcW w:w="1587" w:type="dxa"/>
            <w:tcBorders>
              <w:top w:val="single" w:sz="4" w:space="0" w:color="auto"/>
              <w:bottom w:val="single" w:sz="4" w:space="0" w:color="auto"/>
            </w:tcBorders>
            <w:vAlign w:val="center"/>
          </w:tcPr>
          <w:p w:rsidR="002508A5" w:rsidRPr="00220BC7" w:rsidRDefault="00BD5C81"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Otimização</w:t>
            </w:r>
          </w:p>
        </w:tc>
        <w:tc>
          <w:tcPr>
            <w:tcW w:w="992" w:type="dxa"/>
            <w:tcBorders>
              <w:top w:val="single" w:sz="4" w:space="0" w:color="auto"/>
              <w:left w:val="nil"/>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B (cm)</w:t>
            </w:r>
          </w:p>
        </w:tc>
        <w:tc>
          <w:tcPr>
            <w:tcW w:w="993" w:type="dxa"/>
            <w:tcBorders>
              <w:top w:val="single" w:sz="4" w:space="0" w:color="auto"/>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H (cm)</w:t>
            </w:r>
          </w:p>
        </w:tc>
        <w:tc>
          <w:tcPr>
            <w:tcW w:w="1134" w:type="dxa"/>
            <w:tcBorders>
              <w:top w:val="single" w:sz="4" w:space="0" w:color="auto"/>
              <w:left w:val="nil"/>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As (cm²)</w:t>
            </w:r>
          </w:p>
        </w:tc>
        <w:tc>
          <w:tcPr>
            <w:tcW w:w="1247" w:type="dxa"/>
            <w:tcBorders>
              <w:top w:val="single" w:sz="4" w:space="0" w:color="auto"/>
              <w:bottom w:val="single" w:sz="4" w:space="0" w:color="auto"/>
            </w:tcBorders>
            <w:vAlign w:val="center"/>
          </w:tcPr>
          <w:p w:rsidR="002508A5" w:rsidRPr="00220BC7" w:rsidRDefault="00DF0041"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m:oMath>
              <m:sSub>
                <m:sSubPr>
                  <m:ctrlPr>
                    <w:rPr>
                      <w:rFonts w:ascii="Cambria Math" w:hAnsi="Cambria Math"/>
                      <w:b w:val="0"/>
                    </w:rPr>
                  </m:ctrlPr>
                </m:sSubPr>
                <m:e>
                  <m:r>
                    <m:rPr>
                      <m:sty m:val="bi"/>
                    </m:rPr>
                    <w:rPr>
                      <w:rFonts w:ascii="Cambria Math" w:hAnsi="Cambria Math"/>
                    </w:rPr>
                    <m:t>f</m:t>
                  </m:r>
                </m:e>
                <m:sub>
                  <m:r>
                    <m:rPr>
                      <m:sty m:val="bi"/>
                    </m:rPr>
                    <w:rPr>
                      <w:rFonts w:ascii="Cambria Math" w:hAnsi="Cambria Math"/>
                    </w:rPr>
                    <m:t>ck</m:t>
                  </m:r>
                </m:sub>
              </m:sSub>
            </m:oMath>
            <w:r w:rsidR="002508A5" w:rsidRPr="00220BC7">
              <w:rPr>
                <w:b w:val="0"/>
              </w:rPr>
              <w:t xml:space="preserve"> (MPa)</w:t>
            </w:r>
          </w:p>
        </w:tc>
      </w:tr>
      <w:tr w:rsidR="00036E8E" w:rsidRPr="002508A5" w:rsidTr="009E710E">
        <w:trPr>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vAlign w:val="center"/>
          </w:tcPr>
          <w:p w:rsidR="002508A5" w:rsidRPr="00220BC7" w:rsidRDefault="002508A5" w:rsidP="00220BC7">
            <w:pPr>
              <w:pStyle w:val="Paragraphcilamce2013"/>
              <w:ind w:firstLine="0"/>
              <w:jc w:val="center"/>
              <w:rPr>
                <w:b w:val="0"/>
              </w:rPr>
            </w:pPr>
            <w:r w:rsidRPr="00220BC7">
              <w:rPr>
                <w:b w:val="0"/>
              </w:rPr>
              <w:t>Dimensionamento por faixas</w:t>
            </w:r>
          </w:p>
        </w:tc>
        <w:tc>
          <w:tcPr>
            <w:tcW w:w="1587" w:type="dxa"/>
            <w:tcBorders>
              <w:top w:val="single" w:sz="4" w:space="0" w:color="auto"/>
            </w:tcBorders>
            <w:vAlign w:val="center"/>
          </w:tcPr>
          <w:p w:rsidR="002508A5" w:rsidRPr="002508A5" w:rsidRDefault="00DF0041" w:rsidP="007071E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011FF2">
              <w:t xml:space="preserve"> </w:t>
            </w:r>
            <w:proofErr w:type="gramStart"/>
            <w:r w:rsidR="007071EF">
              <w:t>fixo</w:t>
            </w:r>
            <w:proofErr w:type="gramEnd"/>
          </w:p>
        </w:tc>
        <w:tc>
          <w:tcPr>
            <w:tcW w:w="992" w:type="dxa"/>
            <w:tcBorders>
              <w:top w:val="single" w:sz="4" w:space="0" w:color="auto"/>
              <w:left w:val="nil"/>
            </w:tcBorders>
            <w:vAlign w:val="center"/>
          </w:tcPr>
          <w:p w:rsidR="002508A5" w:rsidRPr="002508A5" w:rsidRDefault="002508A5"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250,00</w:t>
            </w:r>
          </w:p>
        </w:tc>
        <w:tc>
          <w:tcPr>
            <w:tcW w:w="993" w:type="dxa"/>
            <w:tcBorders>
              <w:top w:val="single" w:sz="4" w:space="0" w:color="auto"/>
            </w:tcBorders>
            <w:vAlign w:val="center"/>
          </w:tcPr>
          <w:p w:rsidR="002508A5" w:rsidRPr="002508A5" w:rsidRDefault="002508A5"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top w:val="single" w:sz="4" w:space="0" w:color="auto"/>
              <w:left w:val="nil"/>
            </w:tcBorders>
            <w:vAlign w:val="center"/>
          </w:tcPr>
          <w:p w:rsidR="002508A5" w:rsidRPr="002508A5" w:rsidRDefault="002D28BC"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101,45</w:t>
            </w:r>
          </w:p>
        </w:tc>
        <w:tc>
          <w:tcPr>
            <w:tcW w:w="1247" w:type="dxa"/>
            <w:tcBorders>
              <w:top w:val="single" w:sz="4" w:space="0" w:color="auto"/>
            </w:tcBorders>
            <w:vAlign w:val="center"/>
          </w:tcPr>
          <w:p w:rsidR="002508A5" w:rsidRPr="002508A5" w:rsidRDefault="002508A5"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30</w:t>
            </w:r>
          </w:p>
        </w:tc>
      </w:tr>
      <w:tr w:rsidR="00036E8E" w:rsidRPr="002508A5" w:rsidTr="009E710E">
        <w:trPr>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vAlign w:val="center"/>
          </w:tcPr>
          <w:p w:rsidR="002508A5" w:rsidRPr="00220BC7" w:rsidRDefault="002508A5" w:rsidP="00220BC7">
            <w:pPr>
              <w:pStyle w:val="Paragraphcilamce2013"/>
              <w:jc w:val="center"/>
              <w:rPr>
                <w:b w:val="0"/>
              </w:rPr>
            </w:pPr>
          </w:p>
        </w:tc>
        <w:tc>
          <w:tcPr>
            <w:tcW w:w="1587" w:type="dxa"/>
            <w:tcBorders>
              <w:bottom w:val="single" w:sz="4" w:space="0" w:color="auto"/>
            </w:tcBorders>
            <w:vAlign w:val="center"/>
          </w:tcPr>
          <w:p w:rsidR="002508A5"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011FF2">
              <w:t xml:space="preserve"> </w:t>
            </w:r>
            <w:proofErr w:type="gramStart"/>
            <w:r w:rsidR="00011FF2">
              <w:t>otimizado</w:t>
            </w:r>
            <w:proofErr w:type="gramEnd"/>
          </w:p>
        </w:tc>
        <w:tc>
          <w:tcPr>
            <w:tcW w:w="992" w:type="dxa"/>
            <w:tcBorders>
              <w:left w:val="nil"/>
              <w:bottom w:val="single" w:sz="4" w:space="0" w:color="auto"/>
            </w:tcBorders>
            <w:vAlign w:val="center"/>
          </w:tcPr>
          <w:p w:rsidR="002508A5" w:rsidRPr="002508A5" w:rsidRDefault="002508A5"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250,00</w:t>
            </w:r>
          </w:p>
        </w:tc>
        <w:tc>
          <w:tcPr>
            <w:tcW w:w="993" w:type="dxa"/>
            <w:tcBorders>
              <w:bottom w:val="single" w:sz="4" w:space="0" w:color="auto"/>
            </w:tcBorders>
            <w:vAlign w:val="center"/>
          </w:tcPr>
          <w:p w:rsidR="002508A5" w:rsidRPr="002508A5" w:rsidRDefault="002508A5"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left w:val="nil"/>
              <w:bottom w:val="single" w:sz="4" w:space="0" w:color="auto"/>
            </w:tcBorders>
            <w:vAlign w:val="center"/>
          </w:tcPr>
          <w:p w:rsidR="002508A5" w:rsidRPr="002508A5" w:rsidRDefault="00A86FB7"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46,11</w:t>
            </w:r>
          </w:p>
        </w:tc>
        <w:tc>
          <w:tcPr>
            <w:tcW w:w="1247" w:type="dxa"/>
            <w:tcBorders>
              <w:bottom w:val="single" w:sz="4" w:space="0" w:color="auto"/>
            </w:tcBorders>
            <w:vAlign w:val="center"/>
          </w:tcPr>
          <w:p w:rsidR="002508A5"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45</w:t>
            </w:r>
          </w:p>
        </w:tc>
      </w:tr>
      <w:tr w:rsidR="00F47C79" w:rsidRPr="002508A5" w:rsidTr="009E710E">
        <w:trPr>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vAlign w:val="center"/>
          </w:tcPr>
          <w:p w:rsidR="00F47C79" w:rsidRPr="00220BC7" w:rsidRDefault="00F47C79" w:rsidP="00220BC7">
            <w:pPr>
              <w:pStyle w:val="Paragraphcilamce2013"/>
              <w:ind w:firstLine="0"/>
              <w:jc w:val="center"/>
              <w:rPr>
                <w:b w:val="0"/>
              </w:rPr>
            </w:pPr>
            <w:r w:rsidRPr="00220BC7">
              <w:rPr>
                <w:b w:val="0"/>
              </w:rPr>
              <w:t>Dimensionamento tradicional</w:t>
            </w:r>
          </w:p>
        </w:tc>
        <w:tc>
          <w:tcPr>
            <w:tcW w:w="1587" w:type="dxa"/>
            <w:tcBorders>
              <w:top w:val="single" w:sz="4" w:space="0" w:color="auto"/>
            </w:tcBorders>
            <w:vAlign w:val="center"/>
          </w:tcPr>
          <w:p w:rsidR="00F47C79" w:rsidRPr="002508A5" w:rsidRDefault="00DF0041" w:rsidP="007071E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F47C79">
              <w:t xml:space="preserve"> </w:t>
            </w:r>
            <w:proofErr w:type="gramStart"/>
            <w:r w:rsidR="007071EF">
              <w:t>fixo</w:t>
            </w:r>
            <w:proofErr w:type="gramEnd"/>
          </w:p>
        </w:tc>
        <w:tc>
          <w:tcPr>
            <w:tcW w:w="992" w:type="dxa"/>
            <w:tcBorders>
              <w:top w:val="single" w:sz="4" w:space="0" w:color="auto"/>
              <w:left w:val="nil"/>
            </w:tcBorders>
            <w:vAlign w:val="center"/>
          </w:tcPr>
          <w:p w:rsidR="00F47C79"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250,00</w:t>
            </w:r>
          </w:p>
        </w:tc>
        <w:tc>
          <w:tcPr>
            <w:tcW w:w="993" w:type="dxa"/>
            <w:tcBorders>
              <w:top w:val="single" w:sz="4" w:space="0" w:color="auto"/>
            </w:tcBorders>
            <w:vAlign w:val="center"/>
          </w:tcPr>
          <w:p w:rsidR="00F47C79"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top w:val="single" w:sz="4" w:space="0" w:color="auto"/>
              <w:left w:val="nil"/>
            </w:tcBorders>
            <w:vAlign w:val="center"/>
          </w:tcPr>
          <w:p w:rsidR="00F47C79" w:rsidRPr="002508A5" w:rsidRDefault="002D28BC"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26,06</w:t>
            </w:r>
          </w:p>
        </w:tc>
        <w:tc>
          <w:tcPr>
            <w:tcW w:w="1247" w:type="dxa"/>
            <w:tcBorders>
              <w:top w:val="single" w:sz="4" w:space="0" w:color="auto"/>
            </w:tcBorders>
            <w:vAlign w:val="center"/>
          </w:tcPr>
          <w:p w:rsidR="00F47C79"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30</w:t>
            </w:r>
          </w:p>
        </w:tc>
      </w:tr>
      <w:tr w:rsidR="00F47C79" w:rsidRPr="002508A5" w:rsidTr="009E710E">
        <w:trPr>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tcPr>
          <w:p w:rsidR="00F47C79" w:rsidRPr="002508A5" w:rsidRDefault="00F47C79" w:rsidP="000065CC">
            <w:pPr>
              <w:pStyle w:val="Paragraphcilamce2013"/>
            </w:pPr>
          </w:p>
        </w:tc>
        <w:tc>
          <w:tcPr>
            <w:tcW w:w="1587" w:type="dxa"/>
            <w:tcBorders>
              <w:bottom w:val="single" w:sz="4" w:space="0" w:color="auto"/>
            </w:tcBorders>
            <w:vAlign w:val="center"/>
          </w:tcPr>
          <w:p w:rsidR="00F47C79"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F47C79">
              <w:t xml:space="preserve"> </w:t>
            </w:r>
            <w:proofErr w:type="gramStart"/>
            <w:r w:rsidR="00F47C79">
              <w:t>otimizado</w:t>
            </w:r>
            <w:proofErr w:type="gramEnd"/>
          </w:p>
        </w:tc>
        <w:tc>
          <w:tcPr>
            <w:tcW w:w="992" w:type="dxa"/>
            <w:tcBorders>
              <w:left w:val="nil"/>
              <w:bottom w:val="single" w:sz="4" w:space="0" w:color="auto"/>
            </w:tcBorders>
            <w:vAlign w:val="center"/>
          </w:tcPr>
          <w:p w:rsidR="00F47C79"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250,00</w:t>
            </w:r>
          </w:p>
        </w:tc>
        <w:tc>
          <w:tcPr>
            <w:tcW w:w="993" w:type="dxa"/>
            <w:tcBorders>
              <w:bottom w:val="single" w:sz="4" w:space="0" w:color="auto"/>
            </w:tcBorders>
            <w:vAlign w:val="center"/>
          </w:tcPr>
          <w:p w:rsidR="00F47C79" w:rsidRPr="002508A5" w:rsidRDefault="00F47C79"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left w:val="nil"/>
              <w:bottom w:val="single" w:sz="4" w:space="0" w:color="auto"/>
            </w:tcBorders>
            <w:vAlign w:val="center"/>
          </w:tcPr>
          <w:p w:rsidR="00F47C79" w:rsidRPr="002508A5" w:rsidRDefault="002D28BC"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20,51</w:t>
            </w:r>
          </w:p>
        </w:tc>
        <w:tc>
          <w:tcPr>
            <w:tcW w:w="1247" w:type="dxa"/>
            <w:tcBorders>
              <w:bottom w:val="single" w:sz="4" w:space="0" w:color="auto"/>
            </w:tcBorders>
            <w:vAlign w:val="center"/>
          </w:tcPr>
          <w:p w:rsidR="00F47C79" w:rsidRPr="002508A5" w:rsidRDefault="00EC0286" w:rsidP="000065CC">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35</w:t>
            </w:r>
          </w:p>
        </w:tc>
      </w:tr>
    </w:tbl>
    <w:p w:rsidR="0076556E" w:rsidRDefault="007071EF" w:rsidP="000065CC">
      <w:pPr>
        <w:pStyle w:val="Paragraphcilamce2013"/>
      </w:pPr>
      <w:r w:rsidRPr="007071EF">
        <w:t xml:space="preserve">Para o exemplo analisado, pode-se perceber que, com </w:t>
      </w:r>
      <w:proofErr w:type="gramStart"/>
      <w:r w:rsidRPr="007071EF">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Pr="007071EF">
        <w:t xml:space="preserve"> de</w:t>
      </w:r>
      <w:proofErr w:type="gramEnd"/>
      <w:r w:rsidRPr="007071EF">
        <w:t xml:space="preserve"> 30 MPa previamente</w:t>
      </w:r>
      <w:r>
        <w:t xml:space="preserve"> definido, foi necessária uma área de aço otimizada de 101,45 cm² no dimensionamento por faixas para resistir aos esforços solicitantes. Em seguida, com a liberação </w:t>
      </w:r>
      <w:proofErr w:type="gramStart"/>
      <w:r>
        <w:t xml:space="preserve">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para</w:t>
      </w:r>
      <w:proofErr w:type="gramEnd"/>
      <w:r>
        <w:t xml:space="preserve"> a otimização, o mesmo foi alterado para 45 MPa, em prol da redução da área de aço, que passou a ser de 46,11 cm². Já o dimensionamento tradicional obtém uma área de aço muito inferior, de apenas 26,06 cm² para </w:t>
      </w:r>
      <w:proofErr w:type="gramStart"/>
      <w:r>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fixo</w:t>
      </w:r>
      <w:proofErr w:type="gramEnd"/>
      <w:r>
        <w:t xml:space="preserve"> e de 20,51cm², próxima da mínima exigida pela norma, para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otimizado. </w:t>
      </w:r>
    </w:p>
    <w:p w:rsidR="002508A5" w:rsidRDefault="007071EF" w:rsidP="007071EF">
      <w:pPr>
        <w:pStyle w:val="Paragraphcilamce2013"/>
      </w:pPr>
      <w:r w:rsidRPr="007071EF">
        <w:t>Nota-se, assim, que a</w:t>
      </w:r>
      <w:r w:rsidR="002508A5" w:rsidRPr="007071EF">
        <w:t xml:space="preserve"> análise por faixas</w:t>
      </w:r>
      <w:r w:rsidR="00035A11">
        <w:t>,</w:t>
      </w:r>
      <w:r w:rsidR="002508A5" w:rsidRPr="007071EF">
        <w:t xml:space="preserve"> exigida pela norma </w:t>
      </w:r>
      <w:r w:rsidR="00035A11">
        <w:t>para os pilares</w:t>
      </w:r>
      <w:r w:rsidR="0049122F">
        <w:t>-parede</w:t>
      </w:r>
      <w:r w:rsidR="00035A11">
        <w:t xml:space="preserve"> </w:t>
      </w:r>
      <w:r w:rsidR="00035A11" w:rsidRPr="00206B48">
        <w:t xml:space="preserve">com esbeltez entre 35 e 90, </w:t>
      </w:r>
      <w:r w:rsidR="002508A5" w:rsidRPr="00206B48">
        <w:t>torna a armaç</w:t>
      </w:r>
      <w:r w:rsidR="0049122F" w:rsidRPr="00206B48">
        <w:t xml:space="preserve">ão </w:t>
      </w:r>
      <w:r w:rsidR="002508A5" w:rsidRPr="00206B48">
        <w:t>muito robusta. Esta questão já foi abordada por Araújo (2007), que considera</w:t>
      </w:r>
      <w:r w:rsidR="002508A5" w:rsidRPr="007071EF">
        <w:t xml:space="preserve"> que a decomposição em faixas e a análise das mesmas como pilares isolados superestima os efeitos localizados de segunda ordem. Em seu estudo, o autor realizou análises por placa de pilares-parede com diferentes condições de apoio e esforços solicitantes utilizando o método dos elementos finitos e comparou-as </w:t>
      </w:r>
      <w:r w:rsidR="002508A5" w:rsidRPr="007071EF">
        <w:lastRenderedPageBreak/>
        <w:t xml:space="preserve">com o processo simplificado definido pela norma para a consideração dos efeitos de segunda ordem localizados. Os resultados obtidos possibilitaram ao autor concluir que esses esforços possuem pequena relevância e, portanto, poderiam ser desprezados para o dimensionamento no estado-limite último. </w:t>
      </w:r>
    </w:p>
    <w:p w:rsidR="00035A11" w:rsidRPr="006F761B" w:rsidRDefault="00035A11" w:rsidP="007071EF">
      <w:pPr>
        <w:pStyle w:val="Paragraphcilamce2013"/>
      </w:pPr>
      <w:r>
        <w:t>Além disso, observando-se os resultados fornecidos pelo programa, tem-se que, no dimensionamento tradicional</w:t>
      </w:r>
      <w:r w:rsidR="006F761B">
        <w:t xml:space="preserve"> com </w:t>
      </w:r>
      <w:proofErr w:type="gramStart"/>
      <w:r w:rsidR="006F761B">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6F761B">
        <w:t xml:space="preserve"> fixo</w:t>
      </w:r>
      <w:proofErr w:type="gramEnd"/>
      <w:r>
        <w:t>, todas as verificações dos esforços foram restrições ativas, isto é, obteve-se 100% de aproveitamento da capacidade resistente da seção transversal, enquanto no dimensio</w:t>
      </w:r>
      <w:r w:rsidR="006F761B">
        <w:t xml:space="preserve">namento tradicional com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6F761B">
        <w:t xml:space="preserve"> otimizado apenas o momento em torno do eixo y foi uma restrição ativa. Já nos dois dimensionamentos por faixas realizados, a restrição ativa foi apenas a do esforço normal, mostrando-se </w:t>
      </w:r>
      <w:r w:rsidR="006F761B" w:rsidRPr="006F761B">
        <w:t xml:space="preserve">determinante para essa análise. </w:t>
      </w:r>
    </w:p>
    <w:p w:rsidR="002508A5" w:rsidRPr="002508A5" w:rsidRDefault="002508A5" w:rsidP="000065CC">
      <w:pPr>
        <w:pStyle w:val="Paragraphcilamce2013"/>
      </w:pPr>
      <w:r w:rsidRPr="006F761B">
        <w:t xml:space="preserve">Os custos encontrados para </w:t>
      </w:r>
      <w:r w:rsidR="006F761B" w:rsidRPr="006F761B">
        <w:t>o pilar-parede retangular</w:t>
      </w:r>
      <w:r w:rsidRPr="006F761B">
        <w:t xml:space="preserve"> podem ser vistos na</w:t>
      </w:r>
      <w:r w:rsidR="006F761B" w:rsidRPr="006F761B">
        <w:t xml:space="preserve"> Tabela 2. A coluna “</w:t>
      </w:r>
      <w:proofErr w:type="spellStart"/>
      <w:r w:rsidR="006F761B" w:rsidRPr="006F761B">
        <w:t>diff</w:t>
      </w:r>
      <w:proofErr w:type="spellEnd"/>
      <w:r w:rsidRPr="006F761B">
        <w:t>” apresenta uma comparação com o custo total obtido pelo d</w:t>
      </w:r>
      <w:r w:rsidR="006F761B" w:rsidRPr="006F761B">
        <w:t xml:space="preserve">imensionamento por faixas com </w:t>
      </w:r>
      <w:proofErr w:type="gramStart"/>
      <w:r w:rsidR="006F761B" w:rsidRPr="006F761B">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6F761B" w:rsidRPr="006F761B">
        <w:t xml:space="preserve"> fixo</w:t>
      </w:r>
      <w:proofErr w:type="gramEnd"/>
      <w:r w:rsidRPr="006F761B">
        <w:t>.</w:t>
      </w:r>
    </w:p>
    <w:p w:rsidR="002508A5" w:rsidRPr="006A09B3" w:rsidRDefault="002508A5" w:rsidP="006A09B3">
      <w:pPr>
        <w:pStyle w:val="CaptionTablecilamce2013"/>
      </w:pPr>
      <w:bookmarkStart w:id="7" w:name="_Ref495574678"/>
      <w:bookmarkStart w:id="8" w:name="_Toc507946263"/>
      <w:r w:rsidRPr="006A09B3">
        <w:t xml:space="preserve">Tabela </w:t>
      </w:r>
      <w:bookmarkEnd w:id="7"/>
      <w:r w:rsidR="006A09B3">
        <w:t>2</w:t>
      </w:r>
      <w:r w:rsidRPr="006A09B3">
        <w:t xml:space="preserve"> – Comparação dos custos obtidos para o </w:t>
      </w:r>
      <w:bookmarkEnd w:id="8"/>
      <w:r w:rsidR="006A09B3">
        <w:t>pilar-parede retangular</w:t>
      </w:r>
    </w:p>
    <w:tbl>
      <w:tblPr>
        <w:tblStyle w:val="TabeladeGrade1Clara"/>
        <w:tblW w:w="81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1134"/>
        <w:gridCol w:w="1134"/>
        <w:gridCol w:w="1191"/>
        <w:gridCol w:w="1020"/>
        <w:gridCol w:w="850"/>
      </w:tblGrid>
      <w:tr w:rsidR="00036E8E" w:rsidRPr="002508A5" w:rsidTr="00FA77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vAlign w:val="center"/>
          </w:tcPr>
          <w:p w:rsidR="002508A5" w:rsidRPr="00220BC7" w:rsidRDefault="00A86FB7" w:rsidP="00220BC7">
            <w:pPr>
              <w:pStyle w:val="Paragraphcilamce2013"/>
              <w:ind w:firstLine="0"/>
              <w:jc w:val="center"/>
              <w:rPr>
                <w:b w:val="0"/>
              </w:rPr>
            </w:pPr>
            <w:r w:rsidRPr="00220BC7">
              <w:rPr>
                <w:b w:val="0"/>
              </w:rPr>
              <w:t>Método</w:t>
            </w:r>
          </w:p>
        </w:tc>
        <w:tc>
          <w:tcPr>
            <w:tcW w:w="1559" w:type="dxa"/>
            <w:tcBorders>
              <w:top w:val="single" w:sz="4" w:space="0" w:color="auto"/>
              <w:bottom w:val="single" w:sz="4" w:space="0" w:color="auto"/>
            </w:tcBorders>
            <w:vAlign w:val="center"/>
          </w:tcPr>
          <w:p w:rsidR="002508A5" w:rsidRPr="00220BC7" w:rsidRDefault="00A86FB7"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Otimização</w:t>
            </w:r>
          </w:p>
        </w:tc>
        <w:tc>
          <w:tcPr>
            <w:tcW w:w="1134" w:type="dxa"/>
            <w:tcBorders>
              <w:top w:val="single" w:sz="4" w:space="0" w:color="auto"/>
              <w:left w:val="nil"/>
              <w:bottom w:val="single" w:sz="4" w:space="0" w:color="auto"/>
            </w:tcBorders>
            <w:vAlign w:val="center"/>
          </w:tcPr>
          <w:p w:rsidR="002508A5" w:rsidRPr="00220BC7" w:rsidRDefault="006F761B"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Pr>
                <w:b w:val="0"/>
              </w:rPr>
              <w:t>Custo do concreto (R$</w:t>
            </w:r>
            <w:r w:rsidR="002508A5" w:rsidRPr="00220BC7">
              <w:rPr>
                <w:b w:val="0"/>
              </w:rPr>
              <w:t>/m)</w:t>
            </w:r>
          </w:p>
        </w:tc>
        <w:tc>
          <w:tcPr>
            <w:tcW w:w="1134" w:type="dxa"/>
            <w:tcBorders>
              <w:top w:val="single" w:sz="4" w:space="0" w:color="auto"/>
              <w:bottom w:val="single" w:sz="4" w:space="0" w:color="auto"/>
            </w:tcBorders>
            <w:vAlign w:val="center"/>
          </w:tcPr>
          <w:p w:rsidR="002508A5" w:rsidRPr="00220BC7" w:rsidRDefault="006F761B"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Pr>
                <w:b w:val="0"/>
              </w:rPr>
              <w:t>Custo do aço (R$</w:t>
            </w:r>
            <w:r w:rsidR="002508A5" w:rsidRPr="00220BC7">
              <w:rPr>
                <w:b w:val="0"/>
              </w:rPr>
              <w:t>/m)</w:t>
            </w:r>
          </w:p>
        </w:tc>
        <w:tc>
          <w:tcPr>
            <w:tcW w:w="1191" w:type="dxa"/>
            <w:tcBorders>
              <w:top w:val="single" w:sz="4" w:space="0" w:color="auto"/>
              <w:left w:val="nil"/>
              <w:bottom w:val="single" w:sz="4" w:space="0" w:color="auto"/>
            </w:tcBorders>
            <w:vAlign w:val="center"/>
          </w:tcPr>
          <w:p w:rsidR="002508A5" w:rsidRPr="00220BC7" w:rsidRDefault="006F761B"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Pr>
                <w:b w:val="0"/>
              </w:rPr>
              <w:t>Custo das formas (R$</w:t>
            </w:r>
            <w:r w:rsidR="002508A5" w:rsidRPr="00220BC7">
              <w:rPr>
                <w:b w:val="0"/>
              </w:rPr>
              <w:t>/m)</w:t>
            </w:r>
          </w:p>
        </w:tc>
        <w:tc>
          <w:tcPr>
            <w:tcW w:w="1020" w:type="dxa"/>
            <w:tcBorders>
              <w:top w:val="single" w:sz="4" w:space="0" w:color="auto"/>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Custo total (R$/m)</w:t>
            </w:r>
          </w:p>
        </w:tc>
        <w:tc>
          <w:tcPr>
            <w:tcW w:w="850" w:type="dxa"/>
            <w:tcBorders>
              <w:top w:val="single" w:sz="4" w:space="0" w:color="auto"/>
              <w:left w:val="nil"/>
              <w:bottom w:val="single" w:sz="4" w:space="0" w:color="auto"/>
            </w:tcBorders>
            <w:vAlign w:val="center"/>
          </w:tcPr>
          <w:p w:rsidR="002508A5" w:rsidRPr="00220BC7" w:rsidRDefault="00036E8E"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220BC7">
              <w:rPr>
                <w:b w:val="0"/>
              </w:rPr>
              <w:t>Diff</w:t>
            </w:r>
            <w:proofErr w:type="spellEnd"/>
            <w:r w:rsidR="002508A5" w:rsidRPr="00220BC7">
              <w:rPr>
                <w:b w:val="0"/>
              </w:rPr>
              <w:t xml:space="preserve"> (%)</w:t>
            </w:r>
          </w:p>
        </w:tc>
      </w:tr>
      <w:tr w:rsidR="00A86FB7"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tcBorders>
            <w:vAlign w:val="center"/>
          </w:tcPr>
          <w:p w:rsidR="00A86FB7" w:rsidRPr="00220BC7" w:rsidRDefault="00A86FB7" w:rsidP="00220BC7">
            <w:pPr>
              <w:pStyle w:val="Paragraphcilamce2013"/>
              <w:ind w:firstLine="0"/>
              <w:jc w:val="center"/>
              <w:rPr>
                <w:b w:val="0"/>
              </w:rPr>
            </w:pPr>
            <w:r w:rsidRPr="00220BC7">
              <w:rPr>
                <w:b w:val="0"/>
              </w:rPr>
              <w:t xml:space="preserve">Dim. </w:t>
            </w:r>
            <w:proofErr w:type="gramStart"/>
            <w:r w:rsidRPr="00220BC7">
              <w:rPr>
                <w:b w:val="0"/>
              </w:rPr>
              <w:t>por</w:t>
            </w:r>
            <w:proofErr w:type="gramEnd"/>
            <w:r w:rsidRPr="00220BC7">
              <w:rPr>
                <w:b w:val="0"/>
              </w:rPr>
              <w:t xml:space="preserve"> faixas</w:t>
            </w:r>
          </w:p>
        </w:tc>
        <w:tc>
          <w:tcPr>
            <w:tcW w:w="1559" w:type="dxa"/>
            <w:tcBorders>
              <w:top w:val="single" w:sz="4" w:space="0" w:color="auto"/>
            </w:tcBorders>
            <w:vAlign w:val="center"/>
          </w:tcPr>
          <w:p w:rsidR="00A86FB7" w:rsidRPr="002508A5" w:rsidRDefault="00DF0041" w:rsidP="006F761B">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A86FB7">
              <w:t xml:space="preserve"> </w:t>
            </w:r>
            <w:proofErr w:type="gramStart"/>
            <w:r w:rsidR="006F761B">
              <w:t>fixo</w:t>
            </w:r>
            <w:proofErr w:type="gramEnd"/>
          </w:p>
        </w:tc>
        <w:tc>
          <w:tcPr>
            <w:tcW w:w="1134" w:type="dxa"/>
            <w:tcBorders>
              <w:top w:val="single" w:sz="4" w:space="0" w:color="auto"/>
              <w:left w:val="nil"/>
            </w:tcBorders>
            <w:vAlign w:val="center"/>
          </w:tcPr>
          <w:p w:rsidR="00A86FB7" w:rsidRPr="002508A5" w:rsidRDefault="00246FFA" w:rsidP="0060232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168,12</w:t>
            </w:r>
          </w:p>
        </w:tc>
        <w:tc>
          <w:tcPr>
            <w:tcW w:w="1134" w:type="dxa"/>
            <w:tcBorders>
              <w:top w:val="single" w:sz="4" w:space="0" w:color="auto"/>
            </w:tcBorders>
            <w:shd w:val="clear" w:color="auto" w:fill="auto"/>
            <w:vAlign w:val="center"/>
          </w:tcPr>
          <w:p w:rsidR="00A86FB7" w:rsidRPr="00782F86"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477,83</w:t>
            </w:r>
          </w:p>
        </w:tc>
        <w:tc>
          <w:tcPr>
            <w:tcW w:w="1191" w:type="dxa"/>
            <w:tcBorders>
              <w:top w:val="single" w:sz="4" w:space="0" w:color="auto"/>
              <w:left w:val="nil"/>
            </w:tcBorders>
            <w:vAlign w:val="center"/>
          </w:tcPr>
          <w:p w:rsidR="00A86FB7" w:rsidRPr="002508A5"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270,00</w:t>
            </w:r>
          </w:p>
        </w:tc>
        <w:tc>
          <w:tcPr>
            <w:tcW w:w="1020" w:type="dxa"/>
            <w:tcBorders>
              <w:top w:val="single" w:sz="4" w:space="0" w:color="auto"/>
            </w:tcBorders>
            <w:vAlign w:val="center"/>
          </w:tcPr>
          <w:p w:rsidR="00A86FB7" w:rsidRPr="002508A5" w:rsidRDefault="002D28BC"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915,95</w:t>
            </w:r>
          </w:p>
        </w:tc>
        <w:tc>
          <w:tcPr>
            <w:tcW w:w="850" w:type="dxa"/>
            <w:tcBorders>
              <w:top w:val="single" w:sz="4" w:space="0" w:color="auto"/>
              <w:left w:val="nil"/>
            </w:tcBorders>
            <w:vAlign w:val="center"/>
          </w:tcPr>
          <w:p w:rsidR="00A86FB7" w:rsidRPr="002508A5" w:rsidRDefault="00A86FB7"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0</w:t>
            </w:r>
          </w:p>
        </w:tc>
      </w:tr>
      <w:tr w:rsidR="00A86FB7"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tcPr>
          <w:p w:rsidR="00A86FB7" w:rsidRPr="00220BC7" w:rsidRDefault="00A86FB7" w:rsidP="00220BC7">
            <w:pPr>
              <w:pStyle w:val="Paragraphcilamce2013"/>
              <w:jc w:val="center"/>
              <w:rPr>
                <w:b w:val="0"/>
              </w:rPr>
            </w:pPr>
          </w:p>
        </w:tc>
        <w:tc>
          <w:tcPr>
            <w:tcW w:w="1559" w:type="dxa"/>
            <w:tcBorders>
              <w:bottom w:val="single" w:sz="4" w:space="0" w:color="auto"/>
            </w:tcBorders>
            <w:vAlign w:val="center"/>
          </w:tcPr>
          <w:p w:rsidR="00A86FB7"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A86FB7">
              <w:t xml:space="preserve"> </w:t>
            </w:r>
            <w:proofErr w:type="gramStart"/>
            <w:r w:rsidR="00A86FB7">
              <w:t>otimizado</w:t>
            </w:r>
            <w:proofErr w:type="gramEnd"/>
          </w:p>
        </w:tc>
        <w:tc>
          <w:tcPr>
            <w:tcW w:w="1134" w:type="dxa"/>
            <w:tcBorders>
              <w:left w:val="nil"/>
              <w:bottom w:val="single" w:sz="4" w:space="0" w:color="auto"/>
            </w:tcBorders>
            <w:vAlign w:val="center"/>
          </w:tcPr>
          <w:p w:rsidR="00A86FB7" w:rsidRPr="002508A5" w:rsidRDefault="00602323"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198,99</w:t>
            </w:r>
          </w:p>
        </w:tc>
        <w:tc>
          <w:tcPr>
            <w:tcW w:w="1134" w:type="dxa"/>
            <w:tcBorders>
              <w:bottom w:val="single" w:sz="4" w:space="0" w:color="auto"/>
            </w:tcBorders>
            <w:shd w:val="clear" w:color="auto" w:fill="auto"/>
            <w:vAlign w:val="center"/>
          </w:tcPr>
          <w:p w:rsidR="00A86FB7" w:rsidRPr="00782F86"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217,18</w:t>
            </w:r>
          </w:p>
        </w:tc>
        <w:tc>
          <w:tcPr>
            <w:tcW w:w="1191" w:type="dxa"/>
            <w:tcBorders>
              <w:left w:val="nil"/>
              <w:bottom w:val="single" w:sz="4" w:space="0" w:color="auto"/>
            </w:tcBorders>
            <w:vAlign w:val="center"/>
          </w:tcPr>
          <w:p w:rsidR="00A86FB7" w:rsidRPr="002508A5"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270,00</w:t>
            </w:r>
          </w:p>
        </w:tc>
        <w:tc>
          <w:tcPr>
            <w:tcW w:w="1020" w:type="dxa"/>
            <w:tcBorders>
              <w:bottom w:val="single" w:sz="4" w:space="0" w:color="auto"/>
            </w:tcBorders>
            <w:vAlign w:val="center"/>
          </w:tcPr>
          <w:p w:rsidR="00A86FB7" w:rsidRPr="002508A5" w:rsidRDefault="00A86FB7"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686,17</w:t>
            </w:r>
          </w:p>
        </w:tc>
        <w:tc>
          <w:tcPr>
            <w:tcW w:w="850" w:type="dxa"/>
            <w:tcBorders>
              <w:left w:val="nil"/>
              <w:bottom w:val="single" w:sz="4" w:space="0" w:color="auto"/>
            </w:tcBorders>
            <w:vAlign w:val="center"/>
          </w:tcPr>
          <w:p w:rsidR="00A86FB7"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-25</w:t>
            </w:r>
          </w:p>
        </w:tc>
      </w:tr>
      <w:tr w:rsidR="00A86FB7"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tcBorders>
            <w:vAlign w:val="center"/>
          </w:tcPr>
          <w:p w:rsidR="00A86FB7" w:rsidRPr="00220BC7" w:rsidRDefault="00A86FB7" w:rsidP="00220BC7">
            <w:pPr>
              <w:pStyle w:val="Paragraphcilamce2013"/>
              <w:ind w:firstLine="0"/>
              <w:jc w:val="center"/>
              <w:rPr>
                <w:b w:val="0"/>
              </w:rPr>
            </w:pPr>
            <w:r w:rsidRPr="00220BC7">
              <w:rPr>
                <w:b w:val="0"/>
              </w:rPr>
              <w:t xml:space="preserve">Dim. </w:t>
            </w:r>
            <w:proofErr w:type="gramStart"/>
            <w:r w:rsidRPr="00220BC7">
              <w:rPr>
                <w:b w:val="0"/>
              </w:rPr>
              <w:t>tradicional</w:t>
            </w:r>
            <w:proofErr w:type="gramEnd"/>
          </w:p>
        </w:tc>
        <w:tc>
          <w:tcPr>
            <w:tcW w:w="1559" w:type="dxa"/>
            <w:tcBorders>
              <w:top w:val="single" w:sz="4" w:space="0" w:color="auto"/>
            </w:tcBorders>
            <w:vAlign w:val="center"/>
          </w:tcPr>
          <w:p w:rsidR="00A86FB7" w:rsidRPr="002508A5" w:rsidRDefault="00DF0041" w:rsidP="006F761B">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A86FB7">
              <w:t xml:space="preserve"> </w:t>
            </w:r>
            <w:proofErr w:type="gramStart"/>
            <w:r w:rsidR="006F761B">
              <w:t>fixo</w:t>
            </w:r>
            <w:proofErr w:type="gramEnd"/>
          </w:p>
        </w:tc>
        <w:tc>
          <w:tcPr>
            <w:tcW w:w="1134" w:type="dxa"/>
            <w:tcBorders>
              <w:top w:val="single" w:sz="4" w:space="0" w:color="auto"/>
              <w:left w:val="nil"/>
            </w:tcBorders>
            <w:vAlign w:val="center"/>
          </w:tcPr>
          <w:p w:rsidR="00A86FB7" w:rsidRPr="002508A5" w:rsidRDefault="00246FFA"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168,12</w:t>
            </w:r>
          </w:p>
        </w:tc>
        <w:tc>
          <w:tcPr>
            <w:tcW w:w="1134" w:type="dxa"/>
            <w:tcBorders>
              <w:top w:val="single" w:sz="4" w:space="0" w:color="auto"/>
            </w:tcBorders>
            <w:shd w:val="clear" w:color="auto" w:fill="auto"/>
            <w:vAlign w:val="center"/>
          </w:tcPr>
          <w:p w:rsidR="00A86FB7" w:rsidRPr="00782F86" w:rsidRDefault="00021224" w:rsidP="00246FFA">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122,7</w:t>
            </w:r>
            <w:r w:rsidR="00246FFA">
              <w:t>5</w:t>
            </w:r>
          </w:p>
        </w:tc>
        <w:tc>
          <w:tcPr>
            <w:tcW w:w="1191" w:type="dxa"/>
            <w:tcBorders>
              <w:top w:val="single" w:sz="4" w:space="0" w:color="auto"/>
              <w:left w:val="nil"/>
            </w:tcBorders>
            <w:vAlign w:val="center"/>
          </w:tcPr>
          <w:p w:rsidR="00A86FB7" w:rsidRPr="002508A5"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270,00</w:t>
            </w:r>
          </w:p>
        </w:tc>
        <w:tc>
          <w:tcPr>
            <w:tcW w:w="1020" w:type="dxa"/>
            <w:tcBorders>
              <w:top w:val="single" w:sz="4" w:space="0" w:color="auto"/>
            </w:tcBorders>
            <w:vAlign w:val="center"/>
          </w:tcPr>
          <w:p w:rsidR="00A86FB7" w:rsidRPr="002508A5" w:rsidRDefault="002D28BC"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560,87</w:t>
            </w:r>
          </w:p>
        </w:tc>
        <w:tc>
          <w:tcPr>
            <w:tcW w:w="850" w:type="dxa"/>
            <w:tcBorders>
              <w:top w:val="single" w:sz="4" w:space="0" w:color="auto"/>
              <w:left w:val="nil"/>
            </w:tcBorders>
            <w:vAlign w:val="center"/>
          </w:tcPr>
          <w:p w:rsidR="00A86FB7"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-39</w:t>
            </w:r>
          </w:p>
        </w:tc>
      </w:tr>
      <w:tr w:rsidR="00A86FB7"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tcPr>
          <w:p w:rsidR="00A86FB7" w:rsidRPr="002508A5" w:rsidRDefault="00A86FB7" w:rsidP="000065CC">
            <w:pPr>
              <w:pStyle w:val="Paragraphcilamce2013"/>
            </w:pPr>
          </w:p>
        </w:tc>
        <w:tc>
          <w:tcPr>
            <w:tcW w:w="1559" w:type="dxa"/>
            <w:tcBorders>
              <w:bottom w:val="single" w:sz="4" w:space="0" w:color="auto"/>
            </w:tcBorders>
            <w:vAlign w:val="center"/>
          </w:tcPr>
          <w:p w:rsidR="00A86FB7"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A86FB7">
              <w:t xml:space="preserve"> </w:t>
            </w:r>
            <w:proofErr w:type="gramStart"/>
            <w:r w:rsidR="00A86FB7">
              <w:t>otimizado</w:t>
            </w:r>
            <w:proofErr w:type="gramEnd"/>
          </w:p>
        </w:tc>
        <w:tc>
          <w:tcPr>
            <w:tcW w:w="1134" w:type="dxa"/>
            <w:tcBorders>
              <w:left w:val="nil"/>
              <w:bottom w:val="single" w:sz="4" w:space="0" w:color="auto"/>
            </w:tcBorders>
            <w:vAlign w:val="center"/>
          </w:tcPr>
          <w:p w:rsidR="00A86FB7" w:rsidRPr="002508A5" w:rsidRDefault="00246FFA"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173,41</w:t>
            </w:r>
          </w:p>
        </w:tc>
        <w:tc>
          <w:tcPr>
            <w:tcW w:w="1134" w:type="dxa"/>
            <w:tcBorders>
              <w:bottom w:val="single" w:sz="4" w:space="0" w:color="auto"/>
            </w:tcBorders>
            <w:shd w:val="clear" w:color="auto" w:fill="auto"/>
            <w:vAlign w:val="center"/>
          </w:tcPr>
          <w:p w:rsidR="00A86FB7" w:rsidRPr="00782F86" w:rsidRDefault="00246FFA"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96,59</w:t>
            </w:r>
          </w:p>
        </w:tc>
        <w:tc>
          <w:tcPr>
            <w:tcW w:w="1191" w:type="dxa"/>
            <w:tcBorders>
              <w:left w:val="nil"/>
              <w:bottom w:val="single" w:sz="4" w:space="0" w:color="auto"/>
            </w:tcBorders>
            <w:vAlign w:val="center"/>
          </w:tcPr>
          <w:p w:rsidR="00A86FB7" w:rsidRPr="002508A5" w:rsidRDefault="00021224"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270,00</w:t>
            </w:r>
          </w:p>
        </w:tc>
        <w:tc>
          <w:tcPr>
            <w:tcW w:w="1020" w:type="dxa"/>
            <w:tcBorders>
              <w:bottom w:val="single" w:sz="4" w:space="0" w:color="auto"/>
            </w:tcBorders>
            <w:vAlign w:val="center"/>
          </w:tcPr>
          <w:p w:rsidR="00A86FB7" w:rsidRPr="002508A5" w:rsidRDefault="002D28BC"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540,00</w:t>
            </w:r>
          </w:p>
        </w:tc>
        <w:tc>
          <w:tcPr>
            <w:tcW w:w="850" w:type="dxa"/>
            <w:tcBorders>
              <w:left w:val="nil"/>
              <w:bottom w:val="single" w:sz="4" w:space="0" w:color="auto"/>
            </w:tcBorders>
            <w:vAlign w:val="center"/>
          </w:tcPr>
          <w:p w:rsidR="00A86FB7"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-41</w:t>
            </w:r>
          </w:p>
        </w:tc>
      </w:tr>
    </w:tbl>
    <w:p w:rsidR="000547FF" w:rsidRDefault="000547FF" w:rsidP="000065CC">
      <w:pPr>
        <w:pStyle w:val="Paragraphcilamce2013"/>
      </w:pPr>
      <w:r w:rsidRPr="000547FF">
        <w:t xml:space="preserve">A análise da Tabela 2 permite concluir que </w:t>
      </w:r>
      <w:r>
        <w:t xml:space="preserve">no dimensionamento por faixas com </w:t>
      </w:r>
      <w:proofErr w:type="gramStart"/>
      <w:r>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fixo</w:t>
      </w:r>
      <w:proofErr w:type="gramEnd"/>
      <w:r>
        <w:t xml:space="preserve"> em 30 MPa o custo do aço representou mais de 50% do custo total da seção</w:t>
      </w:r>
      <w:r w:rsidR="00ED7655">
        <w:t>.</w:t>
      </w:r>
      <w:r>
        <w:t xml:space="preserve"> </w:t>
      </w:r>
      <w:r w:rsidR="00ED7655">
        <w:t>Por outro lado,</w:t>
      </w:r>
      <w:r>
        <w:t xml:space="preserve"> na otimização </w:t>
      </w:r>
      <w:proofErr w:type="gramStart"/>
      <w:r>
        <w:t xml:space="preserve">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w:t>
      </w:r>
      <w:proofErr w:type="gramEnd"/>
      <w:r>
        <w:t xml:space="preserve"> o acréscimo de 18,37% no custo do concreto, permitiu uma redução de 54,55% no custo d</w:t>
      </w:r>
      <w:r w:rsidR="00ED7655">
        <w:t>o</w:t>
      </w:r>
      <w:r>
        <w:t xml:space="preserve"> aço, totalizando uma economia de 25% no custo total da seção ao </w:t>
      </w:r>
      <w:r w:rsidR="0049122F">
        <w:t>adotar</w:t>
      </w:r>
      <w:r>
        <w:t xml:space="preserve">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w:t>
      </w:r>
      <w:r w:rsidR="0049122F">
        <w:t>de</w:t>
      </w:r>
      <w:r>
        <w:t xml:space="preserve"> 45 MPa. </w:t>
      </w:r>
    </w:p>
    <w:p w:rsidR="000547FF" w:rsidRPr="00ED7655" w:rsidRDefault="00ED7655" w:rsidP="000065CC">
      <w:pPr>
        <w:pStyle w:val="Paragraphcilamce2013"/>
      </w:pPr>
      <w:r>
        <w:t xml:space="preserve">Ao se tratar do dimensionamento tradicional, os valores obtidos para a área de aço foram muito inferiores aos do dimensionamento por faixas, conforme mostrado na tabela 1, portanto, o custo do aço nesses casos foi o principal fator de redução do custo quando comparado à seção </w:t>
      </w:r>
      <w:proofErr w:type="gramStart"/>
      <w:r>
        <w:t xml:space="preserve">de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fixo</w:t>
      </w:r>
      <w:proofErr w:type="gramEnd"/>
      <w:r>
        <w:t xml:space="preserve"> do dimensionamento </w:t>
      </w:r>
      <w:r w:rsidR="0049122F">
        <w:t>por faixas</w:t>
      </w:r>
      <w:r>
        <w:t xml:space="preserve">. Além disso, a otimização 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permitiu reduzir ainda mais o custo do aço, com um pequeno aumento no custo do concreto – ao se utilizar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de 35 MPa – para obter a economia total de 41% notada na Tabela 2. </w:t>
      </w:r>
      <w:r w:rsidR="000547FF">
        <w:t xml:space="preserve">Como as </w:t>
      </w:r>
      <w:r w:rsidR="000547FF" w:rsidRPr="00ED7655">
        <w:t xml:space="preserve">dimensões da seção foram previamente definidas, o custo com as formas </w:t>
      </w:r>
      <w:r w:rsidRPr="00ED7655">
        <w:t>manteve-se inalterado</w:t>
      </w:r>
      <w:r w:rsidR="000547FF" w:rsidRPr="00ED7655">
        <w:t xml:space="preserve"> nos diferentes dimensionamentos.</w:t>
      </w:r>
    </w:p>
    <w:p w:rsidR="002508A5" w:rsidRPr="002508A5" w:rsidRDefault="00ED7655" w:rsidP="000065CC">
      <w:pPr>
        <w:pStyle w:val="Paragraphcilamce2013"/>
      </w:pPr>
      <w:r w:rsidRPr="00ED7655">
        <w:t xml:space="preserve">Reitera-se então, que o </w:t>
      </w:r>
      <w:r w:rsidR="002508A5" w:rsidRPr="00ED7655">
        <w:t xml:space="preserve">dimensionamento por faixas eleva em muito o custo total da seção, uma vez que aumenta consideravelmente o consumo de aço. Consequentemente, </w:t>
      </w:r>
      <w:r w:rsidR="002508A5" w:rsidRPr="00ED7655">
        <w:lastRenderedPageBreak/>
        <w:t xml:space="preserve">percebe-se a </w:t>
      </w:r>
      <w:r w:rsidRPr="00ED7655">
        <w:t xml:space="preserve">forte </w:t>
      </w:r>
      <w:r w:rsidR="002508A5" w:rsidRPr="00ED7655">
        <w:t xml:space="preserve">influência da consideração dos </w:t>
      </w:r>
      <w:r w:rsidR="0049122F">
        <w:t>esforços</w:t>
      </w:r>
      <w:r w:rsidR="002508A5" w:rsidRPr="00ED7655">
        <w:t xml:space="preserve"> localizados de segunda ordem, exigida pela norma, no custo</w:t>
      </w:r>
      <w:r>
        <w:t xml:space="preserve"> total</w:t>
      </w:r>
      <w:r w:rsidR="002508A5" w:rsidRPr="00ED7655">
        <w:t>.</w:t>
      </w:r>
      <w:r w:rsidR="002508A5" w:rsidRPr="002508A5">
        <w:t xml:space="preserve"> </w:t>
      </w:r>
    </w:p>
    <w:p w:rsidR="00782F86" w:rsidRPr="00F55420" w:rsidRDefault="00782F86" w:rsidP="00782F86">
      <w:pPr>
        <w:pStyle w:val="2ndTitlecilamce2013"/>
        <w:rPr>
          <w:lang w:val="en-US"/>
        </w:rPr>
      </w:pPr>
      <w:r w:rsidRPr="00F55420">
        <w:rPr>
          <w:lang w:val="en-US"/>
        </w:rPr>
        <w:t>Pilar-</w:t>
      </w:r>
      <w:proofErr w:type="spellStart"/>
      <w:r w:rsidRPr="00F55420">
        <w:rPr>
          <w:lang w:val="en-US"/>
        </w:rPr>
        <w:t>parede</w:t>
      </w:r>
      <w:proofErr w:type="spellEnd"/>
      <w:r w:rsidRPr="00F55420">
        <w:rPr>
          <w:lang w:val="en-US"/>
        </w:rPr>
        <w:t xml:space="preserve"> </w:t>
      </w:r>
      <w:proofErr w:type="spellStart"/>
      <w:r w:rsidRPr="00F55420">
        <w:rPr>
          <w:lang w:val="en-US"/>
        </w:rPr>
        <w:t>em</w:t>
      </w:r>
      <w:proofErr w:type="spellEnd"/>
      <w:r w:rsidRPr="00F55420">
        <w:rPr>
          <w:lang w:val="en-US"/>
        </w:rPr>
        <w:t xml:space="preserve"> “U”</w:t>
      </w:r>
    </w:p>
    <w:p w:rsidR="0089331F" w:rsidRDefault="002508A5" w:rsidP="000065CC">
      <w:pPr>
        <w:pStyle w:val="Paragraphcilamce2013"/>
      </w:pPr>
      <w:r w:rsidRPr="00F55420">
        <w:t>A utilização de pilar em “U” é muito comum em torno de elevadores</w:t>
      </w:r>
      <w:r w:rsidR="00F55420" w:rsidRPr="00F55420">
        <w:t>, d</w:t>
      </w:r>
      <w:r w:rsidRPr="00F55420">
        <w:t xml:space="preserve">esse modo, </w:t>
      </w:r>
      <w:r w:rsidR="00BB20B4">
        <w:t>as dimensões a serem definidas pelo usuário são a largura e a altura internas da seção. P</w:t>
      </w:r>
      <w:r w:rsidRPr="00F55420">
        <w:t>ara exemplificação do dimensionamento de um pilar com esta geometria, considerou-se as dimensões padrão de um elevador (1,80</w:t>
      </w:r>
      <w:r w:rsidR="00F55420">
        <w:t xml:space="preserve"> </w:t>
      </w:r>
      <w:r w:rsidRPr="00F55420">
        <w:t xml:space="preserve">m </w:t>
      </w:r>
      <w:proofErr w:type="gramStart"/>
      <w:r w:rsidRPr="00F55420">
        <w:t>x</w:t>
      </w:r>
      <w:proofErr w:type="gramEnd"/>
      <w:r w:rsidRPr="00F55420">
        <w:t xml:space="preserve"> 1,80 m), definindo-se, assim, 180 cm de altura e de largura internas e</w:t>
      </w:r>
      <w:r w:rsidR="00F55420">
        <w:t xml:space="preserve"> espessura de 20 cm para as lâminas</w:t>
      </w:r>
      <w:r w:rsidRPr="00F55420">
        <w:t>. Esta seção está representada na</w:t>
      </w:r>
      <w:r w:rsidR="0089331F">
        <w:t xml:space="preserve"> Figura 5</w:t>
      </w:r>
      <w:r w:rsidRPr="00F55420">
        <w:t xml:space="preserve">. </w:t>
      </w:r>
      <w:proofErr w:type="gramStart"/>
      <w:r w:rsidRPr="00F55420">
        <w:t xml:space="preserve">O </w:t>
      </w:r>
      <m:oMath>
        <m:r>
          <w:rPr>
            <w:rFonts w:ascii="Cambria Math" w:hAnsi="Cambria Math"/>
          </w:rPr>
          <m:t>d</m:t>
        </m:r>
        <m:r>
          <m:rPr>
            <m:sty m:val="p"/>
          </m:rPr>
          <w:rPr>
            <w:rFonts w:ascii="Cambria Math" w:hAnsi="Cambria Math"/>
          </w:rPr>
          <m:t>’</m:t>
        </m:r>
      </m:oMath>
      <w:r w:rsidRPr="00F55420">
        <w:t xml:space="preserve"> considerado</w:t>
      </w:r>
      <w:proofErr w:type="gramEnd"/>
      <w:r w:rsidRPr="00F55420">
        <w:t xml:space="preserve"> foi de 3,5 cm, </w:t>
      </w:r>
      <m:oMath>
        <m:sSub>
          <m:sSubPr>
            <m:ctrlPr>
              <w:rPr>
                <w:rFonts w:ascii="Cambria Math" w:hAnsi="Cambria Math"/>
              </w:rPr>
            </m:ctrlPr>
          </m:sSubPr>
          <m:e>
            <m:r>
              <w:rPr>
                <w:rFonts w:ascii="Cambria Math" w:hAnsi="Cambria Math"/>
              </w:rPr>
              <m:t>f</m:t>
            </m:r>
          </m:e>
          <m:sub>
            <m:r>
              <w:rPr>
                <w:rFonts w:ascii="Cambria Math" w:hAnsi="Cambria Math"/>
              </w:rPr>
              <m:t>ck</m:t>
            </m:r>
          </m:sub>
        </m:sSub>
      </m:oMath>
      <w:r w:rsidRPr="00F55420">
        <w:t xml:space="preserve"> de 35 MPa, submetido aos esforços característicos solicitantes: </w:t>
      </w:r>
    </w:p>
    <w:p w:rsidR="0089331F" w:rsidRDefault="00DF0041" w:rsidP="0089331F">
      <w:pPr>
        <w:pStyle w:val="Paragraphcilamce2013"/>
        <w:numPr>
          <w:ilvl w:val="0"/>
          <w:numId w:val="4"/>
        </w:numPr>
      </w:pPr>
      <m:oMath>
        <m:sSub>
          <m:sSubPr>
            <m:ctrlPr>
              <w:rPr>
                <w:rFonts w:ascii="Cambria Math" w:hAnsi="Cambria Math"/>
              </w:rPr>
            </m:ctrlPr>
          </m:sSubPr>
          <m:e>
            <m:r>
              <w:rPr>
                <w:rFonts w:ascii="Cambria Math" w:hAnsi="Cambria Math"/>
              </w:rPr>
              <m:t>N</m:t>
            </m:r>
          </m:e>
          <m:sub>
            <m:r>
              <w:rPr>
                <w:rFonts w:ascii="Cambria Math" w:hAnsi="Cambria Math"/>
              </w:rPr>
              <m:t>sk</m:t>
            </m:r>
          </m:sub>
        </m:sSub>
      </m:oMath>
      <w:r w:rsidR="0089331F">
        <w:t xml:space="preserve"> = 7115 </w:t>
      </w:r>
      <w:proofErr w:type="spellStart"/>
      <w:r w:rsidR="0089331F">
        <w:t>kN</w:t>
      </w:r>
      <w:proofErr w:type="spellEnd"/>
      <w:r w:rsidR="0089331F">
        <w:t>;</w:t>
      </w:r>
    </w:p>
    <w:p w:rsidR="0089331F" w:rsidRDefault="00DF0041" w:rsidP="0089331F">
      <w:pPr>
        <w:pStyle w:val="Paragraphcilamce2013"/>
        <w:numPr>
          <w:ilvl w:val="0"/>
          <w:numId w:val="4"/>
        </w:numPr>
      </w:pPr>
      <m:oMath>
        <m:sSub>
          <m:sSubPr>
            <m:ctrlPr>
              <w:rPr>
                <w:rFonts w:ascii="Cambria Math" w:hAnsi="Cambria Math"/>
              </w:rPr>
            </m:ctrlPr>
          </m:sSubPr>
          <m:e>
            <m:r>
              <w:rPr>
                <w:rFonts w:ascii="Cambria Math" w:hAnsi="Cambria Math"/>
              </w:rPr>
              <m:t>M</m:t>
            </m:r>
          </m:e>
          <m:sub>
            <m:r>
              <w:rPr>
                <w:rFonts w:ascii="Cambria Math" w:hAnsi="Cambria Math"/>
              </w:rPr>
              <m:t>xask</m:t>
            </m:r>
          </m:sub>
        </m:sSub>
      </m:oMath>
      <w:r w:rsidR="002508A5" w:rsidRPr="00F55420">
        <w:t xml:space="preserve"> = 4795 </w:t>
      </w:r>
      <w:proofErr w:type="spellStart"/>
      <w:r w:rsidR="002508A5" w:rsidRPr="00F55420">
        <w:t>kN.m</w:t>
      </w:r>
      <w:proofErr w:type="spellEnd"/>
      <w:r w:rsidR="0089331F">
        <w:t>;</w:t>
      </w:r>
      <w:r w:rsidR="002508A5" w:rsidRPr="00F55420">
        <w:t xml:space="preserve"> e</w:t>
      </w:r>
    </w:p>
    <w:p w:rsidR="002508A5" w:rsidRPr="00F55420" w:rsidRDefault="00DF0041" w:rsidP="0089331F">
      <w:pPr>
        <w:pStyle w:val="Paragraphcilamce2013"/>
        <w:numPr>
          <w:ilvl w:val="0"/>
          <w:numId w:val="4"/>
        </w:numPr>
      </w:pPr>
      <m:oMath>
        <m:sSub>
          <m:sSubPr>
            <m:ctrlPr>
              <w:rPr>
                <w:rFonts w:ascii="Cambria Math" w:hAnsi="Cambria Math"/>
              </w:rPr>
            </m:ctrlPr>
          </m:sSubPr>
          <m:e>
            <m:r>
              <w:rPr>
                <w:rFonts w:ascii="Cambria Math" w:hAnsi="Cambria Math"/>
              </w:rPr>
              <m:t>M</m:t>
            </m:r>
          </m:e>
          <m:sub>
            <m:r>
              <w:rPr>
                <w:rFonts w:ascii="Cambria Math" w:hAnsi="Cambria Math"/>
              </w:rPr>
              <m:t>yask</m:t>
            </m:r>
          </m:sub>
        </m:sSub>
      </m:oMath>
      <w:r w:rsidR="002508A5" w:rsidRPr="00F55420">
        <w:t xml:space="preserve"> = 576,4 kN.m.</w:t>
      </w:r>
    </w:p>
    <w:p w:rsidR="002508A5" w:rsidRPr="002508A5" w:rsidRDefault="002508A5" w:rsidP="00083A0F">
      <w:pPr>
        <w:pStyle w:val="Paragraphcilamce2013"/>
        <w:jc w:val="center"/>
      </w:pPr>
      <w:r w:rsidRPr="00F55420">
        <w:rPr>
          <w:noProof/>
          <w:lang w:eastAsia="pt-BR"/>
        </w:rPr>
        <w:drawing>
          <wp:inline distT="0" distB="0" distL="0" distR="0" wp14:anchorId="11E87140" wp14:editId="1D4D61FE">
            <wp:extent cx="2276475" cy="2170368"/>
            <wp:effectExtent l="0" t="0" r="0" b="1905"/>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ex 7.png"/>
                    <pic:cNvPicPr/>
                  </pic:nvPicPr>
                  <pic:blipFill rotWithShape="1">
                    <a:blip r:embed="rId12" cstate="print">
                      <a:extLst>
                        <a:ext uri="{28A0092B-C50C-407E-A947-70E740481C1C}">
                          <a14:useLocalDpi xmlns:a14="http://schemas.microsoft.com/office/drawing/2010/main" val="0"/>
                        </a:ext>
                      </a:extLst>
                    </a:blip>
                    <a:srcRect b="3894"/>
                    <a:stretch/>
                  </pic:blipFill>
                  <pic:spPr bwMode="auto">
                    <a:xfrm>
                      <a:off x="0" y="0"/>
                      <a:ext cx="2290690" cy="2183921"/>
                    </a:xfrm>
                    <a:prstGeom prst="rect">
                      <a:avLst/>
                    </a:prstGeom>
                    <a:ln>
                      <a:noFill/>
                    </a:ln>
                    <a:extLst>
                      <a:ext uri="{53640926-AAD7-44D8-BBD7-CCE9431645EC}">
                        <a14:shadowObscured xmlns:a14="http://schemas.microsoft.com/office/drawing/2010/main"/>
                      </a:ext>
                    </a:extLst>
                  </pic:spPr>
                </pic:pic>
              </a:graphicData>
            </a:graphic>
          </wp:inline>
        </w:drawing>
      </w:r>
    </w:p>
    <w:p w:rsidR="00EE76E4" w:rsidRPr="002508A5" w:rsidRDefault="00EE76E4" w:rsidP="00EE76E4">
      <w:pPr>
        <w:pStyle w:val="CaptionFigurecilamce2013"/>
      </w:pPr>
      <w:bookmarkStart w:id="9" w:name="_Ref498524656"/>
      <w:bookmarkStart w:id="10" w:name="_Toc507946313"/>
      <w:r w:rsidRPr="002508A5">
        <w:t xml:space="preserve">Figura </w:t>
      </w:r>
      <w:bookmarkEnd w:id="9"/>
      <w:r w:rsidR="002A604F">
        <w:t>5</w:t>
      </w:r>
      <w:r w:rsidRPr="002508A5">
        <w:t xml:space="preserve"> – Seção </w:t>
      </w:r>
      <w:bookmarkEnd w:id="10"/>
      <w:r>
        <w:t>do pilar-parede em “U”</w:t>
      </w:r>
    </w:p>
    <w:p w:rsidR="0089331F" w:rsidRPr="002508A5" w:rsidRDefault="00F55420" w:rsidP="00257F67">
      <w:pPr>
        <w:pStyle w:val="Paragraphcilamce2013"/>
      </w:pPr>
      <w:r w:rsidRPr="00C65658">
        <w:t xml:space="preserve">O índice de esbeltez máximo obtido para </w:t>
      </w:r>
      <w:r w:rsidR="00C65658" w:rsidRPr="00C65658">
        <w:t>todas as lâminas foi de 51,96</w:t>
      </w:r>
      <w:r w:rsidR="00C65658">
        <w:t xml:space="preserve"> e o</w:t>
      </w:r>
      <w:r w:rsidR="002508A5" w:rsidRPr="00C65658">
        <w:t>s resultados</w:t>
      </w:r>
      <w:r w:rsidR="002503DF">
        <w:t xml:space="preserve"> obtidos pelos dois métodos de</w:t>
      </w:r>
      <w:r>
        <w:t xml:space="preserve"> dimensionamentos</w:t>
      </w:r>
      <w:r w:rsidR="002508A5" w:rsidRPr="00F55420">
        <w:t xml:space="preserve"> estão mostrados na</w:t>
      </w:r>
      <w:r>
        <w:t xml:space="preserve"> Tabela 3</w:t>
      </w:r>
      <w:r w:rsidR="002508A5" w:rsidRPr="00F55420">
        <w:t>.</w:t>
      </w:r>
    </w:p>
    <w:p w:rsidR="002508A5" w:rsidRPr="002508A5" w:rsidRDefault="002508A5" w:rsidP="00782F86">
      <w:pPr>
        <w:pStyle w:val="CaptionTablecilamce2013"/>
      </w:pPr>
      <w:bookmarkStart w:id="11" w:name="_Ref495586184"/>
      <w:bookmarkStart w:id="12" w:name="_Toc507946264"/>
      <w:r w:rsidRPr="002508A5">
        <w:t xml:space="preserve">Tabela </w:t>
      </w:r>
      <w:bookmarkEnd w:id="11"/>
      <w:r w:rsidR="00782F86">
        <w:t>3</w:t>
      </w:r>
      <w:r w:rsidRPr="002508A5">
        <w:t xml:space="preserve"> – Resultados obtidos para o </w:t>
      </w:r>
      <w:bookmarkEnd w:id="12"/>
      <w:r w:rsidR="00782F86">
        <w:t>pilar-parede em “U”</w:t>
      </w:r>
    </w:p>
    <w:tbl>
      <w:tblPr>
        <w:tblStyle w:val="TabeladeGrade1Clara"/>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701"/>
        <w:gridCol w:w="1134"/>
        <w:gridCol w:w="1276"/>
      </w:tblGrid>
      <w:tr w:rsidR="002508A5" w:rsidRPr="002508A5" w:rsidTr="002503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vAlign w:val="center"/>
          </w:tcPr>
          <w:p w:rsidR="002508A5" w:rsidRPr="00220BC7" w:rsidRDefault="0046366F" w:rsidP="00220BC7">
            <w:pPr>
              <w:pStyle w:val="Paragraphcilamce2013"/>
              <w:ind w:firstLine="0"/>
              <w:jc w:val="center"/>
              <w:rPr>
                <w:b w:val="0"/>
              </w:rPr>
            </w:pPr>
            <w:r w:rsidRPr="00220BC7">
              <w:rPr>
                <w:b w:val="0"/>
              </w:rPr>
              <w:t>Método</w:t>
            </w:r>
          </w:p>
        </w:tc>
        <w:tc>
          <w:tcPr>
            <w:tcW w:w="1559" w:type="dxa"/>
            <w:tcBorders>
              <w:top w:val="single" w:sz="4" w:space="0" w:color="auto"/>
              <w:bottom w:val="single" w:sz="4" w:space="0" w:color="auto"/>
            </w:tcBorders>
            <w:vAlign w:val="center"/>
          </w:tcPr>
          <w:p w:rsidR="002508A5" w:rsidRPr="00220BC7" w:rsidRDefault="0046366F"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Otimização</w:t>
            </w:r>
          </w:p>
        </w:tc>
        <w:tc>
          <w:tcPr>
            <w:tcW w:w="1701" w:type="dxa"/>
            <w:tcBorders>
              <w:top w:val="single" w:sz="4" w:space="0" w:color="auto"/>
              <w:left w:val="nil"/>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Espessura (cm)</w:t>
            </w:r>
          </w:p>
        </w:tc>
        <w:tc>
          <w:tcPr>
            <w:tcW w:w="1134" w:type="dxa"/>
            <w:tcBorders>
              <w:top w:val="single" w:sz="4" w:space="0" w:color="auto"/>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As (cm²)</w:t>
            </w:r>
          </w:p>
        </w:tc>
        <w:tc>
          <w:tcPr>
            <w:tcW w:w="1276" w:type="dxa"/>
            <w:tcBorders>
              <w:top w:val="single" w:sz="4" w:space="0" w:color="auto"/>
              <w:left w:val="nil"/>
              <w:bottom w:val="single" w:sz="4" w:space="0" w:color="auto"/>
            </w:tcBorders>
            <w:vAlign w:val="center"/>
          </w:tcPr>
          <w:p w:rsidR="002508A5" w:rsidRPr="00220BC7" w:rsidRDefault="00DF0041"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m:oMath>
              <m:sSub>
                <m:sSubPr>
                  <m:ctrlPr>
                    <w:rPr>
                      <w:rFonts w:ascii="Cambria Math" w:hAnsi="Cambria Math"/>
                      <w:b w:val="0"/>
                    </w:rPr>
                  </m:ctrlPr>
                </m:sSubPr>
                <m:e>
                  <m:r>
                    <m:rPr>
                      <m:sty m:val="bi"/>
                    </m:rPr>
                    <w:rPr>
                      <w:rFonts w:ascii="Cambria Math" w:hAnsi="Cambria Math"/>
                    </w:rPr>
                    <m:t>f</m:t>
                  </m:r>
                </m:e>
                <m:sub>
                  <m:r>
                    <m:rPr>
                      <m:sty m:val="bi"/>
                    </m:rPr>
                    <w:rPr>
                      <w:rFonts w:ascii="Cambria Math" w:hAnsi="Cambria Math"/>
                    </w:rPr>
                    <m:t>ck</m:t>
                  </m:r>
                </m:sub>
              </m:sSub>
            </m:oMath>
            <w:r w:rsidR="002508A5" w:rsidRPr="00220BC7">
              <w:rPr>
                <w:b w:val="0"/>
              </w:rPr>
              <w:t xml:space="preserve"> (MPa)</w:t>
            </w:r>
          </w:p>
        </w:tc>
      </w:tr>
      <w:tr w:rsidR="002508A5" w:rsidRPr="002508A5" w:rsidTr="002503DF">
        <w:trPr>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vAlign w:val="center"/>
          </w:tcPr>
          <w:p w:rsidR="002508A5" w:rsidRPr="00220BC7" w:rsidRDefault="002508A5" w:rsidP="00220BC7">
            <w:pPr>
              <w:pStyle w:val="Paragraphcilamce2013"/>
              <w:ind w:firstLine="0"/>
              <w:jc w:val="center"/>
              <w:rPr>
                <w:b w:val="0"/>
              </w:rPr>
            </w:pPr>
            <w:r w:rsidRPr="00220BC7">
              <w:rPr>
                <w:b w:val="0"/>
              </w:rPr>
              <w:t>Dimensionamento por faixas</w:t>
            </w:r>
          </w:p>
        </w:tc>
        <w:tc>
          <w:tcPr>
            <w:tcW w:w="1559" w:type="dxa"/>
            <w:tcBorders>
              <w:top w:val="single" w:sz="4" w:space="0" w:color="auto"/>
            </w:tcBorders>
            <w:vAlign w:val="center"/>
          </w:tcPr>
          <w:p w:rsidR="002508A5" w:rsidRPr="002508A5" w:rsidRDefault="00DF0041" w:rsidP="004654F4">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782F86">
              <w:t xml:space="preserve"> </w:t>
            </w:r>
            <w:proofErr w:type="gramStart"/>
            <w:r w:rsidR="004654F4">
              <w:t>fixo</w:t>
            </w:r>
            <w:proofErr w:type="gramEnd"/>
          </w:p>
        </w:tc>
        <w:tc>
          <w:tcPr>
            <w:tcW w:w="1701" w:type="dxa"/>
            <w:tcBorders>
              <w:top w:val="single" w:sz="4" w:space="0" w:color="auto"/>
              <w:left w:val="nil"/>
            </w:tcBorders>
            <w:vAlign w:val="center"/>
          </w:tcPr>
          <w:p w:rsidR="002508A5" w:rsidRPr="002508A5" w:rsidRDefault="002508A5"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top w:val="single" w:sz="4" w:space="0" w:color="auto"/>
            </w:tcBorders>
            <w:vAlign w:val="center"/>
          </w:tcPr>
          <w:p w:rsidR="002508A5" w:rsidRPr="002508A5" w:rsidRDefault="002A604F"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102,18</w:t>
            </w:r>
          </w:p>
        </w:tc>
        <w:tc>
          <w:tcPr>
            <w:tcW w:w="1276" w:type="dxa"/>
            <w:tcBorders>
              <w:top w:val="single" w:sz="4" w:space="0" w:color="auto"/>
              <w:left w:val="nil"/>
            </w:tcBorders>
            <w:vAlign w:val="center"/>
          </w:tcPr>
          <w:p w:rsidR="002508A5" w:rsidRPr="002508A5" w:rsidRDefault="002508A5"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35</w:t>
            </w:r>
          </w:p>
        </w:tc>
      </w:tr>
      <w:tr w:rsidR="002508A5" w:rsidRPr="002508A5" w:rsidTr="002503DF">
        <w:trPr>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vAlign w:val="center"/>
          </w:tcPr>
          <w:p w:rsidR="002508A5" w:rsidRPr="00220BC7" w:rsidRDefault="002508A5" w:rsidP="00220BC7">
            <w:pPr>
              <w:pStyle w:val="Paragraphcilamce2013"/>
              <w:jc w:val="center"/>
              <w:rPr>
                <w:b w:val="0"/>
              </w:rPr>
            </w:pPr>
          </w:p>
        </w:tc>
        <w:tc>
          <w:tcPr>
            <w:tcW w:w="1559" w:type="dxa"/>
            <w:tcBorders>
              <w:bottom w:val="single" w:sz="4" w:space="0" w:color="auto"/>
            </w:tcBorders>
            <w:vAlign w:val="center"/>
          </w:tcPr>
          <w:p w:rsidR="002508A5"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782F86">
              <w:t xml:space="preserve"> </w:t>
            </w:r>
            <w:proofErr w:type="gramStart"/>
            <w:r w:rsidR="00782F86">
              <w:t>otimizado</w:t>
            </w:r>
            <w:proofErr w:type="gramEnd"/>
          </w:p>
        </w:tc>
        <w:tc>
          <w:tcPr>
            <w:tcW w:w="1701" w:type="dxa"/>
            <w:tcBorders>
              <w:left w:val="nil"/>
              <w:bottom w:val="single" w:sz="4" w:space="0" w:color="auto"/>
            </w:tcBorders>
            <w:vAlign w:val="center"/>
          </w:tcPr>
          <w:p w:rsidR="002508A5" w:rsidRPr="002508A5" w:rsidRDefault="002508A5"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bottom w:val="single" w:sz="4" w:space="0" w:color="auto"/>
            </w:tcBorders>
            <w:vAlign w:val="center"/>
          </w:tcPr>
          <w:p w:rsidR="002508A5" w:rsidRPr="002508A5" w:rsidRDefault="002A604F"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62,79</w:t>
            </w:r>
          </w:p>
        </w:tc>
        <w:tc>
          <w:tcPr>
            <w:tcW w:w="1276" w:type="dxa"/>
            <w:tcBorders>
              <w:left w:val="nil"/>
              <w:bottom w:val="single" w:sz="4" w:space="0" w:color="auto"/>
            </w:tcBorders>
            <w:vAlign w:val="center"/>
          </w:tcPr>
          <w:p w:rsidR="002508A5" w:rsidRPr="002508A5" w:rsidRDefault="002A604F"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45</w:t>
            </w:r>
          </w:p>
        </w:tc>
      </w:tr>
      <w:tr w:rsidR="00782F86" w:rsidRPr="002508A5" w:rsidTr="002503DF">
        <w:trPr>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vAlign w:val="center"/>
          </w:tcPr>
          <w:p w:rsidR="00782F86" w:rsidRPr="00220BC7" w:rsidRDefault="00782F86" w:rsidP="00220BC7">
            <w:pPr>
              <w:pStyle w:val="Paragraphcilamce2013"/>
              <w:ind w:firstLine="0"/>
              <w:jc w:val="center"/>
              <w:rPr>
                <w:b w:val="0"/>
              </w:rPr>
            </w:pPr>
            <w:r w:rsidRPr="00220BC7">
              <w:rPr>
                <w:b w:val="0"/>
              </w:rPr>
              <w:t>Dimensionamento tradicional</w:t>
            </w:r>
          </w:p>
        </w:tc>
        <w:tc>
          <w:tcPr>
            <w:tcW w:w="1559" w:type="dxa"/>
            <w:tcBorders>
              <w:top w:val="single" w:sz="4" w:space="0" w:color="auto"/>
            </w:tcBorders>
            <w:vAlign w:val="center"/>
          </w:tcPr>
          <w:p w:rsidR="00782F86" w:rsidRPr="002508A5" w:rsidRDefault="00DF0041" w:rsidP="004654F4">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782F86">
              <w:t xml:space="preserve"> </w:t>
            </w:r>
            <w:proofErr w:type="gramStart"/>
            <w:r w:rsidR="004654F4">
              <w:t>fixo</w:t>
            </w:r>
            <w:proofErr w:type="gramEnd"/>
          </w:p>
        </w:tc>
        <w:tc>
          <w:tcPr>
            <w:tcW w:w="1701" w:type="dxa"/>
            <w:tcBorders>
              <w:top w:val="single" w:sz="4" w:space="0" w:color="auto"/>
              <w:left w:val="nil"/>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top w:val="single" w:sz="4" w:space="0" w:color="auto"/>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46,40</w:t>
            </w:r>
          </w:p>
        </w:tc>
        <w:tc>
          <w:tcPr>
            <w:tcW w:w="1276" w:type="dxa"/>
            <w:tcBorders>
              <w:top w:val="single" w:sz="4" w:space="0" w:color="auto"/>
              <w:left w:val="nil"/>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35</w:t>
            </w:r>
          </w:p>
        </w:tc>
      </w:tr>
      <w:tr w:rsidR="00782F86" w:rsidRPr="002508A5" w:rsidTr="002503DF">
        <w:trPr>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tcPr>
          <w:p w:rsidR="00782F86" w:rsidRPr="002508A5" w:rsidRDefault="00782F86" w:rsidP="000065CC">
            <w:pPr>
              <w:pStyle w:val="Paragraphcilamce2013"/>
            </w:pPr>
          </w:p>
        </w:tc>
        <w:tc>
          <w:tcPr>
            <w:tcW w:w="1559" w:type="dxa"/>
            <w:tcBorders>
              <w:bottom w:val="single" w:sz="4" w:space="0" w:color="auto"/>
            </w:tcBorders>
            <w:vAlign w:val="center"/>
          </w:tcPr>
          <w:p w:rsidR="00782F86"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782F86">
              <w:t xml:space="preserve"> </w:t>
            </w:r>
            <w:proofErr w:type="gramStart"/>
            <w:r w:rsidR="00782F86">
              <w:t>otimizado</w:t>
            </w:r>
            <w:proofErr w:type="gramEnd"/>
          </w:p>
        </w:tc>
        <w:tc>
          <w:tcPr>
            <w:tcW w:w="1701" w:type="dxa"/>
            <w:tcBorders>
              <w:left w:val="nil"/>
              <w:bottom w:val="single" w:sz="4" w:space="0" w:color="auto"/>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20,00</w:t>
            </w:r>
          </w:p>
        </w:tc>
        <w:tc>
          <w:tcPr>
            <w:tcW w:w="1134" w:type="dxa"/>
            <w:tcBorders>
              <w:bottom w:val="single" w:sz="4" w:space="0" w:color="auto"/>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46,40</w:t>
            </w:r>
          </w:p>
        </w:tc>
        <w:tc>
          <w:tcPr>
            <w:tcW w:w="1276" w:type="dxa"/>
            <w:tcBorders>
              <w:left w:val="nil"/>
              <w:bottom w:val="single" w:sz="4" w:space="0" w:color="auto"/>
            </w:tcBorders>
            <w:vAlign w:val="center"/>
          </w:tcPr>
          <w:p w:rsidR="00782F86" w:rsidRPr="002508A5" w:rsidRDefault="00782F86" w:rsidP="00083A0F">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35</w:t>
            </w:r>
          </w:p>
        </w:tc>
      </w:tr>
    </w:tbl>
    <w:p w:rsidR="002503DF" w:rsidRDefault="002503DF" w:rsidP="000065CC">
      <w:pPr>
        <w:pStyle w:val="Paragraphcilamce2013"/>
      </w:pPr>
      <w:r>
        <w:lastRenderedPageBreak/>
        <w:t xml:space="preserve">Para esse exemplo, no dimensionamento por faixas com </w:t>
      </w:r>
      <w:proofErr w:type="gramStart"/>
      <w:r>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fixo</w:t>
      </w:r>
      <w:proofErr w:type="gramEnd"/>
      <w:r>
        <w:t xml:space="preserve"> em 35 MPa, a área de aço otimizada foi de 102,18 cm², enquanto a </w:t>
      </w:r>
      <w:r w:rsidR="0089331F">
        <w:t xml:space="preserve">maior resistência à compressão do concreto, obtida com a </w:t>
      </w:r>
      <w:r>
        <w:t xml:space="preserve">liberação 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89331F">
        <w:t>, possibilitou uma redução de 38,5% da área de aço, que passou a ser de 62,79 cm².</w:t>
      </w:r>
    </w:p>
    <w:p w:rsidR="002508A5" w:rsidRPr="002503DF" w:rsidRDefault="002508A5" w:rsidP="0089331F">
      <w:pPr>
        <w:pStyle w:val="Paragraphcilamce2013"/>
      </w:pPr>
      <w:r w:rsidRPr="002503DF">
        <w:t xml:space="preserve">Para o dimensionamento tradicional, </w:t>
      </w:r>
      <w:proofErr w:type="gramStart"/>
      <w:r w:rsidR="0089331F">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89331F">
        <w:t xml:space="preserve"> otimizado</w:t>
      </w:r>
      <w:proofErr w:type="gramEnd"/>
      <w:r w:rsidR="0089331F">
        <w:t xml:space="preserve"> foi similar ao definido como fixo na análise anterior (35 MPa). Dessa forma, os resultados foram idênticos, e a área de aço obtida foi</w:t>
      </w:r>
      <w:r w:rsidRPr="002503DF">
        <w:t xml:space="preserve"> a área mínima exigida pela norma. Além da área de aço mínima, o momento em torno do eixo x foi uma restrição ativa, enquanto no dimensionamento por faixas, a maior parte das faixas apresentou</w:t>
      </w:r>
      <w:r w:rsidR="00257F67">
        <w:t xml:space="preserve"> apenas</w:t>
      </w:r>
      <w:r w:rsidRPr="002503DF">
        <w:t xml:space="preserve"> o esforço normal como restrição ativa. Novamente frisa-se que o dimensionamento tradicional foi realizado apenas com o objetivo de comparação e validação da implementação realizada pois, de acordo com a norma em </w:t>
      </w:r>
      <w:r w:rsidRPr="00C65658">
        <w:t xml:space="preserve">vigor, </w:t>
      </w:r>
      <w:r w:rsidR="00257F67" w:rsidRPr="00C65658">
        <w:t xml:space="preserve">para a esbeltez obtida, </w:t>
      </w:r>
      <w:r w:rsidRPr="00C65658">
        <w:t xml:space="preserve">é </w:t>
      </w:r>
      <w:proofErr w:type="gramStart"/>
      <w:r w:rsidRPr="00C65658">
        <w:t>necessária</w:t>
      </w:r>
      <w:proofErr w:type="gramEnd"/>
      <w:r w:rsidRPr="002503DF">
        <w:t xml:space="preserve"> a divisão do pilar em faixas </w:t>
      </w:r>
      <w:r w:rsidR="00AF22E4">
        <w:t xml:space="preserve">verticais </w:t>
      </w:r>
      <w:r w:rsidRPr="002503DF">
        <w:t xml:space="preserve">e a análise das mesmas como pilares isolados. A </w:t>
      </w:r>
      <w:r w:rsidR="00257F67">
        <w:t xml:space="preserve">Tabela 4 </w:t>
      </w:r>
      <w:r w:rsidRPr="002503DF">
        <w:t>contém uma comparação do</w:t>
      </w:r>
      <w:r w:rsidR="00257F67">
        <w:t>s custos obtidos nas análises d</w:t>
      </w:r>
      <w:r w:rsidRPr="002503DF">
        <w:t>este exemplo.</w:t>
      </w:r>
    </w:p>
    <w:p w:rsidR="002508A5" w:rsidRPr="00036E8E" w:rsidRDefault="002508A5" w:rsidP="00C01B5B">
      <w:pPr>
        <w:pStyle w:val="CaptionTablecilamce2013"/>
      </w:pPr>
      <w:bookmarkStart w:id="13" w:name="_Ref497470386"/>
      <w:bookmarkStart w:id="14" w:name="_Toc507946265"/>
      <w:r w:rsidRPr="002503DF">
        <w:t xml:space="preserve">Tabela </w:t>
      </w:r>
      <w:bookmarkEnd w:id="13"/>
      <w:r w:rsidR="002A604F" w:rsidRPr="002503DF">
        <w:t>4</w:t>
      </w:r>
      <w:r w:rsidRPr="002503DF">
        <w:t xml:space="preserve"> – Comparação dos custos obtidos para o </w:t>
      </w:r>
      <w:bookmarkEnd w:id="14"/>
      <w:r w:rsidR="002A604F" w:rsidRPr="002503DF">
        <w:t>pilar-parede em “U”</w:t>
      </w:r>
    </w:p>
    <w:tbl>
      <w:tblPr>
        <w:tblStyle w:val="TabeladeGrade1Clara"/>
        <w:tblW w:w="8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60"/>
        <w:gridCol w:w="1134"/>
        <w:gridCol w:w="1134"/>
        <w:gridCol w:w="1191"/>
        <w:gridCol w:w="1020"/>
        <w:gridCol w:w="850"/>
      </w:tblGrid>
      <w:tr w:rsidR="00C01B5B" w:rsidRPr="002508A5" w:rsidTr="00FA77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vAlign w:val="center"/>
          </w:tcPr>
          <w:p w:rsidR="002508A5" w:rsidRPr="00220BC7" w:rsidRDefault="002A604F" w:rsidP="00220BC7">
            <w:pPr>
              <w:pStyle w:val="Paragraphcilamce2013"/>
              <w:ind w:firstLine="0"/>
              <w:jc w:val="center"/>
              <w:rPr>
                <w:b w:val="0"/>
              </w:rPr>
            </w:pPr>
            <w:r w:rsidRPr="00220BC7">
              <w:rPr>
                <w:b w:val="0"/>
              </w:rPr>
              <w:t>Método</w:t>
            </w:r>
          </w:p>
        </w:tc>
        <w:tc>
          <w:tcPr>
            <w:tcW w:w="1560" w:type="dxa"/>
            <w:tcBorders>
              <w:top w:val="single" w:sz="4" w:space="0" w:color="auto"/>
              <w:bottom w:val="single" w:sz="4" w:space="0" w:color="auto"/>
            </w:tcBorders>
            <w:vAlign w:val="center"/>
          </w:tcPr>
          <w:p w:rsidR="002508A5" w:rsidRPr="00220BC7" w:rsidRDefault="002A604F"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Otimização</w:t>
            </w:r>
          </w:p>
        </w:tc>
        <w:tc>
          <w:tcPr>
            <w:tcW w:w="1134" w:type="dxa"/>
            <w:tcBorders>
              <w:top w:val="single" w:sz="4" w:space="0" w:color="auto"/>
              <w:left w:val="nil"/>
              <w:bottom w:val="single" w:sz="4" w:space="0" w:color="auto"/>
            </w:tcBorders>
            <w:vAlign w:val="center"/>
          </w:tcPr>
          <w:p w:rsidR="002508A5" w:rsidRPr="00220BC7" w:rsidRDefault="004654F4"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Pr>
                <w:b w:val="0"/>
              </w:rPr>
              <w:t>Custo do concreto (R$</w:t>
            </w:r>
            <w:r w:rsidR="002508A5" w:rsidRPr="00220BC7">
              <w:rPr>
                <w:b w:val="0"/>
              </w:rPr>
              <w:t>/m)</w:t>
            </w:r>
          </w:p>
        </w:tc>
        <w:tc>
          <w:tcPr>
            <w:tcW w:w="1134" w:type="dxa"/>
            <w:tcBorders>
              <w:top w:val="single" w:sz="4" w:space="0" w:color="auto"/>
              <w:bottom w:val="single" w:sz="4" w:space="0" w:color="auto"/>
            </w:tcBorders>
            <w:vAlign w:val="center"/>
          </w:tcPr>
          <w:p w:rsidR="002508A5" w:rsidRPr="00220BC7" w:rsidRDefault="002508A5" w:rsidP="004654F4">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C</w:t>
            </w:r>
            <w:r w:rsidR="004654F4">
              <w:rPr>
                <w:b w:val="0"/>
              </w:rPr>
              <w:t>usto do aço (R$</w:t>
            </w:r>
            <w:r w:rsidRPr="00220BC7">
              <w:rPr>
                <w:b w:val="0"/>
              </w:rPr>
              <w:t>/m)</w:t>
            </w:r>
          </w:p>
        </w:tc>
        <w:tc>
          <w:tcPr>
            <w:tcW w:w="1191" w:type="dxa"/>
            <w:tcBorders>
              <w:top w:val="single" w:sz="4" w:space="0" w:color="auto"/>
              <w:left w:val="nil"/>
              <w:bottom w:val="single" w:sz="4" w:space="0" w:color="auto"/>
            </w:tcBorders>
            <w:vAlign w:val="center"/>
          </w:tcPr>
          <w:p w:rsidR="002508A5" w:rsidRPr="00220BC7" w:rsidRDefault="002508A5" w:rsidP="004654F4">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C</w:t>
            </w:r>
            <w:r w:rsidR="004654F4">
              <w:rPr>
                <w:b w:val="0"/>
              </w:rPr>
              <w:t>ust</w:t>
            </w:r>
            <w:r w:rsidRPr="00220BC7">
              <w:rPr>
                <w:b w:val="0"/>
              </w:rPr>
              <w:t>o</w:t>
            </w:r>
            <w:r w:rsidR="004654F4">
              <w:rPr>
                <w:b w:val="0"/>
              </w:rPr>
              <w:t xml:space="preserve"> das</w:t>
            </w:r>
            <w:r w:rsidRPr="00220BC7">
              <w:rPr>
                <w:b w:val="0"/>
              </w:rPr>
              <w:t xml:space="preserve"> formas</w:t>
            </w:r>
            <w:r w:rsidR="004654F4">
              <w:rPr>
                <w:b w:val="0"/>
              </w:rPr>
              <w:t xml:space="preserve"> (R$</w:t>
            </w:r>
            <w:r w:rsidRPr="00220BC7">
              <w:rPr>
                <w:b w:val="0"/>
              </w:rPr>
              <w:t>/m)</w:t>
            </w:r>
          </w:p>
        </w:tc>
        <w:tc>
          <w:tcPr>
            <w:tcW w:w="1020" w:type="dxa"/>
            <w:tcBorders>
              <w:top w:val="single" w:sz="4" w:space="0" w:color="auto"/>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r w:rsidRPr="00220BC7">
              <w:rPr>
                <w:b w:val="0"/>
              </w:rPr>
              <w:t>Custo</w:t>
            </w:r>
            <w:r w:rsidR="00C01B5B" w:rsidRPr="00220BC7">
              <w:rPr>
                <w:b w:val="0"/>
              </w:rPr>
              <w:t xml:space="preserve"> </w:t>
            </w:r>
            <w:r w:rsidRPr="00220BC7">
              <w:rPr>
                <w:b w:val="0"/>
              </w:rPr>
              <w:t>total (R$/m)</w:t>
            </w:r>
          </w:p>
        </w:tc>
        <w:tc>
          <w:tcPr>
            <w:tcW w:w="850" w:type="dxa"/>
            <w:tcBorders>
              <w:top w:val="single" w:sz="4" w:space="0" w:color="auto"/>
              <w:left w:val="nil"/>
              <w:bottom w:val="single" w:sz="4" w:space="0" w:color="auto"/>
            </w:tcBorders>
            <w:vAlign w:val="center"/>
          </w:tcPr>
          <w:p w:rsidR="002508A5" w:rsidRPr="00220BC7" w:rsidRDefault="002508A5" w:rsidP="00220BC7">
            <w:pPr>
              <w:pStyle w:val="Paragraphcilamce2013"/>
              <w:ind w:firstLine="0"/>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220BC7">
              <w:rPr>
                <w:b w:val="0"/>
              </w:rPr>
              <w:t>Dif</w:t>
            </w:r>
            <w:r w:rsidR="00C01B5B" w:rsidRPr="00220BC7">
              <w:rPr>
                <w:b w:val="0"/>
              </w:rPr>
              <w:t>f</w:t>
            </w:r>
            <w:proofErr w:type="spellEnd"/>
            <w:r w:rsidRPr="00220BC7">
              <w:rPr>
                <w:b w:val="0"/>
              </w:rPr>
              <w:t xml:space="preserve"> (%)</w:t>
            </w:r>
          </w:p>
        </w:tc>
      </w:tr>
      <w:tr w:rsidR="00C01B5B"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tcBorders>
            <w:vAlign w:val="center"/>
          </w:tcPr>
          <w:p w:rsidR="002508A5" w:rsidRPr="00220BC7" w:rsidRDefault="002508A5" w:rsidP="00220BC7">
            <w:pPr>
              <w:pStyle w:val="Paragraphcilamce2013"/>
              <w:ind w:firstLine="0"/>
              <w:jc w:val="center"/>
              <w:rPr>
                <w:b w:val="0"/>
              </w:rPr>
            </w:pPr>
            <w:r w:rsidRPr="00220BC7">
              <w:rPr>
                <w:b w:val="0"/>
              </w:rPr>
              <w:t xml:space="preserve">Dim. </w:t>
            </w:r>
            <w:proofErr w:type="gramStart"/>
            <w:r w:rsidRPr="00220BC7">
              <w:rPr>
                <w:b w:val="0"/>
              </w:rPr>
              <w:t>por</w:t>
            </w:r>
            <w:proofErr w:type="gramEnd"/>
            <w:r w:rsidRPr="00220BC7">
              <w:rPr>
                <w:b w:val="0"/>
              </w:rPr>
              <w:t xml:space="preserve"> faixas</w:t>
            </w:r>
          </w:p>
        </w:tc>
        <w:tc>
          <w:tcPr>
            <w:tcW w:w="1560" w:type="dxa"/>
            <w:tcBorders>
              <w:top w:val="single" w:sz="4" w:space="0" w:color="auto"/>
            </w:tcBorders>
            <w:vAlign w:val="center"/>
          </w:tcPr>
          <w:p w:rsidR="002508A5" w:rsidRPr="002508A5" w:rsidRDefault="00DF0041" w:rsidP="004654F4">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2A604F">
              <w:t xml:space="preserve"> </w:t>
            </w:r>
            <w:proofErr w:type="gramStart"/>
            <w:r w:rsidR="004654F4">
              <w:t>fixo</w:t>
            </w:r>
            <w:proofErr w:type="gramEnd"/>
          </w:p>
        </w:tc>
        <w:tc>
          <w:tcPr>
            <w:tcW w:w="1134" w:type="dxa"/>
            <w:tcBorders>
              <w:top w:val="single" w:sz="4" w:space="0" w:color="auto"/>
              <w:left w:val="nil"/>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402,33</w:t>
            </w:r>
          </w:p>
        </w:tc>
        <w:tc>
          <w:tcPr>
            <w:tcW w:w="1134" w:type="dxa"/>
            <w:tcBorders>
              <w:top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481,26</w:t>
            </w:r>
          </w:p>
        </w:tc>
        <w:tc>
          <w:tcPr>
            <w:tcW w:w="1191" w:type="dxa"/>
            <w:tcBorders>
              <w:top w:val="single" w:sz="4" w:space="0" w:color="auto"/>
              <w:left w:val="nil"/>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600,00</w:t>
            </w:r>
          </w:p>
        </w:tc>
        <w:tc>
          <w:tcPr>
            <w:tcW w:w="1020" w:type="dxa"/>
            <w:tcBorders>
              <w:top w:val="single" w:sz="4" w:space="0" w:color="auto"/>
            </w:tcBorders>
            <w:vAlign w:val="center"/>
          </w:tcPr>
          <w:p w:rsidR="002508A5" w:rsidRPr="002508A5" w:rsidRDefault="002A604F"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1483,59</w:t>
            </w:r>
          </w:p>
        </w:tc>
        <w:tc>
          <w:tcPr>
            <w:tcW w:w="850" w:type="dxa"/>
            <w:tcBorders>
              <w:top w:val="single" w:sz="4" w:space="0" w:color="auto"/>
              <w:left w:val="nil"/>
            </w:tcBorders>
            <w:vAlign w:val="center"/>
          </w:tcPr>
          <w:p w:rsidR="002508A5" w:rsidRPr="002A604F" w:rsidRDefault="002508A5"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A604F">
              <w:t>0</w:t>
            </w:r>
          </w:p>
        </w:tc>
      </w:tr>
      <w:tr w:rsidR="00C01B5B"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tcPr>
          <w:p w:rsidR="002508A5" w:rsidRPr="00220BC7" w:rsidRDefault="002508A5" w:rsidP="000065CC">
            <w:pPr>
              <w:pStyle w:val="Paragraphcilamce2013"/>
              <w:rPr>
                <w:b w:val="0"/>
              </w:rPr>
            </w:pPr>
          </w:p>
        </w:tc>
        <w:tc>
          <w:tcPr>
            <w:tcW w:w="1560" w:type="dxa"/>
            <w:tcBorders>
              <w:bottom w:val="single" w:sz="4" w:space="0" w:color="auto"/>
            </w:tcBorders>
            <w:vAlign w:val="center"/>
          </w:tcPr>
          <w:p w:rsidR="002508A5"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2A604F">
              <w:t xml:space="preserve"> </w:t>
            </w:r>
            <w:proofErr w:type="gramStart"/>
            <w:r w:rsidR="002A604F">
              <w:t>otimizado</w:t>
            </w:r>
            <w:proofErr w:type="gramEnd"/>
          </w:p>
        </w:tc>
        <w:tc>
          <w:tcPr>
            <w:tcW w:w="1134" w:type="dxa"/>
            <w:tcBorders>
              <w:left w:val="nil"/>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461,65</w:t>
            </w:r>
          </w:p>
        </w:tc>
        <w:tc>
          <w:tcPr>
            <w:tcW w:w="1134" w:type="dxa"/>
            <w:tcBorders>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295,74</w:t>
            </w:r>
          </w:p>
        </w:tc>
        <w:tc>
          <w:tcPr>
            <w:tcW w:w="1191" w:type="dxa"/>
            <w:tcBorders>
              <w:left w:val="nil"/>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600,00</w:t>
            </w:r>
          </w:p>
        </w:tc>
        <w:tc>
          <w:tcPr>
            <w:tcW w:w="1020" w:type="dxa"/>
            <w:tcBorders>
              <w:bottom w:val="single" w:sz="4" w:space="0" w:color="auto"/>
            </w:tcBorders>
            <w:vAlign w:val="center"/>
          </w:tcPr>
          <w:p w:rsidR="002508A5" w:rsidRPr="002508A5" w:rsidRDefault="002A604F"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t>1357,39</w:t>
            </w:r>
          </w:p>
        </w:tc>
        <w:tc>
          <w:tcPr>
            <w:tcW w:w="850" w:type="dxa"/>
            <w:tcBorders>
              <w:left w:val="nil"/>
              <w:bottom w:val="single" w:sz="4" w:space="0" w:color="auto"/>
            </w:tcBorders>
            <w:vAlign w:val="center"/>
          </w:tcPr>
          <w:p w:rsidR="002508A5" w:rsidRPr="002A604F" w:rsidRDefault="002A604F"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A604F">
              <w:t>-9</w:t>
            </w:r>
          </w:p>
        </w:tc>
      </w:tr>
      <w:tr w:rsidR="00C01B5B"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auto"/>
            </w:tcBorders>
            <w:vAlign w:val="center"/>
          </w:tcPr>
          <w:p w:rsidR="002508A5" w:rsidRPr="00220BC7" w:rsidRDefault="002508A5" w:rsidP="00220BC7">
            <w:pPr>
              <w:pStyle w:val="Paragraphcilamce2013"/>
              <w:ind w:firstLine="0"/>
              <w:jc w:val="center"/>
              <w:rPr>
                <w:b w:val="0"/>
              </w:rPr>
            </w:pPr>
            <w:r w:rsidRPr="00220BC7">
              <w:rPr>
                <w:b w:val="0"/>
              </w:rPr>
              <w:t xml:space="preserve">Dim. </w:t>
            </w:r>
            <w:proofErr w:type="gramStart"/>
            <w:r w:rsidRPr="00220BC7">
              <w:rPr>
                <w:b w:val="0"/>
              </w:rPr>
              <w:t>tradicional</w:t>
            </w:r>
            <w:proofErr w:type="gramEnd"/>
          </w:p>
        </w:tc>
        <w:tc>
          <w:tcPr>
            <w:tcW w:w="1560" w:type="dxa"/>
            <w:tcBorders>
              <w:top w:val="single" w:sz="4" w:space="0" w:color="auto"/>
            </w:tcBorders>
            <w:vAlign w:val="center"/>
          </w:tcPr>
          <w:p w:rsidR="002508A5" w:rsidRPr="002508A5" w:rsidRDefault="00DF0041" w:rsidP="004654F4">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2A604F">
              <w:t xml:space="preserve"> </w:t>
            </w:r>
            <w:proofErr w:type="gramStart"/>
            <w:r w:rsidR="004654F4">
              <w:t>fixo</w:t>
            </w:r>
            <w:proofErr w:type="gramEnd"/>
          </w:p>
        </w:tc>
        <w:tc>
          <w:tcPr>
            <w:tcW w:w="1134" w:type="dxa"/>
            <w:tcBorders>
              <w:top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402,33</w:t>
            </w:r>
          </w:p>
        </w:tc>
        <w:tc>
          <w:tcPr>
            <w:tcW w:w="1134" w:type="dxa"/>
            <w:tcBorders>
              <w:top w:val="single" w:sz="4" w:space="0" w:color="auto"/>
              <w:left w:val="nil"/>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218,55</w:t>
            </w:r>
          </w:p>
        </w:tc>
        <w:tc>
          <w:tcPr>
            <w:tcW w:w="1191" w:type="dxa"/>
            <w:tcBorders>
              <w:top w:val="single" w:sz="4" w:space="0" w:color="auto"/>
              <w:left w:val="nil"/>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600,00</w:t>
            </w:r>
          </w:p>
        </w:tc>
        <w:tc>
          <w:tcPr>
            <w:tcW w:w="1020" w:type="dxa"/>
            <w:tcBorders>
              <w:top w:val="single" w:sz="4" w:space="0" w:color="auto"/>
            </w:tcBorders>
            <w:vAlign w:val="center"/>
          </w:tcPr>
          <w:p w:rsidR="002508A5" w:rsidRPr="002508A5" w:rsidRDefault="002508A5"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1220,88</w:t>
            </w:r>
          </w:p>
        </w:tc>
        <w:tc>
          <w:tcPr>
            <w:tcW w:w="850" w:type="dxa"/>
            <w:tcBorders>
              <w:top w:val="single" w:sz="4" w:space="0" w:color="auto"/>
              <w:left w:val="nil"/>
            </w:tcBorders>
            <w:vAlign w:val="center"/>
          </w:tcPr>
          <w:p w:rsidR="002508A5" w:rsidRPr="002A604F" w:rsidRDefault="002508A5"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A604F">
              <w:t>-1</w:t>
            </w:r>
            <w:r w:rsidR="002A604F" w:rsidRPr="002A604F">
              <w:t>8</w:t>
            </w:r>
          </w:p>
        </w:tc>
      </w:tr>
      <w:tr w:rsidR="00C01B5B" w:rsidRPr="002508A5" w:rsidTr="00FA7751">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tcPr>
          <w:p w:rsidR="002508A5" w:rsidRPr="002508A5" w:rsidRDefault="002508A5" w:rsidP="000065CC">
            <w:pPr>
              <w:pStyle w:val="Paragraphcilamce2013"/>
            </w:pPr>
          </w:p>
        </w:tc>
        <w:tc>
          <w:tcPr>
            <w:tcW w:w="1560" w:type="dxa"/>
            <w:tcBorders>
              <w:bottom w:val="single" w:sz="4" w:space="0" w:color="auto"/>
            </w:tcBorders>
            <w:vAlign w:val="center"/>
          </w:tcPr>
          <w:p w:rsidR="002508A5" w:rsidRPr="002508A5" w:rsidRDefault="00DF0041" w:rsidP="00220BC7">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002A604F">
              <w:t xml:space="preserve"> </w:t>
            </w:r>
            <w:proofErr w:type="gramStart"/>
            <w:r w:rsidR="002A604F">
              <w:t>otimizado</w:t>
            </w:r>
            <w:proofErr w:type="gramEnd"/>
          </w:p>
        </w:tc>
        <w:tc>
          <w:tcPr>
            <w:tcW w:w="1134" w:type="dxa"/>
            <w:tcBorders>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402,33</w:t>
            </w:r>
          </w:p>
        </w:tc>
        <w:tc>
          <w:tcPr>
            <w:tcW w:w="1134" w:type="dxa"/>
            <w:tcBorders>
              <w:left w:val="nil"/>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218,55</w:t>
            </w:r>
          </w:p>
        </w:tc>
        <w:tc>
          <w:tcPr>
            <w:tcW w:w="1191" w:type="dxa"/>
            <w:tcBorders>
              <w:left w:val="nil"/>
              <w:bottom w:val="single" w:sz="4" w:space="0" w:color="auto"/>
            </w:tcBorders>
            <w:vAlign w:val="center"/>
          </w:tcPr>
          <w:p w:rsidR="002508A5" w:rsidRPr="00FA7751" w:rsidRDefault="00922FE7"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FA7751">
              <w:t>600,00</w:t>
            </w:r>
          </w:p>
        </w:tc>
        <w:tc>
          <w:tcPr>
            <w:tcW w:w="1020" w:type="dxa"/>
            <w:tcBorders>
              <w:bottom w:val="single" w:sz="4" w:space="0" w:color="auto"/>
            </w:tcBorders>
            <w:vAlign w:val="center"/>
          </w:tcPr>
          <w:p w:rsidR="002508A5" w:rsidRPr="002508A5" w:rsidRDefault="002508A5"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508A5">
              <w:t>1220,88</w:t>
            </w:r>
          </w:p>
        </w:tc>
        <w:tc>
          <w:tcPr>
            <w:tcW w:w="850" w:type="dxa"/>
            <w:tcBorders>
              <w:left w:val="nil"/>
              <w:bottom w:val="single" w:sz="4" w:space="0" w:color="auto"/>
            </w:tcBorders>
            <w:vAlign w:val="center"/>
          </w:tcPr>
          <w:p w:rsidR="002508A5" w:rsidRPr="002A604F" w:rsidRDefault="002A604F" w:rsidP="003B0E63">
            <w:pPr>
              <w:pStyle w:val="Paragraphcilamce2013"/>
              <w:ind w:firstLine="0"/>
              <w:jc w:val="center"/>
              <w:cnfStyle w:val="000000000000" w:firstRow="0" w:lastRow="0" w:firstColumn="0" w:lastColumn="0" w:oddVBand="0" w:evenVBand="0" w:oddHBand="0" w:evenHBand="0" w:firstRowFirstColumn="0" w:firstRowLastColumn="0" w:lastRowFirstColumn="0" w:lastRowLastColumn="0"/>
            </w:pPr>
            <w:r w:rsidRPr="002A604F">
              <w:t>-18</w:t>
            </w:r>
          </w:p>
        </w:tc>
      </w:tr>
    </w:tbl>
    <w:p w:rsidR="00FA7751" w:rsidRDefault="00FA7751" w:rsidP="000065CC">
      <w:pPr>
        <w:pStyle w:val="Paragraphcilamce2013"/>
      </w:pPr>
      <w:r w:rsidRPr="00FA7751">
        <w:t xml:space="preserve">Nota-se, para o exemplo analisado, que </w:t>
      </w:r>
      <w:r>
        <w:t xml:space="preserve">com a otimização apenas da área de aço no dimensionamento por faixas o custo total do pilar por metro linear foi de R$ 1483,59, sendo 32,43% deste valor o custo do aço. Com a otimização também </w:t>
      </w:r>
      <w:proofErr w:type="gramStart"/>
      <w:r>
        <w:t xml:space="preserve">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w:t>
      </w:r>
      <w:proofErr w:type="gramEnd"/>
      <w:r>
        <w:t xml:space="preserve"> o custo do concreto aumentou em 14,74%, ao se utilizar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de 45 MPa, em prol de uma redução considerável no custo com o aço, superior a 38%. Sendo assim, a economia total gerada foi da ordem de 9%.</w:t>
      </w:r>
    </w:p>
    <w:p w:rsidR="007071EF" w:rsidRDefault="00FA7751" w:rsidP="000065CC">
      <w:pPr>
        <w:pStyle w:val="Paragraphcilamce2013"/>
      </w:pPr>
      <w:r>
        <w:t xml:space="preserve">Já para o dimensionamento tradicional, não houve alteração no resultado com a otimização </w:t>
      </w:r>
      <w:proofErr w:type="gramStart"/>
      <w:r>
        <w:t xml:space="preserve">do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w:t>
      </w:r>
      <w:proofErr w:type="gramEnd"/>
      <w:r>
        <w:t xml:space="preserve"> uma vez que 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ótimo foi o mesmo fixo definido em Souza (2017). Ainda assim, </w:t>
      </w:r>
      <w:r w:rsidR="00DA3178">
        <w:t>este dimensionamento obteve uma seção</w:t>
      </w:r>
      <w:r>
        <w:t xml:space="preserve"> 18% mais econômica </w:t>
      </w:r>
      <w:r w:rsidR="00DA3178">
        <w:t xml:space="preserve">que a do dimensionamento por faixas. </w:t>
      </w:r>
      <w:r>
        <w:t xml:space="preserve">Percebe-se ainda que devido </w:t>
      </w:r>
      <w:r w:rsidR="00DA3178">
        <w:t>às dimensões da seção</w:t>
      </w:r>
      <w:r>
        <w:t xml:space="preserve"> o custo das formas</w:t>
      </w:r>
      <w:r w:rsidR="00DA3178">
        <w:t xml:space="preserve"> é fixo e</w:t>
      </w:r>
      <w:r>
        <w:t xml:space="preserve"> representa aproximadamente 40 a 50% do custo total do pilar</w:t>
      </w:r>
      <w:r w:rsidR="00DA3178">
        <w:t xml:space="preserve"> analisado</w:t>
      </w:r>
      <w:r>
        <w:t xml:space="preserve">. </w:t>
      </w:r>
    </w:p>
    <w:p w:rsidR="004654F4" w:rsidRPr="0016141D" w:rsidRDefault="004654F4" w:rsidP="004654F4">
      <w:pPr>
        <w:pStyle w:val="1stTitlecilamce2013"/>
      </w:pPr>
      <w:r>
        <w:lastRenderedPageBreak/>
        <w:t>CONCLUSÃO</w:t>
      </w:r>
    </w:p>
    <w:p w:rsidR="00562EEE" w:rsidRDefault="000C32EB" w:rsidP="000065CC">
      <w:pPr>
        <w:pStyle w:val="Paragraphcilamce2013"/>
      </w:pPr>
      <w:r w:rsidRPr="00B0273E">
        <w:t xml:space="preserve">O </w:t>
      </w:r>
      <w:r w:rsidR="00562EEE">
        <w:t xml:space="preserve">programa computacional desenvolvido e utilizado para o dimensionamento dos pilares-parede apresentados neste artigo fornece, em seu resultado, a área de aço otimizada a partir dos esforços solicitantes, o que diminui a imprecisão do dimensionamento realizado por análise de ábacos. Além disso, </w:t>
      </w:r>
      <w:r w:rsidR="00657855">
        <w:t>facilita</w:t>
      </w:r>
      <w:r w:rsidR="00562EEE">
        <w:t xml:space="preserve"> a consideração dos esforç</w:t>
      </w:r>
      <w:r w:rsidR="00657855">
        <w:t>os localizados de segunda ordem</w:t>
      </w:r>
      <w:r w:rsidR="00562EEE">
        <w:t xml:space="preserve"> exigida pela NBR 6118:2014</w:t>
      </w:r>
      <w:r w:rsidR="00657855">
        <w:t xml:space="preserve">, pois realiza automaticamente </w:t>
      </w:r>
      <w:r w:rsidR="00562EEE">
        <w:t>a divisão da seção em faixas</w:t>
      </w:r>
      <w:r w:rsidR="00AF22E4">
        <w:t xml:space="preserve"> verticais</w:t>
      </w:r>
      <w:r w:rsidR="00562EEE">
        <w:t xml:space="preserve"> </w:t>
      </w:r>
      <w:r w:rsidR="009707B8">
        <w:t>e analisa</w:t>
      </w:r>
      <w:r w:rsidR="00562EEE">
        <w:t xml:space="preserve"> cada uma delas</w:t>
      </w:r>
      <w:r w:rsidR="00657855">
        <w:t xml:space="preserve"> como pilar isolado</w:t>
      </w:r>
      <w:r w:rsidR="00562EEE">
        <w:t>.</w:t>
      </w:r>
    </w:p>
    <w:p w:rsidR="00657855" w:rsidRPr="00DD3530" w:rsidRDefault="00657855" w:rsidP="000065CC">
      <w:pPr>
        <w:pStyle w:val="Paragraphcilamce2013"/>
      </w:pPr>
      <w:r>
        <w:t xml:space="preserve">Nota-se ainda que, mesmo mantendo-se as dimensões fixas e otimizando </w:t>
      </w:r>
      <w:proofErr w:type="gramStart"/>
      <w:r>
        <w:t xml:space="preserve">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t xml:space="preserve"> a</w:t>
      </w:r>
      <w:proofErr w:type="gramEnd"/>
      <w:r>
        <w:t xml:space="preserve"> economia obtida foi considerável, pois o ganho na resistência do concreto à compressão leva a uma redução representativa na área de aço</w:t>
      </w:r>
      <w:r w:rsidR="00AF22E4">
        <w:t xml:space="preserve"> necessária, e</w:t>
      </w:r>
      <w:r>
        <w:t xml:space="preserve"> o custo total gerado por </w:t>
      </w:r>
      <w:r w:rsidRPr="00DD3530">
        <w:t xml:space="preserve">essa modificação é, em geral, inferior ao inicial, com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Pr="00DD3530">
        <w:t xml:space="preserve"> fixo, visto que a redução no custo do aço é superior ao au</w:t>
      </w:r>
      <w:r w:rsidR="00F45633" w:rsidRPr="00DD3530">
        <w:t>mento com o custo do concreto. Por sua vez, o</w:t>
      </w:r>
      <w:r w:rsidRPr="00DD3530">
        <w:t xml:space="preserve"> custo da</w:t>
      </w:r>
      <w:r w:rsidR="00F45633" w:rsidRPr="00DD3530">
        <w:t>s formas manteve-se inalterado</w:t>
      </w:r>
      <w:r w:rsidRPr="00DD3530">
        <w:t>, já que as dimensões foram previamente definidas.</w:t>
      </w:r>
    </w:p>
    <w:p w:rsidR="00DD3530" w:rsidRPr="00DD3530" w:rsidRDefault="00DD3530" w:rsidP="000065CC">
      <w:pPr>
        <w:pStyle w:val="Paragraphcilamce2013"/>
      </w:pPr>
      <w:r w:rsidRPr="00DD3530">
        <w:t>Assim, tem-se que</w:t>
      </w:r>
      <w:r w:rsidR="00A62DB6" w:rsidRPr="00DD3530">
        <w:t>, quanto maior o número de parâmetros liberados para a otimização, melhor o resultado obtido em termos de custo. A redução dos custos encontrada nos exemplos foi signific</w:t>
      </w:r>
      <w:r w:rsidRPr="00DD3530">
        <w:t>ativa, em torno de</w:t>
      </w:r>
      <w:r w:rsidR="00A62DB6" w:rsidRPr="00DD3530">
        <w:t xml:space="preserve"> </w:t>
      </w:r>
      <w:r w:rsidRPr="00DD3530">
        <w:t>25</w:t>
      </w:r>
      <w:r w:rsidR="00A62DB6" w:rsidRPr="00DD3530">
        <w:t xml:space="preserve">% </w:t>
      </w:r>
      <w:r w:rsidRPr="00DD3530">
        <w:t xml:space="preserve">no exemplo do pilar-parede retangular e 10% no pilar em “U”, considerando-se apenas o dimensionamento por faixas. </w:t>
      </w:r>
    </w:p>
    <w:p w:rsidR="00AF22E4" w:rsidRPr="00A62DB6" w:rsidRDefault="00AF22E4" w:rsidP="000065CC">
      <w:pPr>
        <w:pStyle w:val="Paragraphcilamce2013"/>
      </w:pPr>
      <w:r w:rsidRPr="00DD3530">
        <w:t>Conclui-se também que o dimensionamento por faixas exige seções com maior área de aço, e consequentemente, maior custo quando comparado ao dimensionamento</w:t>
      </w:r>
      <w:r>
        <w:t xml:space="preserve"> tradicional. Pela análise dos exemplos, pode-se observar também, que nestes dimensionamentos como pilares isolados, a capacidade de aproveitamento da seção não é, em geral, completamente aproveitada, o que pode ser verificado por meio das restrições ativas (quando </w:t>
      </w:r>
      <w:r w:rsidR="00A62DB6">
        <w:t>a razão ent</w:t>
      </w:r>
      <w:r w:rsidR="00A62DB6" w:rsidRPr="00A62DB6">
        <w:t xml:space="preserve">re os </w:t>
      </w:r>
      <w:r w:rsidRPr="00A62DB6">
        <w:t>esforços solicitantes</w:t>
      </w:r>
      <w:r w:rsidR="00A62DB6" w:rsidRPr="00A62DB6">
        <w:t xml:space="preserve"> e os resistentes é superior a 95%).</w:t>
      </w:r>
      <w:r w:rsidRPr="00A62DB6">
        <w:t xml:space="preserve"> </w:t>
      </w:r>
    </w:p>
    <w:p w:rsidR="00A62DB6" w:rsidRDefault="009A200E" w:rsidP="00E059DE">
      <w:pPr>
        <w:pStyle w:val="Paragraphcilamce2013"/>
      </w:pPr>
      <w:r w:rsidRPr="00A62DB6">
        <w:t xml:space="preserve">Ao ter como base a NBR 6118:2014, o estudo englobou os critérios para o dimensionamento de estruturas com concretos dos grupos I e </w:t>
      </w:r>
      <w:r w:rsidR="00A62DB6" w:rsidRPr="00A62DB6">
        <w:t xml:space="preserve">II de resistência (20 a 90 MPa), entretanto, </w:t>
      </w:r>
      <w:r w:rsidRPr="00A62DB6">
        <w:t>esses valores de resistência não fizeram parte da solução otimi</w:t>
      </w:r>
      <w:r w:rsidR="00A62DB6" w:rsidRPr="00A62DB6">
        <w:t>zada, em virtude do alto custo e pequena utilização. Reitera-se, aqui, a importância da precisa definição dos custos dos materiais para a utilização do programa desenvolvido, de modo a não se obter distorcidos.</w:t>
      </w:r>
    </w:p>
    <w:p w:rsidR="00764963" w:rsidRPr="00AB1CEC" w:rsidRDefault="00DE3081" w:rsidP="00764963">
      <w:pPr>
        <w:pStyle w:val="ReferencesTitlecilamce2013"/>
      </w:pPr>
      <w:r w:rsidRPr="00AB1CEC">
        <w:t>REFERÊNCIAS</w:t>
      </w:r>
    </w:p>
    <w:p w:rsidR="000621B2" w:rsidRPr="000621B2" w:rsidRDefault="000621B2" w:rsidP="00263F13">
      <w:pPr>
        <w:pStyle w:val="Referencecilamce2013"/>
      </w:pPr>
      <w:r>
        <w:t xml:space="preserve">Alves, E. C., Souza, P. M. dos S., 2018. Projeto ótimo de pilares geométricos em concreto de alta resistência segundo ABNT NBR 6118:2014. </w:t>
      </w:r>
      <w:r>
        <w:rPr>
          <w:i/>
        </w:rPr>
        <w:t>Revista Portuguesa de Engenharia e Estruturas,</w:t>
      </w:r>
      <w:r>
        <w:t xml:space="preserve"> Ed. LNEC. Série III. n.</w:t>
      </w:r>
      <w:r w:rsidR="00684807">
        <w:t xml:space="preserve"> 6</w:t>
      </w:r>
      <w:r>
        <w:t>, p. 53-66.</w:t>
      </w:r>
    </w:p>
    <w:p w:rsidR="00263F13" w:rsidRPr="00263F13" w:rsidRDefault="00263F13" w:rsidP="00263F13">
      <w:pPr>
        <w:pStyle w:val="Referencecilamce2013"/>
      </w:pPr>
      <w:r w:rsidRPr="00263F13">
        <w:t>Alves, L</w:t>
      </w:r>
      <w:r>
        <w:t>. R.</w:t>
      </w:r>
      <w:r w:rsidRPr="00263F13">
        <w:t xml:space="preserve"> M.</w:t>
      </w:r>
      <w:r>
        <w:t>, 2013.</w:t>
      </w:r>
      <w:r w:rsidRPr="00263F13">
        <w:t xml:space="preserve"> </w:t>
      </w:r>
      <w:r w:rsidRPr="00263F13">
        <w:rPr>
          <w:i/>
        </w:rPr>
        <w:t xml:space="preserve">Dimensionamento ótimo de pilares de concreto armado submetidos à </w:t>
      </w:r>
      <w:proofErr w:type="spellStart"/>
      <w:r w:rsidRPr="00263F13">
        <w:rPr>
          <w:i/>
        </w:rPr>
        <w:t>flexo</w:t>
      </w:r>
      <w:proofErr w:type="spellEnd"/>
      <w:r w:rsidRPr="00263F13">
        <w:rPr>
          <w:i/>
        </w:rPr>
        <w:t>-compressão normal utilizando programação matemática e algoritmos genéticos</w:t>
      </w:r>
      <w:r w:rsidRPr="00263F13">
        <w:t>. 106f. Dissertação (Mestrado em Engenharia Civil) – Universidade Estadual do Norte Fluminense, Campos dos Goytacazes.</w:t>
      </w:r>
    </w:p>
    <w:p w:rsidR="00E059DE" w:rsidRPr="008E544E" w:rsidRDefault="00E059DE" w:rsidP="00E059DE">
      <w:pPr>
        <w:pStyle w:val="Referencecilamce2013"/>
      </w:pPr>
      <w:r w:rsidRPr="008E544E">
        <w:t>Araújo, J. M.</w:t>
      </w:r>
      <w:r w:rsidR="008E544E" w:rsidRPr="008E544E">
        <w:t>,</w:t>
      </w:r>
      <w:r w:rsidRPr="008E544E">
        <w:t xml:space="preserve"> </w:t>
      </w:r>
      <w:r w:rsidR="008E544E" w:rsidRPr="008E544E">
        <w:t xml:space="preserve">2003. </w:t>
      </w:r>
      <w:r w:rsidRPr="008E544E">
        <w:rPr>
          <w:i/>
        </w:rPr>
        <w:t>Curso de concreto armado</w:t>
      </w:r>
      <w:r w:rsidRPr="008E544E">
        <w:t>. Volume 3. 2ª Edição.</w:t>
      </w:r>
      <w:r w:rsidR="008E544E" w:rsidRPr="008E544E">
        <w:t xml:space="preserve"> Rio Grande: Editora Dunas</w:t>
      </w:r>
      <w:r w:rsidRPr="008E544E">
        <w:t>.</w:t>
      </w:r>
    </w:p>
    <w:p w:rsidR="00E059DE" w:rsidRPr="008E544E" w:rsidRDefault="00E059DE" w:rsidP="00E059DE">
      <w:pPr>
        <w:pStyle w:val="Referencecilamce2013"/>
      </w:pPr>
      <w:r w:rsidRPr="008E544E">
        <w:lastRenderedPageBreak/>
        <w:t>Araújo, J. M.</w:t>
      </w:r>
      <w:r w:rsidR="008E544E" w:rsidRPr="008E544E">
        <w:t xml:space="preserve">, 2007. Análise do processo aproximado da NBR-6118 para consideração dos efeitos localizados de segunda ordem. </w:t>
      </w:r>
      <w:r w:rsidR="008E544E" w:rsidRPr="008E544E">
        <w:rPr>
          <w:i/>
        </w:rPr>
        <w:t>Teoria e Prática na Engenharia Civil</w:t>
      </w:r>
      <w:r w:rsidR="008E544E" w:rsidRPr="008E544E">
        <w:t>, n.</w:t>
      </w:r>
      <w:r w:rsidR="00206B48">
        <w:t xml:space="preserve"> </w:t>
      </w:r>
      <w:r w:rsidR="008E544E" w:rsidRPr="008E544E">
        <w:t>10,</w:t>
      </w:r>
      <w:r w:rsidR="008E544E">
        <w:t xml:space="preserve"> p.</w:t>
      </w:r>
      <w:r w:rsidR="00206B48">
        <w:t xml:space="preserve"> </w:t>
      </w:r>
      <w:r w:rsidR="008E544E">
        <w:t>1-10.</w:t>
      </w:r>
    </w:p>
    <w:p w:rsidR="00E059DE" w:rsidRPr="00C65658" w:rsidRDefault="00E059DE" w:rsidP="00E059DE">
      <w:pPr>
        <w:pStyle w:val="Referencecilamce2013"/>
      </w:pPr>
      <w:r w:rsidRPr="00AB1CEC">
        <w:t xml:space="preserve">Argolo, W. P. </w:t>
      </w:r>
      <w:proofErr w:type="gramStart"/>
      <w:r w:rsidRPr="00AB1CEC">
        <w:t>de.</w:t>
      </w:r>
      <w:r w:rsidR="008E544E">
        <w:t>,</w:t>
      </w:r>
      <w:proofErr w:type="gramEnd"/>
      <w:r w:rsidR="008E544E">
        <w:t xml:space="preserve"> 2000.</w:t>
      </w:r>
      <w:r w:rsidRPr="00AB1CEC">
        <w:t xml:space="preserve"> </w:t>
      </w:r>
      <w:r w:rsidRPr="008E544E">
        <w:rPr>
          <w:i/>
        </w:rPr>
        <w:t xml:space="preserve">Otimização de seções de concreto armado submetida a </w:t>
      </w:r>
      <w:proofErr w:type="spellStart"/>
      <w:r w:rsidRPr="008E544E">
        <w:rPr>
          <w:i/>
        </w:rPr>
        <w:t>flexo</w:t>
      </w:r>
      <w:proofErr w:type="spellEnd"/>
      <w:r w:rsidRPr="008E544E">
        <w:rPr>
          <w:i/>
        </w:rPr>
        <w:t>-compressão reta utilizando algoritmos genéticos</w:t>
      </w:r>
      <w:r w:rsidR="008E544E">
        <w:t xml:space="preserve">. </w:t>
      </w:r>
      <w:r w:rsidRPr="00AB1CEC">
        <w:t xml:space="preserve">141f. Dissertação (Mestrado em Ciências em Engenharia Civil) – COPPE, Universidade Federal do Rio de Janeiro, Rio </w:t>
      </w:r>
      <w:r w:rsidR="008E544E">
        <w:t>de Janeiro</w:t>
      </w:r>
      <w:r w:rsidRPr="00C65658">
        <w:t>.</w:t>
      </w:r>
    </w:p>
    <w:p w:rsidR="00C65658" w:rsidRPr="00EA109B" w:rsidRDefault="004C55DD" w:rsidP="004C55DD">
      <w:pPr>
        <w:pStyle w:val="Referencecilamce2013"/>
        <w:rPr>
          <w:lang w:val="en-US"/>
        </w:rPr>
      </w:pPr>
      <w:r w:rsidRPr="004C55DD">
        <w:t xml:space="preserve">Associação Brasileira de Normas </w:t>
      </w:r>
      <w:proofErr w:type="gramStart"/>
      <w:r w:rsidRPr="004C55DD">
        <w:t>Técnicas</w:t>
      </w:r>
      <w:r w:rsidR="00C65658" w:rsidRPr="004C55DD">
        <w:t>.</w:t>
      </w:r>
      <w:r w:rsidR="00562C49">
        <w:t>,</w:t>
      </w:r>
      <w:proofErr w:type="gramEnd"/>
      <w:r>
        <w:t xml:space="preserve"> 2014.</w:t>
      </w:r>
      <w:r w:rsidR="00C65658" w:rsidRPr="004C55DD">
        <w:t xml:space="preserve"> </w:t>
      </w:r>
      <w:r w:rsidR="00C65658" w:rsidRPr="004C55DD">
        <w:rPr>
          <w:i/>
        </w:rPr>
        <w:t>NBR 6118: Projeto de estruturas de concreto – Procedimento</w:t>
      </w:r>
      <w:r>
        <w:t xml:space="preserve">. </w:t>
      </w:r>
      <w:r w:rsidRPr="00EA109B">
        <w:rPr>
          <w:lang w:val="en-US"/>
        </w:rPr>
        <w:t>Rio de Janeiro</w:t>
      </w:r>
      <w:r w:rsidR="00C65658" w:rsidRPr="00EA109B">
        <w:rPr>
          <w:lang w:val="en-US"/>
        </w:rPr>
        <w:t>.</w:t>
      </w:r>
    </w:p>
    <w:p w:rsidR="00397EE8" w:rsidRDefault="00397EE8" w:rsidP="004C55DD">
      <w:pPr>
        <w:pStyle w:val="Referencecilamce2013"/>
        <w:rPr>
          <w:lang w:val="en-US"/>
        </w:rPr>
      </w:pPr>
      <w:proofErr w:type="spellStart"/>
      <w:r w:rsidRPr="00397EE8">
        <w:rPr>
          <w:lang w:val="en-US"/>
        </w:rPr>
        <w:t>Bordignon</w:t>
      </w:r>
      <w:proofErr w:type="spellEnd"/>
      <w:r w:rsidRPr="00397EE8">
        <w:rPr>
          <w:lang w:val="en-US"/>
        </w:rPr>
        <w:t xml:space="preserve">, R., </w:t>
      </w:r>
      <w:proofErr w:type="spellStart"/>
      <w:r w:rsidRPr="00397EE8">
        <w:rPr>
          <w:lang w:val="en-US"/>
        </w:rPr>
        <w:t>Kripka</w:t>
      </w:r>
      <w:proofErr w:type="spellEnd"/>
      <w:r w:rsidRPr="00397EE8">
        <w:rPr>
          <w:lang w:val="en-US"/>
        </w:rPr>
        <w:t xml:space="preserve">, M., 2012. Optimum design of reinforced concrete columns </w:t>
      </w:r>
      <w:r>
        <w:rPr>
          <w:lang w:val="en-US"/>
        </w:rPr>
        <w:t xml:space="preserve">subjected to uniaxial flexural compression. </w:t>
      </w:r>
      <w:r>
        <w:rPr>
          <w:i/>
          <w:lang w:val="en-US"/>
        </w:rPr>
        <w:t>Computers and Concrete</w:t>
      </w:r>
      <w:r>
        <w:rPr>
          <w:lang w:val="en-US"/>
        </w:rPr>
        <w:t>, p.</w:t>
      </w:r>
      <w:r w:rsidR="00206B48">
        <w:rPr>
          <w:lang w:val="en-US"/>
        </w:rPr>
        <w:t xml:space="preserve"> </w:t>
      </w:r>
      <w:r>
        <w:rPr>
          <w:lang w:val="en-US"/>
        </w:rPr>
        <w:t>345-358.</w:t>
      </w:r>
    </w:p>
    <w:p w:rsidR="00926BAE" w:rsidRPr="00926BAE" w:rsidRDefault="00926BAE" w:rsidP="004C55DD">
      <w:pPr>
        <w:pStyle w:val="Referencecilamce2013"/>
      </w:pPr>
      <w:r w:rsidRPr="00926BAE">
        <w:t xml:space="preserve">Lima, A. </w:t>
      </w:r>
      <w:proofErr w:type="spellStart"/>
      <w:r w:rsidRPr="00926BAE">
        <w:t>da</w:t>
      </w:r>
      <w:proofErr w:type="spellEnd"/>
      <w:r w:rsidRPr="00926BAE">
        <w:t xml:space="preserve"> S., 2016. </w:t>
      </w:r>
      <w:r w:rsidRPr="00926BAE">
        <w:rPr>
          <w:i/>
        </w:rPr>
        <w:t xml:space="preserve">Comparação entre o dimensionamento </w:t>
      </w:r>
      <w:r>
        <w:rPr>
          <w:i/>
        </w:rPr>
        <w:t xml:space="preserve">de pilares-parede segundo as normas NBR 6118:2014 e NBR 6118:2003 e o </w:t>
      </w:r>
      <w:proofErr w:type="spellStart"/>
      <w:r>
        <w:rPr>
          <w:i/>
        </w:rPr>
        <w:t>Eurocode</w:t>
      </w:r>
      <w:proofErr w:type="spellEnd"/>
      <w:r>
        <w:rPr>
          <w:i/>
        </w:rPr>
        <w:t xml:space="preserve"> 2</w:t>
      </w:r>
      <w:r>
        <w:t>. 46f. Trabalho de conclusão de curso (Graduação em Engenharia Civil) – Universidade Tecnológica Federal do Paraná, Campo Mourão.</w:t>
      </w:r>
    </w:p>
    <w:p w:rsidR="0099527C" w:rsidRPr="0099527C" w:rsidRDefault="0099527C" w:rsidP="0099527C">
      <w:pPr>
        <w:pStyle w:val="Referencecilamce2013"/>
      </w:pPr>
      <w:r w:rsidRPr="0099527C">
        <w:t>Medeiros, M. de F.,</w:t>
      </w:r>
      <w:r>
        <w:t xml:space="preserve"> 2016.</w:t>
      </w:r>
      <w:r w:rsidRPr="0099527C">
        <w:t xml:space="preserve"> </w:t>
      </w:r>
      <w:r w:rsidRPr="0099527C">
        <w:rPr>
          <w:i/>
        </w:rPr>
        <w:t>Dimensionamento e detalhamento de pilares-parede</w:t>
      </w:r>
      <w:r w:rsidRPr="0099527C">
        <w:t>.</w:t>
      </w:r>
      <w:r>
        <w:t xml:space="preserve"> </w:t>
      </w:r>
      <w:r w:rsidRPr="0099527C">
        <w:t>77f. Dissertação (Graduação em Engenharia Civil) – Universidade Federal do Rio Grande do Norte,</w:t>
      </w:r>
      <w:r>
        <w:t xml:space="preserve"> Natal</w:t>
      </w:r>
      <w:r w:rsidRPr="0099527C">
        <w:t>.</w:t>
      </w:r>
    </w:p>
    <w:p w:rsidR="009B4B3B" w:rsidRDefault="009B4B3B" w:rsidP="004C55DD">
      <w:pPr>
        <w:pStyle w:val="Referencecilamce2013"/>
      </w:pPr>
      <w:r w:rsidRPr="009B4B3B">
        <w:t>Pires, S</w:t>
      </w:r>
      <w:r>
        <w:t>.</w:t>
      </w:r>
      <w:r w:rsidRPr="009B4B3B">
        <w:t xml:space="preserve"> de L</w:t>
      </w:r>
      <w:r>
        <w:t>.</w:t>
      </w:r>
      <w:r w:rsidR="00263F13">
        <w:t>,</w:t>
      </w:r>
      <w:r w:rsidRPr="009B4B3B">
        <w:t xml:space="preserve"> Silva</w:t>
      </w:r>
      <w:r>
        <w:t>, M.</w:t>
      </w:r>
      <w:r w:rsidRPr="009B4B3B">
        <w:t xml:space="preserve"> C</w:t>
      </w:r>
      <w:r>
        <w:t>. A.</w:t>
      </w:r>
      <w:r w:rsidRPr="009B4B3B">
        <w:t xml:space="preserve"> T</w:t>
      </w:r>
      <w:r>
        <w:t>.</w:t>
      </w:r>
      <w:r w:rsidRPr="009B4B3B">
        <w:t xml:space="preserve"> </w:t>
      </w:r>
      <w:proofErr w:type="gramStart"/>
      <w:r w:rsidRPr="009B4B3B">
        <w:t>da.</w:t>
      </w:r>
      <w:r>
        <w:t>,</w:t>
      </w:r>
      <w:proofErr w:type="gramEnd"/>
      <w:r>
        <w:t xml:space="preserve"> 2014.</w:t>
      </w:r>
      <w:r w:rsidRPr="009B4B3B">
        <w:t xml:space="preserve"> Otimização de pilares esbeltos de concreto armado submetidos à flexão oblíqua considerando as não linearidades física e geométrica. </w:t>
      </w:r>
      <w:r w:rsidRPr="00263F13">
        <w:rPr>
          <w:i/>
        </w:rPr>
        <w:t>VII Congresso Brasileiro de Pontes e Estruturas</w:t>
      </w:r>
      <w:r>
        <w:t>. Rio de Janeiro</w:t>
      </w:r>
      <w:r w:rsidRPr="009B4B3B">
        <w:t>.</w:t>
      </w:r>
    </w:p>
    <w:p w:rsidR="00E65F34" w:rsidRPr="00E65F34" w:rsidRDefault="00E65F34" w:rsidP="00E65F34">
      <w:pPr>
        <w:pStyle w:val="Referencecilamce2013"/>
      </w:pPr>
      <w:r w:rsidRPr="00E65F34">
        <w:t>Rodrigues Júnior, S</w:t>
      </w:r>
      <w:r>
        <w:t>.</w:t>
      </w:r>
      <w:r w:rsidRPr="00E65F34">
        <w:t xml:space="preserve"> J</w:t>
      </w:r>
      <w:r>
        <w:t>., 2005.</w:t>
      </w:r>
      <w:r w:rsidRPr="00E65F34">
        <w:t xml:space="preserve"> </w:t>
      </w:r>
      <w:r w:rsidRPr="00A82116">
        <w:rPr>
          <w:i/>
        </w:rPr>
        <w:t>Otimização de pilares de edifícios altos de concreto armado</w:t>
      </w:r>
      <w:r w:rsidRPr="00E65F34">
        <w:t>. 154f. Tese (Doutorado em Engenharia Civil) – Pontifícia Universidade Católica do Rio de Janeiro,</w:t>
      </w:r>
      <w:r w:rsidR="00A82116">
        <w:t xml:space="preserve"> Rio de Janeiro</w:t>
      </w:r>
      <w:r w:rsidRPr="00E65F34">
        <w:t>.</w:t>
      </w:r>
    </w:p>
    <w:p w:rsidR="00562C49" w:rsidRDefault="00562C49" w:rsidP="00562C49">
      <w:pPr>
        <w:pStyle w:val="Referencecilamce2013"/>
      </w:pPr>
      <w:r w:rsidRPr="00562C49">
        <w:t>Sias, F</w:t>
      </w:r>
      <w:r>
        <w:t>. M</w:t>
      </w:r>
      <w:r w:rsidRPr="00562C49">
        <w:t>.</w:t>
      </w:r>
      <w:r>
        <w:t>, 2014.</w:t>
      </w:r>
      <w:r w:rsidRPr="00562C49">
        <w:t xml:space="preserve"> </w:t>
      </w:r>
      <w:r w:rsidRPr="00562C49">
        <w:rPr>
          <w:i/>
        </w:rPr>
        <w:t>Dimensionamento ótimo de pilares de concreto armado</w:t>
      </w:r>
      <w:r w:rsidRPr="00562C49">
        <w:t>. 153f. Dissertação (Mestrado em Engenharia Civil) – Universidade Federal do Espírito Santo,</w:t>
      </w:r>
      <w:r>
        <w:t xml:space="preserve"> Vitória</w:t>
      </w:r>
      <w:r w:rsidRPr="00562C49">
        <w:t>.</w:t>
      </w:r>
    </w:p>
    <w:p w:rsidR="00206B48" w:rsidRPr="00562C49" w:rsidRDefault="00206B48" w:rsidP="00562C49">
      <w:pPr>
        <w:pStyle w:val="Referencecilamce2013"/>
      </w:pPr>
      <w:r w:rsidRPr="00562C49">
        <w:t>Sias, F</w:t>
      </w:r>
      <w:r>
        <w:t>. M</w:t>
      </w:r>
      <w:r w:rsidRPr="00562C49">
        <w:t>.</w:t>
      </w:r>
      <w:r>
        <w:t>, Alves, E. C., 2014.</w:t>
      </w:r>
      <w:r w:rsidRPr="00562C49">
        <w:t xml:space="preserve"> </w:t>
      </w:r>
      <w:r w:rsidRPr="00206B48">
        <w:t>Dimensionamento ótimo de pilares de concreto armado</w:t>
      </w:r>
      <w:r w:rsidRPr="00562C49">
        <w:t xml:space="preserve">. </w:t>
      </w:r>
      <w:r>
        <w:rPr>
          <w:i/>
        </w:rPr>
        <w:t>Revista Eletrônica de Engenharia Civil</w:t>
      </w:r>
      <w:r w:rsidRPr="00562C49">
        <w:t xml:space="preserve">. </w:t>
      </w:r>
      <w:r>
        <w:t>vol. 9, p. 16-31.</w:t>
      </w:r>
    </w:p>
    <w:p w:rsidR="00453C13" w:rsidRPr="00453C13" w:rsidRDefault="00E65F34" w:rsidP="00453C13">
      <w:pPr>
        <w:pStyle w:val="Referencecilamce2013"/>
      </w:pPr>
      <w:r w:rsidRPr="00453C13">
        <w:t>Smaniotto</w:t>
      </w:r>
      <w:r w:rsidR="00453C13" w:rsidRPr="00453C13">
        <w:t xml:space="preserve">, </w:t>
      </w:r>
      <w:r w:rsidR="00453C13">
        <w:t>A</w:t>
      </w:r>
      <w:r w:rsidR="00453C13" w:rsidRPr="00453C13">
        <w:t>.</w:t>
      </w:r>
      <w:r w:rsidR="00453C13">
        <w:t>, 2005.</w:t>
      </w:r>
      <w:r w:rsidR="00453C13" w:rsidRPr="00453C13">
        <w:t xml:space="preserve"> </w:t>
      </w:r>
      <w:r w:rsidR="00453C13" w:rsidRPr="00453C13">
        <w:rPr>
          <w:i/>
        </w:rPr>
        <w:t>Dimensionamento e detalhamento automático de pilares retangulares submetidos à flexão composta oblíqua</w:t>
      </w:r>
      <w:r w:rsidR="00453C13" w:rsidRPr="00453C13">
        <w:t xml:space="preserve">. 120f. Dissertação (Mestrado em Engenharia Civil) – Universidade Federal de Santa Catarina. </w:t>
      </w:r>
      <w:r w:rsidR="00453C13">
        <w:t>Florianópolis</w:t>
      </w:r>
      <w:r w:rsidR="00453C13" w:rsidRPr="00453C13">
        <w:t>.</w:t>
      </w:r>
    </w:p>
    <w:p w:rsidR="00F45C44" w:rsidRPr="00562C49" w:rsidRDefault="00F45C44" w:rsidP="00F45C44">
      <w:pPr>
        <w:pStyle w:val="Referencecilamce2013"/>
      </w:pPr>
      <w:r>
        <w:t>Souza, P. M</w:t>
      </w:r>
      <w:r w:rsidRPr="00562C49">
        <w:t>.</w:t>
      </w:r>
      <w:r>
        <w:t xml:space="preserve"> dos S., 2017.</w:t>
      </w:r>
      <w:r w:rsidRPr="00562C49">
        <w:t xml:space="preserve"> </w:t>
      </w:r>
      <w:r>
        <w:rPr>
          <w:i/>
        </w:rPr>
        <w:t>Dimensionamento o</w:t>
      </w:r>
      <w:r w:rsidRPr="00562C49">
        <w:rPr>
          <w:i/>
        </w:rPr>
        <w:t>tim</w:t>
      </w:r>
      <w:r>
        <w:rPr>
          <w:i/>
        </w:rPr>
        <w:t>izad</w:t>
      </w:r>
      <w:r w:rsidRPr="00562C49">
        <w:rPr>
          <w:i/>
        </w:rPr>
        <w:t>o de pilares de concreto armado</w:t>
      </w:r>
      <w:r>
        <w:rPr>
          <w:i/>
        </w:rPr>
        <w:t xml:space="preserve"> de acordo com a NBR 6118:2014</w:t>
      </w:r>
      <w:r>
        <w:t>. 190</w:t>
      </w:r>
      <w:r w:rsidRPr="00562C49">
        <w:t>f. Dissertação (Mestrado em Engenharia Civil) – Universidade Federal do Espírito Santo,</w:t>
      </w:r>
      <w:r>
        <w:t xml:space="preserve"> Vitória</w:t>
      </w:r>
      <w:r w:rsidRPr="00562C49">
        <w:t>.</w:t>
      </w:r>
    </w:p>
    <w:sectPr w:rsidR="00F45C44" w:rsidRPr="00562C49">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41" w:rsidRDefault="00DF0041" w:rsidP="00B766C8">
      <w:pPr>
        <w:spacing w:after="0" w:line="240" w:lineRule="auto"/>
      </w:pPr>
      <w:r>
        <w:separator/>
      </w:r>
    </w:p>
  </w:endnote>
  <w:endnote w:type="continuationSeparator" w:id="0">
    <w:p w:rsidR="00DF0041" w:rsidRDefault="00DF0041"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41" w:rsidRDefault="00DF0041" w:rsidP="00B766C8">
      <w:pPr>
        <w:spacing w:after="0" w:line="240" w:lineRule="auto"/>
      </w:pPr>
      <w:r>
        <w:separator/>
      </w:r>
    </w:p>
  </w:footnote>
  <w:footnote w:type="continuationSeparator" w:id="0">
    <w:p w:rsidR="00DF0041" w:rsidRDefault="00DF0041"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9B" w:rsidRDefault="00EA109B" w:rsidP="009C148B">
    <w:pPr>
      <w:pStyle w:val="Cabealho"/>
      <w:pBdr>
        <w:bottom w:val="single" w:sz="4" w:space="1" w:color="auto"/>
      </w:pBdr>
      <w:jc w:val="center"/>
    </w:pPr>
    <w:r>
      <w:rPr>
        <w:noProof/>
        <w:lang w:eastAsia="pt-BR"/>
      </w:rPr>
      <w:drawing>
        <wp:inline distT="0" distB="0" distL="0" distR="0">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2CF9"/>
    <w:multiLevelType w:val="hybridMultilevel"/>
    <w:tmpl w:val="2E38AA54"/>
    <w:lvl w:ilvl="0" w:tplc="04160001">
      <w:start w:val="1"/>
      <w:numFmt w:val="bullet"/>
      <w:lvlText w:val=""/>
      <w:lvlJc w:val="left"/>
      <w:pPr>
        <w:ind w:left="814" w:hanging="360"/>
      </w:pPr>
      <w:rPr>
        <w:rFonts w:ascii="Symbol" w:hAnsi="Symbol" w:hint="default"/>
      </w:rPr>
    </w:lvl>
    <w:lvl w:ilvl="1" w:tplc="04160003" w:tentative="1">
      <w:start w:val="1"/>
      <w:numFmt w:val="bullet"/>
      <w:lvlText w:val="o"/>
      <w:lvlJc w:val="left"/>
      <w:pPr>
        <w:ind w:left="1534" w:hanging="360"/>
      </w:pPr>
      <w:rPr>
        <w:rFonts w:ascii="Courier New" w:hAnsi="Courier New" w:cs="Courier New" w:hint="default"/>
      </w:rPr>
    </w:lvl>
    <w:lvl w:ilvl="2" w:tplc="04160005" w:tentative="1">
      <w:start w:val="1"/>
      <w:numFmt w:val="bullet"/>
      <w:lvlText w:val=""/>
      <w:lvlJc w:val="left"/>
      <w:pPr>
        <w:ind w:left="2254" w:hanging="360"/>
      </w:pPr>
      <w:rPr>
        <w:rFonts w:ascii="Wingdings" w:hAnsi="Wingdings" w:hint="default"/>
      </w:rPr>
    </w:lvl>
    <w:lvl w:ilvl="3" w:tplc="04160001" w:tentative="1">
      <w:start w:val="1"/>
      <w:numFmt w:val="bullet"/>
      <w:lvlText w:val=""/>
      <w:lvlJc w:val="left"/>
      <w:pPr>
        <w:ind w:left="2974" w:hanging="360"/>
      </w:pPr>
      <w:rPr>
        <w:rFonts w:ascii="Symbol" w:hAnsi="Symbol" w:hint="default"/>
      </w:rPr>
    </w:lvl>
    <w:lvl w:ilvl="4" w:tplc="04160003" w:tentative="1">
      <w:start w:val="1"/>
      <w:numFmt w:val="bullet"/>
      <w:lvlText w:val="o"/>
      <w:lvlJc w:val="left"/>
      <w:pPr>
        <w:ind w:left="3694" w:hanging="360"/>
      </w:pPr>
      <w:rPr>
        <w:rFonts w:ascii="Courier New" w:hAnsi="Courier New" w:cs="Courier New" w:hint="default"/>
      </w:rPr>
    </w:lvl>
    <w:lvl w:ilvl="5" w:tplc="04160005" w:tentative="1">
      <w:start w:val="1"/>
      <w:numFmt w:val="bullet"/>
      <w:lvlText w:val=""/>
      <w:lvlJc w:val="left"/>
      <w:pPr>
        <w:ind w:left="4414" w:hanging="360"/>
      </w:pPr>
      <w:rPr>
        <w:rFonts w:ascii="Wingdings" w:hAnsi="Wingdings" w:hint="default"/>
      </w:rPr>
    </w:lvl>
    <w:lvl w:ilvl="6" w:tplc="04160001" w:tentative="1">
      <w:start w:val="1"/>
      <w:numFmt w:val="bullet"/>
      <w:lvlText w:val=""/>
      <w:lvlJc w:val="left"/>
      <w:pPr>
        <w:ind w:left="5134" w:hanging="360"/>
      </w:pPr>
      <w:rPr>
        <w:rFonts w:ascii="Symbol" w:hAnsi="Symbol" w:hint="default"/>
      </w:rPr>
    </w:lvl>
    <w:lvl w:ilvl="7" w:tplc="04160003" w:tentative="1">
      <w:start w:val="1"/>
      <w:numFmt w:val="bullet"/>
      <w:lvlText w:val="o"/>
      <w:lvlJc w:val="left"/>
      <w:pPr>
        <w:ind w:left="5854" w:hanging="360"/>
      </w:pPr>
      <w:rPr>
        <w:rFonts w:ascii="Courier New" w:hAnsi="Courier New" w:cs="Courier New" w:hint="default"/>
      </w:rPr>
    </w:lvl>
    <w:lvl w:ilvl="8" w:tplc="04160005" w:tentative="1">
      <w:start w:val="1"/>
      <w:numFmt w:val="bullet"/>
      <w:lvlText w:val=""/>
      <w:lvlJc w:val="left"/>
      <w:pPr>
        <w:ind w:left="6574" w:hanging="360"/>
      </w:pPr>
      <w:rPr>
        <w:rFonts w:ascii="Wingdings" w:hAnsi="Wingdings" w:hint="default"/>
      </w:rPr>
    </w:lvl>
  </w:abstractNum>
  <w:abstractNum w:abstractNumId="1" w15:restartNumberingAfterBreak="0">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E073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54150D"/>
    <w:multiLevelType w:val="hybridMultilevel"/>
    <w:tmpl w:val="8F3EDEC6"/>
    <w:lvl w:ilvl="0" w:tplc="04160001">
      <w:start w:val="1"/>
      <w:numFmt w:val="bullet"/>
      <w:lvlText w:val=""/>
      <w:lvlJc w:val="left"/>
      <w:pPr>
        <w:ind w:left="814" w:hanging="360"/>
      </w:pPr>
      <w:rPr>
        <w:rFonts w:ascii="Symbol" w:hAnsi="Symbol" w:hint="default"/>
      </w:rPr>
    </w:lvl>
    <w:lvl w:ilvl="1" w:tplc="04160003" w:tentative="1">
      <w:start w:val="1"/>
      <w:numFmt w:val="bullet"/>
      <w:lvlText w:val="o"/>
      <w:lvlJc w:val="left"/>
      <w:pPr>
        <w:ind w:left="1534" w:hanging="360"/>
      </w:pPr>
      <w:rPr>
        <w:rFonts w:ascii="Courier New" w:hAnsi="Courier New" w:cs="Courier New" w:hint="default"/>
      </w:rPr>
    </w:lvl>
    <w:lvl w:ilvl="2" w:tplc="04160005" w:tentative="1">
      <w:start w:val="1"/>
      <w:numFmt w:val="bullet"/>
      <w:lvlText w:val=""/>
      <w:lvlJc w:val="left"/>
      <w:pPr>
        <w:ind w:left="2254" w:hanging="360"/>
      </w:pPr>
      <w:rPr>
        <w:rFonts w:ascii="Wingdings" w:hAnsi="Wingdings" w:hint="default"/>
      </w:rPr>
    </w:lvl>
    <w:lvl w:ilvl="3" w:tplc="04160001" w:tentative="1">
      <w:start w:val="1"/>
      <w:numFmt w:val="bullet"/>
      <w:lvlText w:val=""/>
      <w:lvlJc w:val="left"/>
      <w:pPr>
        <w:ind w:left="2974" w:hanging="360"/>
      </w:pPr>
      <w:rPr>
        <w:rFonts w:ascii="Symbol" w:hAnsi="Symbol" w:hint="default"/>
      </w:rPr>
    </w:lvl>
    <w:lvl w:ilvl="4" w:tplc="04160003" w:tentative="1">
      <w:start w:val="1"/>
      <w:numFmt w:val="bullet"/>
      <w:lvlText w:val="o"/>
      <w:lvlJc w:val="left"/>
      <w:pPr>
        <w:ind w:left="3694" w:hanging="360"/>
      </w:pPr>
      <w:rPr>
        <w:rFonts w:ascii="Courier New" w:hAnsi="Courier New" w:cs="Courier New" w:hint="default"/>
      </w:rPr>
    </w:lvl>
    <w:lvl w:ilvl="5" w:tplc="04160005" w:tentative="1">
      <w:start w:val="1"/>
      <w:numFmt w:val="bullet"/>
      <w:lvlText w:val=""/>
      <w:lvlJc w:val="left"/>
      <w:pPr>
        <w:ind w:left="4414" w:hanging="360"/>
      </w:pPr>
      <w:rPr>
        <w:rFonts w:ascii="Wingdings" w:hAnsi="Wingdings" w:hint="default"/>
      </w:rPr>
    </w:lvl>
    <w:lvl w:ilvl="6" w:tplc="04160001" w:tentative="1">
      <w:start w:val="1"/>
      <w:numFmt w:val="bullet"/>
      <w:lvlText w:val=""/>
      <w:lvlJc w:val="left"/>
      <w:pPr>
        <w:ind w:left="5134" w:hanging="360"/>
      </w:pPr>
      <w:rPr>
        <w:rFonts w:ascii="Symbol" w:hAnsi="Symbol" w:hint="default"/>
      </w:rPr>
    </w:lvl>
    <w:lvl w:ilvl="7" w:tplc="04160003" w:tentative="1">
      <w:start w:val="1"/>
      <w:numFmt w:val="bullet"/>
      <w:lvlText w:val="o"/>
      <w:lvlJc w:val="left"/>
      <w:pPr>
        <w:ind w:left="5854" w:hanging="360"/>
      </w:pPr>
      <w:rPr>
        <w:rFonts w:ascii="Courier New" w:hAnsi="Courier New" w:cs="Courier New" w:hint="default"/>
      </w:rPr>
    </w:lvl>
    <w:lvl w:ilvl="8" w:tplc="04160005" w:tentative="1">
      <w:start w:val="1"/>
      <w:numFmt w:val="bullet"/>
      <w:lvlText w:val=""/>
      <w:lvlJc w:val="left"/>
      <w:pPr>
        <w:ind w:left="657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065CC"/>
    <w:rsid w:val="00011FF2"/>
    <w:rsid w:val="00021224"/>
    <w:rsid w:val="00021C5C"/>
    <w:rsid w:val="00035A11"/>
    <w:rsid w:val="00036E8E"/>
    <w:rsid w:val="00037463"/>
    <w:rsid w:val="0004195B"/>
    <w:rsid w:val="000547FF"/>
    <w:rsid w:val="0005732C"/>
    <w:rsid w:val="000621B2"/>
    <w:rsid w:val="00083A0F"/>
    <w:rsid w:val="000C2242"/>
    <w:rsid w:val="000C32EB"/>
    <w:rsid w:val="000D0359"/>
    <w:rsid w:val="000F36E2"/>
    <w:rsid w:val="001057EB"/>
    <w:rsid w:val="00125746"/>
    <w:rsid w:val="001500D6"/>
    <w:rsid w:val="0015517C"/>
    <w:rsid w:val="0016141D"/>
    <w:rsid w:val="00166AED"/>
    <w:rsid w:val="00195886"/>
    <w:rsid w:val="001D7C61"/>
    <w:rsid w:val="00206B48"/>
    <w:rsid w:val="00220BC7"/>
    <w:rsid w:val="00246FFA"/>
    <w:rsid w:val="002503DF"/>
    <w:rsid w:val="002508A5"/>
    <w:rsid w:val="00257F67"/>
    <w:rsid w:val="00263F13"/>
    <w:rsid w:val="002714B0"/>
    <w:rsid w:val="0027713D"/>
    <w:rsid w:val="002924DB"/>
    <w:rsid w:val="002A604F"/>
    <w:rsid w:val="002D28BC"/>
    <w:rsid w:val="003725B0"/>
    <w:rsid w:val="003807A8"/>
    <w:rsid w:val="0038364B"/>
    <w:rsid w:val="00387DAD"/>
    <w:rsid w:val="0039523D"/>
    <w:rsid w:val="00397EE8"/>
    <w:rsid w:val="003B0E63"/>
    <w:rsid w:val="003C29FC"/>
    <w:rsid w:val="003E3F5B"/>
    <w:rsid w:val="003E7489"/>
    <w:rsid w:val="003F4F13"/>
    <w:rsid w:val="004049E1"/>
    <w:rsid w:val="00422563"/>
    <w:rsid w:val="00422D62"/>
    <w:rsid w:val="00423BFB"/>
    <w:rsid w:val="00431BB9"/>
    <w:rsid w:val="00444EAF"/>
    <w:rsid w:val="00453C13"/>
    <w:rsid w:val="0046366F"/>
    <w:rsid w:val="004654F4"/>
    <w:rsid w:val="0049122F"/>
    <w:rsid w:val="004930AA"/>
    <w:rsid w:val="004A26E9"/>
    <w:rsid w:val="004C55DD"/>
    <w:rsid w:val="004D4FC7"/>
    <w:rsid w:val="004D5970"/>
    <w:rsid w:val="004E0BDB"/>
    <w:rsid w:val="005064C1"/>
    <w:rsid w:val="00531C8E"/>
    <w:rsid w:val="005527EB"/>
    <w:rsid w:val="00562C49"/>
    <w:rsid w:val="00562EEE"/>
    <w:rsid w:val="005C7246"/>
    <w:rsid w:val="00602323"/>
    <w:rsid w:val="00602DAC"/>
    <w:rsid w:val="00620CB3"/>
    <w:rsid w:val="00630D7C"/>
    <w:rsid w:val="00657855"/>
    <w:rsid w:val="00684807"/>
    <w:rsid w:val="00697860"/>
    <w:rsid w:val="006A09B3"/>
    <w:rsid w:val="006A5F8A"/>
    <w:rsid w:val="006B2E32"/>
    <w:rsid w:val="006F761B"/>
    <w:rsid w:val="0070055D"/>
    <w:rsid w:val="007071EF"/>
    <w:rsid w:val="00721301"/>
    <w:rsid w:val="00736425"/>
    <w:rsid w:val="00742EA9"/>
    <w:rsid w:val="00764963"/>
    <w:rsid w:val="0076556E"/>
    <w:rsid w:val="00774B73"/>
    <w:rsid w:val="00782F86"/>
    <w:rsid w:val="00792DCC"/>
    <w:rsid w:val="007A4549"/>
    <w:rsid w:val="007B561E"/>
    <w:rsid w:val="008006A4"/>
    <w:rsid w:val="00815212"/>
    <w:rsid w:val="00851ED1"/>
    <w:rsid w:val="00862332"/>
    <w:rsid w:val="0087183D"/>
    <w:rsid w:val="008820FB"/>
    <w:rsid w:val="0089331F"/>
    <w:rsid w:val="008A0C22"/>
    <w:rsid w:val="008B1C4A"/>
    <w:rsid w:val="008C76E6"/>
    <w:rsid w:val="008E544E"/>
    <w:rsid w:val="008E6391"/>
    <w:rsid w:val="00902BC6"/>
    <w:rsid w:val="009205EC"/>
    <w:rsid w:val="00922FE7"/>
    <w:rsid w:val="00926BAE"/>
    <w:rsid w:val="00931009"/>
    <w:rsid w:val="009707B8"/>
    <w:rsid w:val="0099527C"/>
    <w:rsid w:val="00996A1B"/>
    <w:rsid w:val="009A200E"/>
    <w:rsid w:val="009B4B3B"/>
    <w:rsid w:val="009C148B"/>
    <w:rsid w:val="009C40B2"/>
    <w:rsid w:val="009D63CC"/>
    <w:rsid w:val="009E710E"/>
    <w:rsid w:val="00A0065D"/>
    <w:rsid w:val="00A0465D"/>
    <w:rsid w:val="00A072C4"/>
    <w:rsid w:val="00A11E4E"/>
    <w:rsid w:val="00A17DAF"/>
    <w:rsid w:val="00A43F11"/>
    <w:rsid w:val="00A62DB6"/>
    <w:rsid w:val="00A635BA"/>
    <w:rsid w:val="00A82116"/>
    <w:rsid w:val="00A86FB7"/>
    <w:rsid w:val="00AB1CEC"/>
    <w:rsid w:val="00AD35F3"/>
    <w:rsid w:val="00AD6AF6"/>
    <w:rsid w:val="00AF22E4"/>
    <w:rsid w:val="00B0273E"/>
    <w:rsid w:val="00B06ECA"/>
    <w:rsid w:val="00B2151C"/>
    <w:rsid w:val="00B46A6E"/>
    <w:rsid w:val="00B47F94"/>
    <w:rsid w:val="00B55DD6"/>
    <w:rsid w:val="00B766C8"/>
    <w:rsid w:val="00B86839"/>
    <w:rsid w:val="00BB20B4"/>
    <w:rsid w:val="00BC00FC"/>
    <w:rsid w:val="00BC2B10"/>
    <w:rsid w:val="00BD5C81"/>
    <w:rsid w:val="00C01B5B"/>
    <w:rsid w:val="00C235E8"/>
    <w:rsid w:val="00C34C5B"/>
    <w:rsid w:val="00C5654E"/>
    <w:rsid w:val="00C62F69"/>
    <w:rsid w:val="00C65658"/>
    <w:rsid w:val="00C77FF8"/>
    <w:rsid w:val="00CE0386"/>
    <w:rsid w:val="00D31FE2"/>
    <w:rsid w:val="00D367A8"/>
    <w:rsid w:val="00D37321"/>
    <w:rsid w:val="00D63055"/>
    <w:rsid w:val="00DA3178"/>
    <w:rsid w:val="00DD01A6"/>
    <w:rsid w:val="00DD1FE3"/>
    <w:rsid w:val="00DD3530"/>
    <w:rsid w:val="00DE070B"/>
    <w:rsid w:val="00DE3081"/>
    <w:rsid w:val="00DE69ED"/>
    <w:rsid w:val="00DF0041"/>
    <w:rsid w:val="00E059DE"/>
    <w:rsid w:val="00E23814"/>
    <w:rsid w:val="00E30AFE"/>
    <w:rsid w:val="00E37C70"/>
    <w:rsid w:val="00E65F34"/>
    <w:rsid w:val="00E72930"/>
    <w:rsid w:val="00E9734E"/>
    <w:rsid w:val="00EA109B"/>
    <w:rsid w:val="00EB6CE5"/>
    <w:rsid w:val="00EC0286"/>
    <w:rsid w:val="00EC3456"/>
    <w:rsid w:val="00ED7655"/>
    <w:rsid w:val="00EE76E4"/>
    <w:rsid w:val="00F1351D"/>
    <w:rsid w:val="00F179D2"/>
    <w:rsid w:val="00F359CF"/>
    <w:rsid w:val="00F43713"/>
    <w:rsid w:val="00F45633"/>
    <w:rsid w:val="00F45C44"/>
    <w:rsid w:val="00F47C79"/>
    <w:rsid w:val="00F51694"/>
    <w:rsid w:val="00F55420"/>
    <w:rsid w:val="00F72E47"/>
    <w:rsid w:val="00F73878"/>
    <w:rsid w:val="00F74A0C"/>
    <w:rsid w:val="00F81538"/>
    <w:rsid w:val="00FA5097"/>
    <w:rsid w:val="00FA7751"/>
    <w:rsid w:val="00FB6001"/>
    <w:rsid w:val="00FD3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0065CC"/>
    <w:pPr>
      <w:spacing w:before="120" w:after="120" w:line="240" w:lineRule="auto"/>
      <w:ind w:firstLine="454"/>
      <w:jc w:val="both"/>
    </w:pPr>
    <w:rPr>
      <w:rFonts w:ascii="Times New Roman" w:eastAsia="Calibri" w:hAnsi="Times New Roman" w:cs="Times New Roman"/>
      <w:sz w:val="24"/>
    </w:rPr>
  </w:style>
  <w:style w:type="paragraph" w:customStyle="1" w:styleId="Referencecilamce2013">
    <w:name w:val="Reference cilamce2013"/>
    <w:basedOn w:val="Normal"/>
    <w:autoRedefine/>
    <w:qFormat/>
    <w:rsid w:val="00E059DE"/>
    <w:pPr>
      <w:spacing w:before="120" w:after="120" w:line="240" w:lineRule="auto"/>
      <w:jc w:val="both"/>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SemEspaamento">
    <w:name w:val="No Spacing"/>
    <w:uiPriority w:val="1"/>
    <w:qFormat/>
    <w:rsid w:val="00F1351D"/>
    <w:pPr>
      <w:spacing w:before="240" w:after="120" w:line="360" w:lineRule="auto"/>
      <w:jc w:val="both"/>
    </w:pPr>
    <w:rPr>
      <w:rFonts w:ascii="Arial" w:hAnsi="Arial"/>
      <w:sz w:val="24"/>
    </w:rPr>
  </w:style>
  <w:style w:type="paragraph" w:styleId="Legenda">
    <w:name w:val="caption"/>
    <w:aliases w:val="Eq"/>
    <w:basedOn w:val="Normal"/>
    <w:next w:val="Normal"/>
    <w:uiPriority w:val="35"/>
    <w:unhideWhenUsed/>
    <w:qFormat/>
    <w:rsid w:val="00F1351D"/>
    <w:pPr>
      <w:spacing w:after="200" w:line="240" w:lineRule="auto"/>
    </w:pPr>
    <w:rPr>
      <w:rFonts w:ascii="Arial" w:eastAsia="Times New Roman" w:hAnsi="Arial" w:cs="Times New Roman"/>
      <w:bCs/>
      <w:sz w:val="24"/>
      <w:szCs w:val="18"/>
    </w:rPr>
  </w:style>
  <w:style w:type="table" w:styleId="Tabelacomgrade">
    <w:name w:val="Table Grid"/>
    <w:basedOn w:val="Tabelanormal"/>
    <w:uiPriority w:val="59"/>
    <w:rsid w:val="00F1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1351D"/>
    <w:rPr>
      <w:color w:val="808080"/>
    </w:rPr>
  </w:style>
  <w:style w:type="table" w:styleId="TabeladeGrade1Clara">
    <w:name w:val="Grid Table 1 Light"/>
    <w:basedOn w:val="Tabelanormal"/>
    <w:uiPriority w:val="46"/>
    <w:rsid w:val="002508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2783-8C58-4618-8884-89DD8959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13</Pages>
  <Words>4598</Words>
  <Characters>24832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Paula M</cp:lastModifiedBy>
  <cp:revision>116</cp:revision>
  <dcterms:created xsi:type="dcterms:W3CDTF">2018-08-12T14:08:00Z</dcterms:created>
  <dcterms:modified xsi:type="dcterms:W3CDTF">2018-09-07T11:38:00Z</dcterms:modified>
</cp:coreProperties>
</file>