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3C1C30" w14:textId="048C8228" w:rsidR="00D44C98" w:rsidRPr="005D3DB5" w:rsidRDefault="001837CB" w:rsidP="00B443E0">
      <w:pPr>
        <w:spacing w:line="360" w:lineRule="auto"/>
        <w:jc w:val="center"/>
        <w:rPr>
          <w:rFonts w:ascii="Arial" w:hAnsi="Arial" w:cs="Arial"/>
          <w:bCs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INTERDISCIPLINARIDADE </w:t>
      </w:r>
      <w:r w:rsidR="00A86978">
        <w:rPr>
          <w:rFonts w:ascii="Arial" w:hAnsi="Arial" w:cs="Arial"/>
          <w:b/>
          <w:sz w:val="24"/>
          <w:szCs w:val="24"/>
        </w:rPr>
        <w:t xml:space="preserve">NAS AULAS DE </w:t>
      </w:r>
      <w:r>
        <w:rPr>
          <w:rFonts w:ascii="Arial" w:hAnsi="Arial" w:cs="Arial"/>
          <w:b/>
          <w:sz w:val="24"/>
          <w:szCs w:val="24"/>
        </w:rPr>
        <w:t xml:space="preserve">MATEMÁTICA: mapeamento </w:t>
      </w:r>
      <w:r w:rsidR="004323EE">
        <w:rPr>
          <w:rFonts w:ascii="Arial" w:hAnsi="Arial" w:cs="Arial"/>
          <w:b/>
          <w:sz w:val="24"/>
          <w:szCs w:val="24"/>
        </w:rPr>
        <w:t xml:space="preserve">de artigos </w:t>
      </w:r>
      <w:r>
        <w:rPr>
          <w:rFonts w:ascii="Arial" w:hAnsi="Arial" w:cs="Arial"/>
          <w:b/>
          <w:sz w:val="24"/>
          <w:szCs w:val="24"/>
        </w:rPr>
        <w:t>no portal de periódicos da CAPES (2014 – 2023)</w:t>
      </w:r>
    </w:p>
    <w:p w14:paraId="517EA5FE" w14:textId="77777777" w:rsidR="00734A5C" w:rsidRPr="00734A5C" w:rsidRDefault="00734A5C">
      <w:pPr>
        <w:rPr>
          <w:rFonts w:ascii="Arial" w:hAnsi="Arial" w:cs="Arial"/>
          <w:sz w:val="24"/>
          <w:szCs w:val="24"/>
        </w:rPr>
      </w:pPr>
    </w:p>
    <w:p w14:paraId="25D6F351" w14:textId="0CE09027" w:rsidR="00734A5C" w:rsidRPr="00734A5C" w:rsidRDefault="001837CB" w:rsidP="00734A5C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Mariana Tenório da Silva Lima</w:t>
      </w:r>
    </w:p>
    <w:p w14:paraId="1EB09216" w14:textId="53924964" w:rsidR="00734A5C" w:rsidRPr="00734A5C" w:rsidRDefault="001837CB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UFAL</w:t>
      </w:r>
    </w:p>
    <w:p w14:paraId="11151C32" w14:textId="7A215831" w:rsidR="00734A5C" w:rsidRPr="00734A5C" w:rsidRDefault="001837CB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mariana.lima@cedu.ufal.br</w:t>
      </w:r>
    </w:p>
    <w:p w14:paraId="06A71996" w14:textId="366FFDD1" w:rsidR="00734A5C" w:rsidRPr="00734A5C" w:rsidRDefault="001837CB" w:rsidP="00734A5C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Wilker Araújo de Melo</w:t>
      </w:r>
    </w:p>
    <w:p w14:paraId="56F0F115" w14:textId="61B6229B" w:rsidR="00F44463" w:rsidRDefault="001837CB" w:rsidP="00734A5C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UFAL</w:t>
      </w:r>
    </w:p>
    <w:p w14:paraId="7CC791F1" w14:textId="114A53BE" w:rsidR="00F44463" w:rsidRDefault="001837CB" w:rsidP="00F4446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wilker.melo@im.ufal.br</w:t>
      </w:r>
    </w:p>
    <w:p w14:paraId="6B7B4782" w14:textId="1F6E33B9" w:rsidR="002E2845" w:rsidRPr="002E2845" w:rsidRDefault="002E2845" w:rsidP="00F44463">
      <w:pPr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proofErr w:type="spellStart"/>
      <w:r w:rsidRPr="002E2845">
        <w:rPr>
          <w:rFonts w:ascii="Arial" w:hAnsi="Arial" w:cs="Arial"/>
          <w:b/>
          <w:sz w:val="24"/>
          <w:szCs w:val="24"/>
        </w:rPr>
        <w:t>Carloney</w:t>
      </w:r>
      <w:proofErr w:type="spellEnd"/>
      <w:r w:rsidRPr="002E2845">
        <w:rPr>
          <w:rFonts w:ascii="Arial" w:hAnsi="Arial" w:cs="Arial"/>
          <w:b/>
          <w:sz w:val="24"/>
          <w:szCs w:val="24"/>
        </w:rPr>
        <w:t xml:space="preserve"> Alves de Oliveira</w:t>
      </w:r>
    </w:p>
    <w:p w14:paraId="61C306B6" w14:textId="2AED8F9D" w:rsidR="002E2845" w:rsidRDefault="002E2845" w:rsidP="00F4446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UFAL</w:t>
      </w:r>
    </w:p>
    <w:p w14:paraId="76AB5632" w14:textId="488F82D4" w:rsidR="002E2845" w:rsidRPr="00734A5C" w:rsidRDefault="002E2845" w:rsidP="00F44463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carloneyalves@gmail.com</w:t>
      </w:r>
    </w:p>
    <w:p w14:paraId="65147B2D" w14:textId="15433F2A" w:rsidR="00734A5C" w:rsidRPr="00734A5C" w:rsidRDefault="00734A5C" w:rsidP="00734A5C">
      <w:pPr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</w:p>
    <w:p w14:paraId="6A49383A" w14:textId="2929CD37" w:rsidR="00715049" w:rsidRPr="00734A5C" w:rsidRDefault="00734A5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1 </w:t>
      </w:r>
      <w:r w:rsidRPr="00734A5C">
        <w:rPr>
          <w:rFonts w:ascii="Arial" w:hAnsi="Arial" w:cs="Arial"/>
          <w:b/>
          <w:bCs/>
          <w:sz w:val="24"/>
          <w:szCs w:val="24"/>
        </w:rPr>
        <w:t>INTRODUÇÃO</w:t>
      </w:r>
    </w:p>
    <w:p w14:paraId="7C2F09AE" w14:textId="77777777" w:rsidR="006849F9" w:rsidRDefault="006849F9" w:rsidP="00B443E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Matemática está presente nas mais diversas áreas do conhecimento e funciona como um impulso para o desenvolvimento social, econômico e tecnológico (Passos; Nicot, 2021). Porém, ao chegarmos na escola, ela nos é apresentada de forma complexa e fora de contexto, ou seja, distante do dia a dia dos alunos </w:t>
      </w:r>
      <w:r w:rsidRPr="00B25EE5">
        <w:rPr>
          <w:rFonts w:ascii="Arial" w:hAnsi="Arial" w:cs="Arial"/>
          <w:sz w:val="24"/>
          <w:szCs w:val="24"/>
        </w:rPr>
        <w:t>(Pontes, 2013).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5F0384B" w14:textId="4726B39A" w:rsidR="006849F9" w:rsidRDefault="006849F9" w:rsidP="00B443E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É neste contexto que a interdisciplinaridade surge como uma abordagem eficaz para fazer com que o ensino de Matemática se torna mais acessível e faça conexão com o cotidiano dos alunos.</w:t>
      </w:r>
      <w:r w:rsidR="006D2211">
        <w:rPr>
          <w:rFonts w:ascii="Arial" w:hAnsi="Arial" w:cs="Arial"/>
          <w:sz w:val="24"/>
          <w:szCs w:val="24"/>
        </w:rPr>
        <w:t xml:space="preserve"> Ao integrar a Matemática com outras áreas do conhecimento, é possível tornar os conceitos matemáticos mais contextualizados, além de apresentar a utilização prática da Matemática nos mais diversos campos do conhecimento </w:t>
      </w:r>
      <w:r w:rsidR="006D2211" w:rsidRPr="00B25EE5">
        <w:rPr>
          <w:rFonts w:ascii="Arial" w:hAnsi="Arial" w:cs="Arial"/>
          <w:sz w:val="24"/>
          <w:szCs w:val="24"/>
        </w:rPr>
        <w:t>(Brasil, 1998).</w:t>
      </w:r>
    </w:p>
    <w:p w14:paraId="49EF692E" w14:textId="26B54F2D" w:rsidR="006D2211" w:rsidRDefault="006D2211" w:rsidP="00B443E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acordo com Fazenda (2011) </w:t>
      </w:r>
      <w:r w:rsidRPr="006D2211">
        <w:rPr>
          <w:rFonts w:ascii="Arial" w:hAnsi="Arial" w:cs="Arial"/>
          <w:sz w:val="24"/>
          <w:szCs w:val="24"/>
        </w:rPr>
        <w:t>“[...] a interdisciplinaridade é entendida como uma mudança de atitude na forma de conceber, compreender e entender o conhecimento, uma troca em que todos saem ganhando, uma vez que há uma mudança de atitude por parte dos envolvidos”.</w:t>
      </w:r>
      <w:r>
        <w:rPr>
          <w:rFonts w:ascii="Arial" w:hAnsi="Arial" w:cs="Arial"/>
          <w:sz w:val="24"/>
          <w:szCs w:val="24"/>
        </w:rPr>
        <w:t xml:space="preserve"> Em resumo, a interdisciplinaridade tem como objetivo a construção de um conhecimento globalizante (Mello; </w:t>
      </w:r>
      <w:proofErr w:type="spellStart"/>
      <w:r>
        <w:rPr>
          <w:rFonts w:ascii="Arial" w:hAnsi="Arial" w:cs="Arial"/>
          <w:sz w:val="24"/>
          <w:szCs w:val="24"/>
        </w:rPr>
        <w:t>Dalcin</w:t>
      </w:r>
      <w:proofErr w:type="spellEnd"/>
      <w:r>
        <w:rPr>
          <w:rFonts w:ascii="Arial" w:hAnsi="Arial" w:cs="Arial"/>
          <w:sz w:val="24"/>
          <w:szCs w:val="24"/>
        </w:rPr>
        <w:t xml:space="preserve">; Nunes, 2020). </w:t>
      </w:r>
    </w:p>
    <w:p w14:paraId="0A3F6450" w14:textId="39213858" w:rsidR="006D2211" w:rsidRDefault="006D2211" w:rsidP="00B443E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incorporação da interdisciplinaridade em sala de aula se torna essencial pela necessidade de um método de análise que leve em consideração os objetivos sociais do conhecimento. O trabalho disciplinar isolado se torna incapaz de abordar de forma eficaz questões mais complexas. Por este motivo é preciso que se busquem sínteses </w:t>
      </w:r>
      <w:r>
        <w:rPr>
          <w:rFonts w:ascii="Arial" w:hAnsi="Arial" w:cs="Arial"/>
          <w:sz w:val="24"/>
          <w:szCs w:val="24"/>
        </w:rPr>
        <w:lastRenderedPageBreak/>
        <w:t>conceituais que explorem os limites entre as diferentes áreas do conhecimento (</w:t>
      </w:r>
      <w:proofErr w:type="spellStart"/>
      <w:r>
        <w:rPr>
          <w:rFonts w:ascii="Arial" w:hAnsi="Arial" w:cs="Arial"/>
          <w:sz w:val="24"/>
          <w:szCs w:val="24"/>
        </w:rPr>
        <w:t>Lodovici</w:t>
      </w:r>
      <w:proofErr w:type="spellEnd"/>
      <w:r>
        <w:rPr>
          <w:rFonts w:ascii="Arial" w:hAnsi="Arial" w:cs="Arial"/>
          <w:sz w:val="24"/>
          <w:szCs w:val="24"/>
        </w:rPr>
        <w:t>; Silveira, 2011, p. 296).</w:t>
      </w:r>
      <w:r w:rsidR="002E2845">
        <w:rPr>
          <w:rFonts w:ascii="Arial" w:hAnsi="Arial" w:cs="Arial"/>
          <w:sz w:val="24"/>
          <w:szCs w:val="24"/>
        </w:rPr>
        <w:t xml:space="preserve"> </w:t>
      </w:r>
    </w:p>
    <w:p w14:paraId="4A7B5AC4" w14:textId="224FB398" w:rsidR="002E2845" w:rsidRDefault="002E2845" w:rsidP="00B443E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Buscaremos responder o seguinte questionamento: “O que se tem produzido acerca da Interdisciplinaridade nas aulas de Matemática?”</w:t>
      </w:r>
    </w:p>
    <w:p w14:paraId="6EA7CB1A" w14:textId="4E19447A" w:rsidR="002E2845" w:rsidRDefault="002E2845" w:rsidP="00B443E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Diante do exposto, o resumo foi organizado da seguinte forma: </w:t>
      </w:r>
      <w:r w:rsidR="004323EE">
        <w:rPr>
          <w:rFonts w:ascii="Arial" w:hAnsi="Arial" w:cs="Arial"/>
          <w:sz w:val="24"/>
          <w:szCs w:val="24"/>
        </w:rPr>
        <w:t>(1) introdução; (2) Objetivo; (3) os fundamentos metodológicos; (4) apresentação dos resultados e uma breve análise; e, por fim, (5) as considerações finais.</w:t>
      </w:r>
    </w:p>
    <w:p w14:paraId="583F5846" w14:textId="77777777" w:rsidR="002E2845" w:rsidRDefault="002E2845" w:rsidP="00B443E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73028062" w14:textId="13A05E91" w:rsidR="00715049" w:rsidRPr="004D37DA" w:rsidRDefault="00734A5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 </w:t>
      </w:r>
      <w:r w:rsidRPr="00734A5C">
        <w:rPr>
          <w:rFonts w:ascii="Arial" w:hAnsi="Arial" w:cs="Arial"/>
          <w:b/>
          <w:bCs/>
          <w:sz w:val="24"/>
          <w:szCs w:val="24"/>
        </w:rPr>
        <w:t xml:space="preserve">OBJETIVOS </w:t>
      </w:r>
    </w:p>
    <w:p w14:paraId="2EA3B7F8" w14:textId="01F70940" w:rsidR="00F44463" w:rsidRDefault="002E2845" w:rsidP="00B443E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6849F9">
        <w:rPr>
          <w:rFonts w:ascii="Arial" w:hAnsi="Arial" w:cs="Arial"/>
          <w:sz w:val="24"/>
          <w:szCs w:val="24"/>
        </w:rPr>
        <w:t>apear as produções científicas publicadas entre 2014 e 2023 que abordem</w:t>
      </w:r>
      <w:r>
        <w:rPr>
          <w:rFonts w:ascii="Arial" w:hAnsi="Arial" w:cs="Arial"/>
          <w:sz w:val="24"/>
          <w:szCs w:val="24"/>
        </w:rPr>
        <w:t xml:space="preserve"> acerca d</w:t>
      </w:r>
      <w:r w:rsidR="006849F9">
        <w:rPr>
          <w:rFonts w:ascii="Arial" w:hAnsi="Arial" w:cs="Arial"/>
          <w:sz w:val="24"/>
          <w:szCs w:val="24"/>
        </w:rPr>
        <w:t>a interdisciplinaridade no ensino de Matemática.</w:t>
      </w:r>
    </w:p>
    <w:p w14:paraId="7D2A9664" w14:textId="77777777" w:rsidR="002E2845" w:rsidRPr="004D37DA" w:rsidRDefault="002E2845" w:rsidP="00B443E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6C756DB" w14:textId="2A83F837" w:rsidR="00715049" w:rsidRPr="00734A5C" w:rsidRDefault="00734A5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3 </w:t>
      </w:r>
      <w:r w:rsidRPr="00734A5C">
        <w:rPr>
          <w:rFonts w:ascii="Arial" w:hAnsi="Arial" w:cs="Arial"/>
          <w:b/>
          <w:bCs/>
          <w:sz w:val="24"/>
          <w:szCs w:val="24"/>
        </w:rPr>
        <w:t>METODOLOGIA</w:t>
      </w:r>
    </w:p>
    <w:p w14:paraId="41F61225" w14:textId="77777777" w:rsidR="00D04CD5" w:rsidRDefault="004D37DA" w:rsidP="007A0F0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estudo aqui apresentado é de natureza qualitativa</w:t>
      </w:r>
      <w:r w:rsidR="007A0F00">
        <w:rPr>
          <w:rFonts w:ascii="Arial" w:hAnsi="Arial" w:cs="Arial"/>
          <w:sz w:val="24"/>
          <w:szCs w:val="24"/>
        </w:rPr>
        <w:t>, esta que se caracteriza por sua flexibilidade, além de buscar compreender a realidade de maneira profunda, reconhecendo que “a realidade é múltipla, socialmente construída em uma dada situação”</w:t>
      </w:r>
      <w:r>
        <w:rPr>
          <w:rFonts w:ascii="Arial" w:hAnsi="Arial" w:cs="Arial"/>
          <w:sz w:val="24"/>
          <w:szCs w:val="24"/>
        </w:rPr>
        <w:t xml:space="preserve"> (Borba; Araújo, 2023)</w:t>
      </w:r>
      <w:r w:rsidR="007A0F00">
        <w:rPr>
          <w:rFonts w:ascii="Arial" w:hAnsi="Arial" w:cs="Arial"/>
          <w:sz w:val="24"/>
          <w:szCs w:val="24"/>
        </w:rPr>
        <w:t>, além de ser essencialmente interpretativa, afastando-se de métodos rígidos</w:t>
      </w:r>
      <w:r w:rsidR="00D04CD5">
        <w:rPr>
          <w:rFonts w:ascii="Arial" w:hAnsi="Arial" w:cs="Arial"/>
          <w:sz w:val="24"/>
          <w:szCs w:val="24"/>
        </w:rPr>
        <w:t>, que são típicos das ciências exatas, dando ênfase na compreensão dos fenômenos educacionais de forma mais holística e contextualizada (Ibidem).</w:t>
      </w:r>
    </w:p>
    <w:p w14:paraId="1CC8E029" w14:textId="76F951AC" w:rsidR="00D04CD5" w:rsidRDefault="00D04CD5" w:rsidP="007A0F0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o bom andamento da pesquisa adotamos a perspectiva de mapeamento bibliográfico, este que se concentra em identificar e descrever estudos realizados em um campo específico, com foco nos aspectos descritivos, tais como local, período e autores; do que nos res</w:t>
      </w:r>
      <w:r w:rsidR="004323EE">
        <w:rPr>
          <w:rFonts w:ascii="Arial" w:hAnsi="Arial" w:cs="Arial"/>
          <w:sz w:val="24"/>
          <w:szCs w:val="24"/>
        </w:rPr>
        <w:t>ultados (Fiorentini et al., 2016</w:t>
      </w:r>
      <w:r>
        <w:rPr>
          <w:rFonts w:ascii="Arial" w:hAnsi="Arial" w:cs="Arial"/>
          <w:sz w:val="24"/>
          <w:szCs w:val="24"/>
        </w:rPr>
        <w:t>).</w:t>
      </w:r>
    </w:p>
    <w:p w14:paraId="6EA1666D" w14:textId="0E655071" w:rsidR="00F44463" w:rsidRDefault="00D04CD5" w:rsidP="00B443E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lócus de nossa pesquisa foi o Portal de Periódicos da CAPES, espaço virtual em que encontramos conteúdos produzidos no Brasil nas mais diversas instituições de ensino e pesquisa. Como parâmetro de busca utilizamos as seguintes </w:t>
      </w:r>
      <w:proofErr w:type="spellStart"/>
      <w:r w:rsidRPr="009722EA">
        <w:rPr>
          <w:rFonts w:ascii="Arial" w:hAnsi="Arial" w:cs="Arial"/>
          <w:i/>
          <w:iCs/>
          <w:sz w:val="24"/>
          <w:szCs w:val="24"/>
        </w:rPr>
        <w:t>strings</w:t>
      </w:r>
      <w:proofErr w:type="spellEnd"/>
      <w:r>
        <w:rPr>
          <w:rFonts w:ascii="Arial" w:hAnsi="Arial" w:cs="Arial"/>
          <w:sz w:val="24"/>
          <w:szCs w:val="24"/>
        </w:rPr>
        <w:t xml:space="preserve"> de busca “Interdisciplinaridade” </w:t>
      </w:r>
      <w:r w:rsidRPr="009722EA">
        <w:rPr>
          <w:rFonts w:ascii="Arial" w:hAnsi="Arial" w:cs="Arial"/>
          <w:i/>
          <w:iCs/>
          <w:sz w:val="24"/>
          <w:szCs w:val="24"/>
        </w:rPr>
        <w:t>AND</w:t>
      </w:r>
      <w:r>
        <w:rPr>
          <w:rFonts w:ascii="Arial" w:hAnsi="Arial" w:cs="Arial"/>
          <w:sz w:val="24"/>
          <w:szCs w:val="24"/>
        </w:rPr>
        <w:t xml:space="preserve"> “Matemática”, tomando como base os arquivos do tipo “Artigo Científico” que foram publicados entre os anos de 2014 a 2023. Para isto adotamos os seguintes critérios de inclusão: ser de produção nacional, revisado por pares, escritos em língua portuguesa, pesquisas concluídas e que se tratassem se práticas pedagógicas realizadas nas séries da educação básica.</w:t>
      </w:r>
    </w:p>
    <w:p w14:paraId="5FCBAE2E" w14:textId="77777777" w:rsidR="002E2845" w:rsidRPr="00B443E0" w:rsidRDefault="002E2845" w:rsidP="00B443E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589B3E03" w14:textId="508D6A64" w:rsidR="00734A5C" w:rsidRDefault="00734A5C" w:rsidP="00B443E0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4 </w:t>
      </w:r>
      <w:r w:rsidRPr="00734A5C">
        <w:rPr>
          <w:rFonts w:ascii="Arial" w:hAnsi="Arial" w:cs="Arial"/>
          <w:b/>
          <w:bCs/>
          <w:sz w:val="24"/>
          <w:szCs w:val="24"/>
        </w:rPr>
        <w:t>RESULTADOS E DISCUSSÃO</w:t>
      </w:r>
      <w:r w:rsidR="00D04CD5">
        <w:rPr>
          <w:rFonts w:ascii="Arial" w:hAnsi="Arial" w:cs="Arial"/>
          <w:b/>
          <w:bCs/>
          <w:sz w:val="24"/>
          <w:szCs w:val="24"/>
        </w:rPr>
        <w:t>: INTERDISCIPLINARIDADE NAS AULAS DE MATEMÁTICA</w:t>
      </w:r>
    </w:p>
    <w:p w14:paraId="6646B2E3" w14:textId="120FEB81" w:rsidR="004D37DA" w:rsidRDefault="00D04CD5" w:rsidP="00B443E0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 resposta ao que inserimos no Portal de Periódicos da CAPES, obtivemos um total de 85 produções. Obtido o retorno da plataforma iniciamos a primeira etapa de nossa busca</w:t>
      </w:r>
      <w:r w:rsidR="0093674D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a análise por título das produções para verificar se elas se encaixavam em nos</w:t>
      </w:r>
      <w:r w:rsidR="0093674D">
        <w:rPr>
          <w:rFonts w:ascii="Arial" w:hAnsi="Arial" w:cs="Arial"/>
          <w:sz w:val="24"/>
          <w:szCs w:val="24"/>
        </w:rPr>
        <w:t>sa investigação, em seguida, realizamos a leitura dos arquivos e aplicamos os critérios de inclusão. Após a realização destas etapas, apenas 10 textos foram considerados neste mapeamento (ver Tabela 1).</w:t>
      </w:r>
    </w:p>
    <w:p w14:paraId="5799AA22" w14:textId="54204269" w:rsidR="0093674D" w:rsidRPr="0093674D" w:rsidRDefault="0093674D" w:rsidP="0093674D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93674D">
        <w:rPr>
          <w:rFonts w:ascii="Arial" w:hAnsi="Arial" w:cs="Arial"/>
          <w:b/>
          <w:bCs/>
        </w:rPr>
        <w:t>Tabela 1 – Trabalhos considerados neste mapeamento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550"/>
        <w:gridCol w:w="2487"/>
        <w:gridCol w:w="2363"/>
        <w:gridCol w:w="661"/>
      </w:tblGrid>
      <w:tr w:rsidR="00A86978" w14:paraId="761E4E01" w14:textId="77777777" w:rsidTr="00527AF1">
        <w:tc>
          <w:tcPr>
            <w:tcW w:w="0" w:type="auto"/>
            <w:vAlign w:val="center"/>
          </w:tcPr>
          <w:p w14:paraId="7AD285A9" w14:textId="793500DA" w:rsidR="00A86978" w:rsidRPr="002D1F53" w:rsidRDefault="00A86978" w:rsidP="002D1F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F53">
              <w:rPr>
                <w:rFonts w:ascii="Arial" w:hAnsi="Arial" w:cs="Arial"/>
                <w:b/>
                <w:bCs/>
                <w:sz w:val="20"/>
                <w:szCs w:val="20"/>
              </w:rPr>
              <w:t>Título</w:t>
            </w:r>
          </w:p>
        </w:tc>
        <w:tc>
          <w:tcPr>
            <w:tcW w:w="0" w:type="auto"/>
            <w:vAlign w:val="center"/>
          </w:tcPr>
          <w:p w14:paraId="795E9083" w14:textId="48B6022B" w:rsidR="00A86978" w:rsidRPr="002D1F53" w:rsidRDefault="00A86978" w:rsidP="002D1F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F53">
              <w:rPr>
                <w:rFonts w:ascii="Arial" w:hAnsi="Arial" w:cs="Arial"/>
                <w:b/>
                <w:bCs/>
                <w:sz w:val="20"/>
                <w:szCs w:val="20"/>
              </w:rPr>
              <w:t>Autor(es)</w:t>
            </w:r>
          </w:p>
        </w:tc>
        <w:tc>
          <w:tcPr>
            <w:tcW w:w="0" w:type="auto"/>
            <w:vAlign w:val="center"/>
          </w:tcPr>
          <w:p w14:paraId="3BDAF5FD" w14:textId="0247A686" w:rsidR="00A86978" w:rsidRPr="002D1F53" w:rsidRDefault="00A86978" w:rsidP="002D1F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F53">
              <w:rPr>
                <w:rFonts w:ascii="Arial" w:hAnsi="Arial" w:cs="Arial"/>
                <w:b/>
                <w:bCs/>
                <w:sz w:val="20"/>
                <w:szCs w:val="20"/>
              </w:rPr>
              <w:t>Periódico</w:t>
            </w:r>
          </w:p>
        </w:tc>
        <w:tc>
          <w:tcPr>
            <w:tcW w:w="0" w:type="auto"/>
            <w:vAlign w:val="center"/>
          </w:tcPr>
          <w:p w14:paraId="5A1BC340" w14:textId="1624FAB0" w:rsidR="00A86978" w:rsidRPr="002D1F53" w:rsidRDefault="00A86978" w:rsidP="002D1F5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F53">
              <w:rPr>
                <w:rFonts w:ascii="Arial" w:hAnsi="Arial" w:cs="Arial"/>
                <w:b/>
                <w:bCs/>
                <w:sz w:val="20"/>
                <w:szCs w:val="20"/>
              </w:rPr>
              <w:t>Ano</w:t>
            </w:r>
          </w:p>
        </w:tc>
      </w:tr>
      <w:tr w:rsidR="002D1F53" w14:paraId="1F05C579" w14:textId="77777777" w:rsidTr="00527AF1">
        <w:tc>
          <w:tcPr>
            <w:tcW w:w="0" w:type="auto"/>
            <w:vAlign w:val="center"/>
          </w:tcPr>
          <w:p w14:paraId="7493037F" w14:textId="510206CE" w:rsidR="002D1F53" w:rsidRPr="002D1F53" w:rsidRDefault="002D1F53" w:rsidP="00527AF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Ciências na pandemia: uma proposta pedagógica que envolve interdisciplinaridade e contextualização</w:t>
            </w:r>
          </w:p>
        </w:tc>
        <w:tc>
          <w:tcPr>
            <w:tcW w:w="0" w:type="auto"/>
            <w:vAlign w:val="center"/>
          </w:tcPr>
          <w:p w14:paraId="46FA0BDC" w14:textId="55CBF7D5" w:rsidR="002D1F53" w:rsidRPr="002D1F53" w:rsidRDefault="002D1F53" w:rsidP="00527AF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ALVES, J. N.; FARIA, B. L.; LEMOS, P. G. A.; COSTA, C. M.; E SILVA, C. S.; OLIVEIRA, R. M. S</w:t>
            </w:r>
          </w:p>
        </w:tc>
        <w:tc>
          <w:tcPr>
            <w:tcW w:w="0" w:type="auto"/>
            <w:vAlign w:val="center"/>
          </w:tcPr>
          <w:p w14:paraId="01A5BFFB" w14:textId="0CEF8EE8" w:rsidR="002D1F53" w:rsidRPr="002D1F53" w:rsidRDefault="002D1F53" w:rsidP="00527AF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 xml:space="preserve">Revista </w:t>
            </w:r>
            <w:proofErr w:type="spellStart"/>
            <w:r w:rsidRPr="002D1F53">
              <w:rPr>
                <w:rFonts w:ascii="Arial" w:hAnsi="Arial" w:cs="Arial"/>
                <w:sz w:val="20"/>
                <w:szCs w:val="20"/>
              </w:rPr>
              <w:t>Thema</w:t>
            </w:r>
            <w:proofErr w:type="spellEnd"/>
          </w:p>
        </w:tc>
        <w:tc>
          <w:tcPr>
            <w:tcW w:w="0" w:type="auto"/>
            <w:vAlign w:val="center"/>
          </w:tcPr>
          <w:p w14:paraId="4EC2B77B" w14:textId="5D4A1CAB" w:rsidR="002D1F53" w:rsidRPr="002D1F53" w:rsidRDefault="002D1F53" w:rsidP="00527AF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</w:tr>
      <w:tr w:rsidR="002D1F53" w14:paraId="55207888" w14:textId="77777777" w:rsidTr="00527AF1">
        <w:tc>
          <w:tcPr>
            <w:tcW w:w="0" w:type="auto"/>
            <w:vAlign w:val="center"/>
          </w:tcPr>
          <w:p w14:paraId="0CDFE316" w14:textId="7F3AA369" w:rsidR="002D1F53" w:rsidRPr="002D1F53" w:rsidRDefault="002D1F53" w:rsidP="00527AF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Matemática, meio ambiente e arte: transformando lixo em luxo!</w:t>
            </w:r>
          </w:p>
        </w:tc>
        <w:tc>
          <w:tcPr>
            <w:tcW w:w="0" w:type="auto"/>
            <w:vAlign w:val="center"/>
          </w:tcPr>
          <w:p w14:paraId="04178109" w14:textId="079BE471" w:rsidR="002D1F53" w:rsidRPr="002D1F53" w:rsidRDefault="002D1F53" w:rsidP="00527AF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MOREIRA, B. S. S.; MÁRQUEZ, R. M. G.</w:t>
            </w:r>
          </w:p>
        </w:tc>
        <w:tc>
          <w:tcPr>
            <w:tcW w:w="0" w:type="auto"/>
            <w:vAlign w:val="center"/>
          </w:tcPr>
          <w:p w14:paraId="14BDF909" w14:textId="029768BE" w:rsidR="002D1F53" w:rsidRPr="002D1F53" w:rsidRDefault="002D1F53" w:rsidP="00527AF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REMAT – Revista Eletrônica da Matemática</w:t>
            </w:r>
          </w:p>
        </w:tc>
        <w:tc>
          <w:tcPr>
            <w:tcW w:w="0" w:type="auto"/>
            <w:vAlign w:val="center"/>
          </w:tcPr>
          <w:p w14:paraId="57077BAD" w14:textId="059A0284" w:rsidR="002D1F53" w:rsidRPr="002D1F53" w:rsidRDefault="002D1F53" w:rsidP="00527AF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</w:tr>
      <w:tr w:rsidR="002D1F53" w14:paraId="484F0F92" w14:textId="77777777" w:rsidTr="00527AF1">
        <w:tc>
          <w:tcPr>
            <w:tcW w:w="0" w:type="auto"/>
            <w:vAlign w:val="center"/>
          </w:tcPr>
          <w:p w14:paraId="6FA41762" w14:textId="005F2BFF" w:rsidR="002D1F53" w:rsidRPr="002D1F53" w:rsidRDefault="002D1F53" w:rsidP="00527AF1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 xml:space="preserve">Realidade Aumentada e Interdisciplinaridade: o Uso do Aplicativo </w:t>
            </w:r>
            <w:proofErr w:type="spellStart"/>
            <w:r w:rsidRPr="002D1F53">
              <w:rPr>
                <w:rFonts w:ascii="Arial" w:hAnsi="Arial" w:cs="Arial"/>
                <w:sz w:val="20"/>
                <w:szCs w:val="20"/>
              </w:rPr>
              <w:t>LandscapAR</w:t>
            </w:r>
            <w:proofErr w:type="spellEnd"/>
            <w:r w:rsidRPr="002D1F53">
              <w:rPr>
                <w:rFonts w:ascii="Arial" w:hAnsi="Arial" w:cs="Arial"/>
                <w:sz w:val="20"/>
                <w:szCs w:val="20"/>
              </w:rPr>
              <w:t xml:space="preserve"> no Ensino de Matemática e Geografia</w:t>
            </w:r>
          </w:p>
        </w:tc>
        <w:tc>
          <w:tcPr>
            <w:tcW w:w="0" w:type="auto"/>
            <w:vAlign w:val="center"/>
          </w:tcPr>
          <w:p w14:paraId="05220C4E" w14:textId="15C305B9" w:rsidR="005513E3" w:rsidRPr="005513E3" w:rsidRDefault="002D1F53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 xml:space="preserve">LIAO, T.; </w:t>
            </w:r>
            <w:r w:rsidR="005513E3">
              <w:rPr>
                <w:rFonts w:ascii="Arial" w:hAnsi="Arial" w:cs="Arial"/>
                <w:sz w:val="20"/>
                <w:szCs w:val="20"/>
              </w:rPr>
              <w:t xml:space="preserve">JUNKES DE </w:t>
            </w:r>
            <w:r w:rsidRPr="002D1F53">
              <w:rPr>
                <w:rFonts w:ascii="Arial" w:hAnsi="Arial" w:cs="Arial"/>
                <w:sz w:val="20"/>
                <w:szCs w:val="20"/>
              </w:rPr>
              <w:t xml:space="preserve">CARVALHO, J. M. </w:t>
            </w:r>
          </w:p>
        </w:tc>
        <w:tc>
          <w:tcPr>
            <w:tcW w:w="0" w:type="auto"/>
            <w:vAlign w:val="center"/>
          </w:tcPr>
          <w:p w14:paraId="063ED000" w14:textId="2AE3B455" w:rsidR="002D1F53" w:rsidRPr="002D1F53" w:rsidRDefault="002D1F53" w:rsidP="00527AF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proofErr w:type="spellStart"/>
            <w:r w:rsidRPr="002D1F53">
              <w:rPr>
                <w:rFonts w:ascii="Arial" w:hAnsi="Arial" w:cs="Arial"/>
                <w:sz w:val="20"/>
                <w:szCs w:val="20"/>
              </w:rPr>
              <w:t>EaD</w:t>
            </w:r>
            <w:proofErr w:type="spellEnd"/>
            <w:r w:rsidRPr="002D1F53">
              <w:rPr>
                <w:rFonts w:ascii="Arial" w:hAnsi="Arial" w:cs="Arial"/>
                <w:sz w:val="20"/>
                <w:szCs w:val="20"/>
              </w:rPr>
              <w:t xml:space="preserve"> em Foco</w:t>
            </w:r>
          </w:p>
        </w:tc>
        <w:tc>
          <w:tcPr>
            <w:tcW w:w="0" w:type="auto"/>
            <w:vAlign w:val="center"/>
          </w:tcPr>
          <w:p w14:paraId="32BE444D" w14:textId="7C89FACA" w:rsidR="002D1F53" w:rsidRPr="002D1F53" w:rsidRDefault="002D1F53" w:rsidP="00527AF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</w:tr>
      <w:tr w:rsidR="002D1F53" w14:paraId="212E79EC" w14:textId="77777777" w:rsidTr="00527AF1">
        <w:tc>
          <w:tcPr>
            <w:tcW w:w="0" w:type="auto"/>
            <w:vAlign w:val="center"/>
          </w:tcPr>
          <w:p w14:paraId="69FAC475" w14:textId="4D96942B" w:rsidR="002D1F53" w:rsidRPr="002D1F53" w:rsidRDefault="002D1F53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O Jogo matemático Trilha com auxílio à aprendizagem</w:t>
            </w:r>
          </w:p>
        </w:tc>
        <w:tc>
          <w:tcPr>
            <w:tcW w:w="0" w:type="auto"/>
            <w:vAlign w:val="center"/>
          </w:tcPr>
          <w:p w14:paraId="544F9BBD" w14:textId="24BF0A71" w:rsidR="002D1F53" w:rsidRPr="002D1F53" w:rsidRDefault="002D1F53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SILVA, E. M.; PEQUENO, S. L.; MELO, M. A. V.</w:t>
            </w:r>
          </w:p>
        </w:tc>
        <w:tc>
          <w:tcPr>
            <w:tcW w:w="0" w:type="auto"/>
            <w:vAlign w:val="center"/>
          </w:tcPr>
          <w:p w14:paraId="0D167655" w14:textId="50005C34" w:rsidR="002D1F53" w:rsidRPr="002D1F53" w:rsidRDefault="002D1F53" w:rsidP="0052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D1F53">
              <w:rPr>
                <w:rFonts w:ascii="Arial" w:hAnsi="Arial" w:cs="Arial"/>
                <w:sz w:val="20"/>
                <w:szCs w:val="20"/>
              </w:rPr>
              <w:t>Diversitas</w:t>
            </w:r>
            <w:proofErr w:type="spellEnd"/>
            <w:r w:rsidRPr="002D1F5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D1F53">
              <w:rPr>
                <w:rFonts w:ascii="Arial" w:hAnsi="Arial" w:cs="Arial"/>
                <w:sz w:val="20"/>
                <w:szCs w:val="20"/>
              </w:rPr>
              <w:t>Journal</w:t>
            </w:r>
            <w:proofErr w:type="spellEnd"/>
          </w:p>
        </w:tc>
        <w:tc>
          <w:tcPr>
            <w:tcW w:w="0" w:type="auto"/>
            <w:vAlign w:val="center"/>
          </w:tcPr>
          <w:p w14:paraId="31C65819" w14:textId="38DE17D9" w:rsidR="002D1F53" w:rsidRPr="002D1F53" w:rsidRDefault="002D1F53" w:rsidP="0052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</w:tr>
      <w:tr w:rsidR="002D1F53" w14:paraId="7E77E1D4" w14:textId="77777777" w:rsidTr="00527AF1">
        <w:tc>
          <w:tcPr>
            <w:tcW w:w="0" w:type="auto"/>
            <w:vAlign w:val="center"/>
          </w:tcPr>
          <w:p w14:paraId="61AB3336" w14:textId="3B45BB52" w:rsidR="002D1F53" w:rsidRPr="002D1F53" w:rsidRDefault="002D1F53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Interdisciplinaridade e estatística nos dados de escravos sepultados em Porto Alegre (1850 – 1885)</w:t>
            </w:r>
          </w:p>
        </w:tc>
        <w:tc>
          <w:tcPr>
            <w:tcW w:w="0" w:type="auto"/>
            <w:vAlign w:val="center"/>
          </w:tcPr>
          <w:p w14:paraId="7FD87FDF" w14:textId="7D300A4F" w:rsidR="002D1F53" w:rsidRPr="002D1F53" w:rsidRDefault="002D1F53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MELLO, L. I. P.; DALCIN, A.; NUNES, L. N.</w:t>
            </w:r>
          </w:p>
        </w:tc>
        <w:tc>
          <w:tcPr>
            <w:tcW w:w="0" w:type="auto"/>
            <w:vAlign w:val="center"/>
          </w:tcPr>
          <w:p w14:paraId="2FAE8560" w14:textId="37086A84" w:rsidR="002D1F53" w:rsidRPr="002D1F53" w:rsidRDefault="002D1F53" w:rsidP="0052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D1F53">
              <w:rPr>
                <w:rFonts w:ascii="Arial" w:hAnsi="Arial" w:cs="Arial"/>
                <w:sz w:val="20"/>
                <w:szCs w:val="20"/>
              </w:rPr>
              <w:t>Zetetike</w:t>
            </w:r>
            <w:proofErr w:type="spellEnd"/>
          </w:p>
        </w:tc>
        <w:tc>
          <w:tcPr>
            <w:tcW w:w="0" w:type="auto"/>
            <w:vAlign w:val="center"/>
          </w:tcPr>
          <w:p w14:paraId="553F74FD" w14:textId="58EB207E" w:rsidR="002D1F53" w:rsidRPr="002D1F53" w:rsidRDefault="002D1F53" w:rsidP="0052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</w:tr>
      <w:tr w:rsidR="002D1F53" w14:paraId="372545EA" w14:textId="77777777" w:rsidTr="00527AF1">
        <w:tc>
          <w:tcPr>
            <w:tcW w:w="0" w:type="auto"/>
            <w:vAlign w:val="center"/>
          </w:tcPr>
          <w:p w14:paraId="4433B22F" w14:textId="6DD94644" w:rsidR="002D1F53" w:rsidRPr="002D1F53" w:rsidRDefault="002D1F53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Interdisciplinaridade na Matemática através da Aprendizagem Significativa</w:t>
            </w:r>
          </w:p>
        </w:tc>
        <w:tc>
          <w:tcPr>
            <w:tcW w:w="0" w:type="auto"/>
            <w:vAlign w:val="center"/>
          </w:tcPr>
          <w:p w14:paraId="0E477D15" w14:textId="6AD8F9EB" w:rsidR="002D1F53" w:rsidRPr="002D1F53" w:rsidRDefault="002D1F53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PASSOS, A. P. P.; NICOT, Y. E.</w:t>
            </w:r>
          </w:p>
        </w:tc>
        <w:tc>
          <w:tcPr>
            <w:tcW w:w="0" w:type="auto"/>
            <w:vAlign w:val="center"/>
          </w:tcPr>
          <w:p w14:paraId="67965775" w14:textId="1C414AF2" w:rsidR="002D1F53" w:rsidRPr="002D1F53" w:rsidRDefault="002D1F53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Pesquisa, Sociedade e Desenvolvimento</w:t>
            </w:r>
          </w:p>
        </w:tc>
        <w:tc>
          <w:tcPr>
            <w:tcW w:w="0" w:type="auto"/>
            <w:vAlign w:val="center"/>
          </w:tcPr>
          <w:p w14:paraId="0DA612A0" w14:textId="69F63478" w:rsidR="002D1F53" w:rsidRPr="002D1F53" w:rsidRDefault="002D1F53" w:rsidP="0052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</w:tr>
      <w:tr w:rsidR="002D1F53" w14:paraId="3D8D5A54" w14:textId="77777777" w:rsidTr="00527AF1">
        <w:tc>
          <w:tcPr>
            <w:tcW w:w="0" w:type="auto"/>
            <w:vAlign w:val="center"/>
          </w:tcPr>
          <w:p w14:paraId="2D14FC16" w14:textId="376A24F4" w:rsidR="002D1F53" w:rsidRPr="002D1F53" w:rsidRDefault="002D1F53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A História da Matemática e a interdisciplinaridade em atividades lúdico pedagógicas</w:t>
            </w:r>
          </w:p>
        </w:tc>
        <w:tc>
          <w:tcPr>
            <w:tcW w:w="0" w:type="auto"/>
            <w:vAlign w:val="center"/>
          </w:tcPr>
          <w:p w14:paraId="1917B0EF" w14:textId="04BA3EEE" w:rsidR="002D1F53" w:rsidRPr="002D1F53" w:rsidRDefault="002D1F53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RIBEIRO, D. A. E.</w:t>
            </w:r>
          </w:p>
        </w:tc>
        <w:tc>
          <w:tcPr>
            <w:tcW w:w="0" w:type="auto"/>
            <w:vAlign w:val="center"/>
          </w:tcPr>
          <w:p w14:paraId="3CEB8B9A" w14:textId="60756077" w:rsidR="002D1F53" w:rsidRPr="002D1F53" w:rsidRDefault="002D1F53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 xml:space="preserve">Práticas Educativas, Memórias e Oralidades – Rev. </w:t>
            </w:r>
            <w:proofErr w:type="spellStart"/>
            <w:r w:rsidRPr="002D1F53">
              <w:rPr>
                <w:rFonts w:ascii="Arial" w:hAnsi="Arial" w:cs="Arial"/>
                <w:sz w:val="20"/>
                <w:szCs w:val="20"/>
              </w:rPr>
              <w:t>Pemo</w:t>
            </w:r>
            <w:proofErr w:type="spellEnd"/>
          </w:p>
        </w:tc>
        <w:tc>
          <w:tcPr>
            <w:tcW w:w="0" w:type="auto"/>
            <w:vAlign w:val="center"/>
          </w:tcPr>
          <w:p w14:paraId="3357776D" w14:textId="6EF2E59B" w:rsidR="002D1F53" w:rsidRPr="002D1F53" w:rsidRDefault="002D1F53" w:rsidP="0052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</w:tr>
      <w:tr w:rsidR="002D1F53" w14:paraId="34265001" w14:textId="77777777" w:rsidTr="00527AF1">
        <w:tc>
          <w:tcPr>
            <w:tcW w:w="0" w:type="auto"/>
            <w:vAlign w:val="center"/>
          </w:tcPr>
          <w:p w14:paraId="79C1218A" w14:textId="64304335" w:rsidR="002D1F53" w:rsidRPr="002D1F53" w:rsidRDefault="002D1F53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A interdisciplinaridade no ensino de Matemática nas séries finais do Ensino Fundamental: uma perspectiva sob a visão do licenciando</w:t>
            </w:r>
          </w:p>
        </w:tc>
        <w:tc>
          <w:tcPr>
            <w:tcW w:w="0" w:type="auto"/>
            <w:vAlign w:val="center"/>
          </w:tcPr>
          <w:p w14:paraId="01309263" w14:textId="751E6E8C" w:rsidR="002D1F53" w:rsidRPr="002D1F53" w:rsidRDefault="002D1F53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OLIVEIRA, O. M.; SOUZA, K. C. O.; PAIXÃO, L. L.</w:t>
            </w:r>
          </w:p>
        </w:tc>
        <w:tc>
          <w:tcPr>
            <w:tcW w:w="0" w:type="auto"/>
            <w:vAlign w:val="center"/>
          </w:tcPr>
          <w:p w14:paraId="3F6C9F21" w14:textId="175F07D1" w:rsidR="002D1F53" w:rsidRPr="002D1F53" w:rsidRDefault="002D1F53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REMAT – Revista Eletrônica da Matemática</w:t>
            </w:r>
          </w:p>
        </w:tc>
        <w:tc>
          <w:tcPr>
            <w:tcW w:w="0" w:type="auto"/>
            <w:vAlign w:val="center"/>
          </w:tcPr>
          <w:p w14:paraId="4521938D" w14:textId="4E5666D4" w:rsidR="002D1F53" w:rsidRPr="002D1F53" w:rsidRDefault="002D1F53" w:rsidP="0052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</w:tr>
      <w:tr w:rsidR="002D1F53" w14:paraId="6C4589AA" w14:textId="77777777" w:rsidTr="00527AF1">
        <w:tc>
          <w:tcPr>
            <w:tcW w:w="0" w:type="auto"/>
            <w:vAlign w:val="center"/>
          </w:tcPr>
          <w:p w14:paraId="2356960F" w14:textId="281A8B54" w:rsidR="002D1F53" w:rsidRPr="002D1F53" w:rsidRDefault="002D1F53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 xml:space="preserve">O jogo </w:t>
            </w:r>
            <w:proofErr w:type="spellStart"/>
            <w:r w:rsidRPr="002D1F53">
              <w:rPr>
                <w:rFonts w:ascii="Arial" w:hAnsi="Arial" w:cs="Arial"/>
                <w:sz w:val="20"/>
                <w:szCs w:val="20"/>
              </w:rPr>
              <w:t>Geoguessr</w:t>
            </w:r>
            <w:proofErr w:type="spellEnd"/>
            <w:r w:rsidRPr="002D1F53">
              <w:rPr>
                <w:rFonts w:ascii="Arial" w:hAnsi="Arial" w:cs="Arial"/>
                <w:sz w:val="20"/>
                <w:szCs w:val="20"/>
              </w:rPr>
              <w:t xml:space="preserve"> como metodologia ativa e interdisciplinar: uma proposta de integração entre Geografia e Matemática</w:t>
            </w:r>
          </w:p>
        </w:tc>
        <w:tc>
          <w:tcPr>
            <w:tcW w:w="0" w:type="auto"/>
            <w:vAlign w:val="center"/>
          </w:tcPr>
          <w:p w14:paraId="4BC7775E" w14:textId="1380D79D" w:rsidR="002D1F53" w:rsidRPr="002D1F53" w:rsidRDefault="002D1F53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SIQUEIRA, B.; MORENO, F. G.</w:t>
            </w:r>
          </w:p>
        </w:tc>
        <w:tc>
          <w:tcPr>
            <w:tcW w:w="0" w:type="auto"/>
            <w:vAlign w:val="center"/>
          </w:tcPr>
          <w:p w14:paraId="3E3B3AA6" w14:textId="780876CD" w:rsidR="002D1F53" w:rsidRPr="002D1F53" w:rsidRDefault="002D1F53" w:rsidP="0052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D1F53">
              <w:rPr>
                <w:rFonts w:ascii="Arial" w:hAnsi="Arial" w:cs="Arial"/>
                <w:sz w:val="20"/>
                <w:szCs w:val="20"/>
              </w:rPr>
              <w:t>Terrae</w:t>
            </w:r>
            <w:proofErr w:type="spellEnd"/>
            <w:r w:rsidRPr="002D1F53">
              <w:rPr>
                <w:rFonts w:ascii="Arial" w:hAnsi="Arial" w:cs="Arial"/>
                <w:sz w:val="20"/>
                <w:szCs w:val="20"/>
              </w:rPr>
              <w:t xml:space="preserve"> Didática</w:t>
            </w:r>
          </w:p>
        </w:tc>
        <w:tc>
          <w:tcPr>
            <w:tcW w:w="0" w:type="auto"/>
            <w:vAlign w:val="center"/>
          </w:tcPr>
          <w:p w14:paraId="0145C28F" w14:textId="69D04F5E" w:rsidR="002D1F53" w:rsidRPr="002D1F53" w:rsidRDefault="002D1F53" w:rsidP="0052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</w:tr>
      <w:tr w:rsidR="002D1F53" w14:paraId="5B9C901A" w14:textId="77777777" w:rsidTr="00527AF1">
        <w:tc>
          <w:tcPr>
            <w:tcW w:w="0" w:type="auto"/>
            <w:vAlign w:val="center"/>
          </w:tcPr>
          <w:p w14:paraId="7B998C8E" w14:textId="736A177A" w:rsidR="002D1F53" w:rsidRPr="002D1F53" w:rsidRDefault="002D1F53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Tecnologias digitais e interdisciplinaridade: articulações entre matemática e arte por meio da utilização de objetos de aprendizagem</w:t>
            </w:r>
          </w:p>
        </w:tc>
        <w:tc>
          <w:tcPr>
            <w:tcW w:w="0" w:type="auto"/>
            <w:vAlign w:val="center"/>
          </w:tcPr>
          <w:p w14:paraId="4CB21ACC" w14:textId="48138D92" w:rsidR="002D1F53" w:rsidRPr="002D1F53" w:rsidRDefault="002D1F53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LOSS, T.; SILVA, J. A. B.; MOTTA, M. S.; HUSSEIN, F. R. G. S.</w:t>
            </w:r>
          </w:p>
        </w:tc>
        <w:tc>
          <w:tcPr>
            <w:tcW w:w="0" w:type="auto"/>
            <w:vAlign w:val="center"/>
          </w:tcPr>
          <w:p w14:paraId="67BADDA6" w14:textId="312AE365" w:rsidR="002D1F53" w:rsidRPr="002D1F53" w:rsidRDefault="002D1F53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ALEXANDRIA – Revista de Educação em Ciência e Tecnologia</w:t>
            </w:r>
          </w:p>
        </w:tc>
        <w:tc>
          <w:tcPr>
            <w:tcW w:w="0" w:type="auto"/>
            <w:vAlign w:val="center"/>
          </w:tcPr>
          <w:p w14:paraId="06D60578" w14:textId="55626CDC" w:rsidR="002D1F53" w:rsidRPr="002D1F53" w:rsidRDefault="002D1F53" w:rsidP="00527A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D1F53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</w:tr>
    </w:tbl>
    <w:p w14:paraId="1774F27B" w14:textId="77FB5053" w:rsidR="00715049" w:rsidRDefault="0093674D" w:rsidP="0093674D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93674D">
        <w:rPr>
          <w:rFonts w:ascii="Arial" w:hAnsi="Arial" w:cs="Arial"/>
          <w:b/>
          <w:bCs/>
          <w:sz w:val="20"/>
          <w:szCs w:val="20"/>
        </w:rPr>
        <w:t xml:space="preserve">Fonte: </w:t>
      </w:r>
      <w:r w:rsidRPr="0093674D">
        <w:rPr>
          <w:rFonts w:ascii="Arial" w:hAnsi="Arial" w:cs="Arial"/>
          <w:sz w:val="20"/>
          <w:szCs w:val="20"/>
        </w:rPr>
        <w:t>os autores, 2024</w:t>
      </w:r>
    </w:p>
    <w:p w14:paraId="157DFBD1" w14:textId="77777777" w:rsidR="0093674D" w:rsidRPr="0093674D" w:rsidRDefault="0093674D" w:rsidP="0093674D">
      <w:pPr>
        <w:spacing w:after="0"/>
        <w:jc w:val="center"/>
        <w:rPr>
          <w:rFonts w:ascii="Arial" w:hAnsi="Arial" w:cs="Arial"/>
          <w:sz w:val="20"/>
          <w:szCs w:val="20"/>
        </w:rPr>
      </w:pPr>
    </w:p>
    <w:p w14:paraId="6A4B5C33" w14:textId="6071E588" w:rsidR="00734A5C" w:rsidRDefault="00527AF1" w:rsidP="00527AF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Os artigos que não se se enquadraram em nossos critérios de inclusão foram desconsiderados e organizados em uma segunda tabela, esta que coloca em evidência o tipo de pesquisa destas produções (ver Tabela 2).</w:t>
      </w:r>
    </w:p>
    <w:p w14:paraId="1E8AFA90" w14:textId="60DF466B" w:rsidR="00527AF1" w:rsidRPr="00527AF1" w:rsidRDefault="00527AF1" w:rsidP="00527AF1">
      <w:pPr>
        <w:spacing w:after="0" w:line="360" w:lineRule="auto"/>
        <w:jc w:val="center"/>
        <w:rPr>
          <w:rFonts w:ascii="Arial" w:hAnsi="Arial" w:cs="Arial"/>
          <w:b/>
          <w:bCs/>
        </w:rPr>
      </w:pPr>
      <w:r w:rsidRPr="00527AF1">
        <w:rPr>
          <w:rFonts w:ascii="Arial" w:hAnsi="Arial" w:cs="Arial"/>
          <w:b/>
          <w:bCs/>
        </w:rPr>
        <w:t>Tabela 2 – Categorização dos artigos não incluídos por tipo de pesquisa</w:t>
      </w:r>
    </w:p>
    <w:tbl>
      <w:tblPr>
        <w:tblStyle w:val="Tabelacomgrade"/>
        <w:tblW w:w="0" w:type="auto"/>
        <w:tblInd w:w="2779" w:type="dxa"/>
        <w:tblLook w:val="04A0" w:firstRow="1" w:lastRow="0" w:firstColumn="1" w:lastColumn="0" w:noHBand="0" w:noVBand="1"/>
      </w:tblPr>
      <w:tblGrid>
        <w:gridCol w:w="2495"/>
        <w:gridCol w:w="1317"/>
      </w:tblGrid>
      <w:tr w:rsidR="00527AF1" w14:paraId="202E023D" w14:textId="77777777" w:rsidTr="00527AF1">
        <w:tc>
          <w:tcPr>
            <w:tcW w:w="0" w:type="auto"/>
          </w:tcPr>
          <w:p w14:paraId="7C25A2E5" w14:textId="3FC5991E" w:rsidR="00527AF1" w:rsidRPr="00B443E0" w:rsidRDefault="00527AF1" w:rsidP="00B443E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43E0">
              <w:rPr>
                <w:rFonts w:ascii="Arial" w:hAnsi="Arial" w:cs="Arial"/>
                <w:b/>
                <w:bCs/>
                <w:sz w:val="20"/>
                <w:szCs w:val="20"/>
              </w:rPr>
              <w:t>Tipo de pesquisa</w:t>
            </w:r>
          </w:p>
        </w:tc>
        <w:tc>
          <w:tcPr>
            <w:tcW w:w="0" w:type="auto"/>
          </w:tcPr>
          <w:p w14:paraId="4AE722C7" w14:textId="1DBF4031" w:rsidR="00527AF1" w:rsidRPr="00B443E0" w:rsidRDefault="00527AF1" w:rsidP="00B443E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443E0">
              <w:rPr>
                <w:rFonts w:ascii="Arial" w:hAnsi="Arial" w:cs="Arial"/>
                <w:b/>
                <w:bCs/>
                <w:sz w:val="20"/>
                <w:szCs w:val="20"/>
              </w:rPr>
              <w:t>Quantidade</w:t>
            </w:r>
          </w:p>
        </w:tc>
      </w:tr>
      <w:tr w:rsidR="00527AF1" w14:paraId="66639FB8" w14:textId="77777777" w:rsidTr="00527AF1">
        <w:tc>
          <w:tcPr>
            <w:tcW w:w="0" w:type="auto"/>
          </w:tcPr>
          <w:p w14:paraId="20189EC0" w14:textId="3D716B51" w:rsidR="00527AF1" w:rsidRPr="00527AF1" w:rsidRDefault="00527AF1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AF1">
              <w:rPr>
                <w:rFonts w:ascii="Arial" w:hAnsi="Arial" w:cs="Arial"/>
                <w:sz w:val="20"/>
                <w:szCs w:val="20"/>
              </w:rPr>
              <w:t xml:space="preserve">Ensino Técnico </w:t>
            </w:r>
          </w:p>
        </w:tc>
        <w:tc>
          <w:tcPr>
            <w:tcW w:w="0" w:type="auto"/>
          </w:tcPr>
          <w:p w14:paraId="6B8EF541" w14:textId="432EE6FB" w:rsidR="00527AF1" w:rsidRPr="00527AF1" w:rsidRDefault="00527AF1" w:rsidP="00B443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7AF1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27AF1" w14:paraId="7CC03988" w14:textId="77777777" w:rsidTr="00527AF1">
        <w:tc>
          <w:tcPr>
            <w:tcW w:w="0" w:type="auto"/>
          </w:tcPr>
          <w:p w14:paraId="16F33F45" w14:textId="53FBD1F3" w:rsidR="00527AF1" w:rsidRPr="00527AF1" w:rsidRDefault="00527AF1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AF1">
              <w:rPr>
                <w:rFonts w:ascii="Arial" w:hAnsi="Arial" w:cs="Arial"/>
                <w:sz w:val="20"/>
                <w:szCs w:val="20"/>
              </w:rPr>
              <w:t>Bibliográfica</w:t>
            </w:r>
          </w:p>
        </w:tc>
        <w:tc>
          <w:tcPr>
            <w:tcW w:w="0" w:type="auto"/>
          </w:tcPr>
          <w:p w14:paraId="0CCF035A" w14:textId="16FEA775" w:rsidR="00527AF1" w:rsidRPr="00527AF1" w:rsidRDefault="00527AF1" w:rsidP="00B443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7AF1">
              <w:rPr>
                <w:rFonts w:ascii="Arial" w:hAnsi="Arial" w:cs="Arial"/>
                <w:sz w:val="20"/>
                <w:szCs w:val="20"/>
              </w:rPr>
              <w:t>23</w:t>
            </w:r>
          </w:p>
        </w:tc>
      </w:tr>
      <w:tr w:rsidR="00527AF1" w14:paraId="5E8BFAA1" w14:textId="77777777" w:rsidTr="00527AF1">
        <w:tc>
          <w:tcPr>
            <w:tcW w:w="0" w:type="auto"/>
          </w:tcPr>
          <w:p w14:paraId="756C0C31" w14:textId="2C8CE428" w:rsidR="00527AF1" w:rsidRPr="00527AF1" w:rsidRDefault="00527AF1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AF1">
              <w:rPr>
                <w:rFonts w:ascii="Arial" w:hAnsi="Arial" w:cs="Arial"/>
                <w:sz w:val="20"/>
                <w:szCs w:val="20"/>
              </w:rPr>
              <w:t>Mapeamento</w:t>
            </w:r>
          </w:p>
        </w:tc>
        <w:tc>
          <w:tcPr>
            <w:tcW w:w="0" w:type="auto"/>
          </w:tcPr>
          <w:p w14:paraId="4D1CA252" w14:textId="3419AC85" w:rsidR="00527AF1" w:rsidRPr="00527AF1" w:rsidRDefault="00527AF1" w:rsidP="00B443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7AF1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27AF1" w14:paraId="20D56FA3" w14:textId="77777777" w:rsidTr="00527AF1">
        <w:tc>
          <w:tcPr>
            <w:tcW w:w="0" w:type="auto"/>
          </w:tcPr>
          <w:p w14:paraId="3B1AE055" w14:textId="6816FB33" w:rsidR="00527AF1" w:rsidRPr="00527AF1" w:rsidRDefault="00527AF1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AF1">
              <w:rPr>
                <w:rFonts w:ascii="Arial" w:hAnsi="Arial" w:cs="Arial"/>
                <w:sz w:val="20"/>
                <w:szCs w:val="20"/>
              </w:rPr>
              <w:t>Formação de professores</w:t>
            </w:r>
          </w:p>
        </w:tc>
        <w:tc>
          <w:tcPr>
            <w:tcW w:w="0" w:type="auto"/>
          </w:tcPr>
          <w:p w14:paraId="111D01A9" w14:textId="778B87EA" w:rsidR="00527AF1" w:rsidRPr="00527AF1" w:rsidRDefault="00527AF1" w:rsidP="00B443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7AF1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527AF1" w14:paraId="7AF896C9" w14:textId="77777777" w:rsidTr="00527AF1">
        <w:tc>
          <w:tcPr>
            <w:tcW w:w="0" w:type="auto"/>
          </w:tcPr>
          <w:p w14:paraId="37287F61" w14:textId="6B1F535A" w:rsidR="00527AF1" w:rsidRPr="00527AF1" w:rsidRDefault="00527AF1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AF1">
              <w:rPr>
                <w:rFonts w:ascii="Arial" w:hAnsi="Arial" w:cs="Arial"/>
                <w:sz w:val="20"/>
                <w:szCs w:val="20"/>
              </w:rPr>
              <w:t>Outras áreas</w:t>
            </w:r>
          </w:p>
        </w:tc>
        <w:tc>
          <w:tcPr>
            <w:tcW w:w="0" w:type="auto"/>
          </w:tcPr>
          <w:p w14:paraId="27AB8ACD" w14:textId="061C1986" w:rsidR="00527AF1" w:rsidRPr="00527AF1" w:rsidRDefault="00527AF1" w:rsidP="00B443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7AF1"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527AF1" w14:paraId="5463D146" w14:textId="77777777" w:rsidTr="00527AF1">
        <w:tc>
          <w:tcPr>
            <w:tcW w:w="0" w:type="auto"/>
          </w:tcPr>
          <w:p w14:paraId="2DBDA5B1" w14:textId="19C272AA" w:rsidR="00527AF1" w:rsidRPr="00527AF1" w:rsidRDefault="00527AF1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AF1">
              <w:rPr>
                <w:rFonts w:ascii="Arial" w:hAnsi="Arial" w:cs="Arial"/>
                <w:sz w:val="20"/>
                <w:szCs w:val="20"/>
              </w:rPr>
              <w:t>Ensino Superior</w:t>
            </w:r>
          </w:p>
        </w:tc>
        <w:tc>
          <w:tcPr>
            <w:tcW w:w="0" w:type="auto"/>
          </w:tcPr>
          <w:p w14:paraId="5F8A36C3" w14:textId="53B5A16C" w:rsidR="00527AF1" w:rsidRPr="00527AF1" w:rsidRDefault="00527AF1" w:rsidP="00B443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7AF1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527AF1" w14:paraId="403DE734" w14:textId="77777777" w:rsidTr="00527AF1">
        <w:tc>
          <w:tcPr>
            <w:tcW w:w="0" w:type="auto"/>
          </w:tcPr>
          <w:p w14:paraId="14603CA1" w14:textId="586F7436" w:rsidR="00527AF1" w:rsidRPr="00527AF1" w:rsidRDefault="00527AF1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AF1">
              <w:rPr>
                <w:rFonts w:ascii="Arial" w:hAnsi="Arial" w:cs="Arial"/>
                <w:sz w:val="20"/>
                <w:szCs w:val="20"/>
              </w:rPr>
              <w:t>Língua Estrangeira</w:t>
            </w:r>
          </w:p>
        </w:tc>
        <w:tc>
          <w:tcPr>
            <w:tcW w:w="0" w:type="auto"/>
          </w:tcPr>
          <w:p w14:paraId="4B02A9EE" w14:textId="46CA233E" w:rsidR="00527AF1" w:rsidRPr="00527AF1" w:rsidRDefault="00527AF1" w:rsidP="00B443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7AF1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27AF1" w14:paraId="02282BFD" w14:textId="77777777" w:rsidTr="00527AF1">
        <w:tc>
          <w:tcPr>
            <w:tcW w:w="0" w:type="auto"/>
          </w:tcPr>
          <w:p w14:paraId="7FC52C6C" w14:textId="2036AA96" w:rsidR="00527AF1" w:rsidRPr="00527AF1" w:rsidRDefault="00527AF1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AF1">
              <w:rPr>
                <w:rFonts w:ascii="Arial" w:hAnsi="Arial" w:cs="Arial"/>
                <w:sz w:val="20"/>
                <w:szCs w:val="20"/>
              </w:rPr>
              <w:t xml:space="preserve">Ensino de Matemática </w:t>
            </w:r>
          </w:p>
        </w:tc>
        <w:tc>
          <w:tcPr>
            <w:tcW w:w="0" w:type="auto"/>
          </w:tcPr>
          <w:p w14:paraId="4A46333B" w14:textId="6C3B0BC4" w:rsidR="00527AF1" w:rsidRPr="00527AF1" w:rsidRDefault="00527AF1" w:rsidP="00B443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7AF1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527AF1" w14:paraId="48707575" w14:textId="77777777" w:rsidTr="00527AF1">
        <w:tc>
          <w:tcPr>
            <w:tcW w:w="0" w:type="auto"/>
          </w:tcPr>
          <w:p w14:paraId="59BBBAB7" w14:textId="503A627A" w:rsidR="00527AF1" w:rsidRPr="00527AF1" w:rsidRDefault="00527AF1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AF1">
              <w:rPr>
                <w:rFonts w:ascii="Arial" w:hAnsi="Arial" w:cs="Arial"/>
                <w:sz w:val="20"/>
                <w:szCs w:val="20"/>
              </w:rPr>
              <w:t>Duplicado</w:t>
            </w:r>
          </w:p>
        </w:tc>
        <w:tc>
          <w:tcPr>
            <w:tcW w:w="0" w:type="auto"/>
          </w:tcPr>
          <w:p w14:paraId="11F6E9B5" w14:textId="6AE0B15E" w:rsidR="00527AF1" w:rsidRPr="00527AF1" w:rsidRDefault="00527AF1" w:rsidP="00B443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7AF1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27AF1" w14:paraId="4218EC17" w14:textId="77777777" w:rsidTr="00527AF1">
        <w:tc>
          <w:tcPr>
            <w:tcW w:w="0" w:type="auto"/>
          </w:tcPr>
          <w:p w14:paraId="00E71541" w14:textId="226613A4" w:rsidR="00527AF1" w:rsidRPr="00527AF1" w:rsidRDefault="00527AF1" w:rsidP="00527AF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527AF1">
              <w:rPr>
                <w:rFonts w:ascii="Arial" w:hAnsi="Arial" w:cs="Arial"/>
                <w:sz w:val="20"/>
                <w:szCs w:val="20"/>
              </w:rPr>
              <w:t>Estudo não concluído</w:t>
            </w:r>
          </w:p>
        </w:tc>
        <w:tc>
          <w:tcPr>
            <w:tcW w:w="0" w:type="auto"/>
          </w:tcPr>
          <w:p w14:paraId="3C271337" w14:textId="50C36C2E" w:rsidR="00527AF1" w:rsidRPr="00527AF1" w:rsidRDefault="00527AF1" w:rsidP="00B443E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27AF1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</w:tbl>
    <w:p w14:paraId="135F30E9" w14:textId="56B69BAB" w:rsidR="00527AF1" w:rsidRPr="00527AF1" w:rsidRDefault="00527AF1" w:rsidP="00527AF1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  <w:r w:rsidRPr="00527AF1">
        <w:rPr>
          <w:rFonts w:ascii="Arial" w:hAnsi="Arial" w:cs="Arial"/>
          <w:b/>
          <w:bCs/>
          <w:sz w:val="20"/>
          <w:szCs w:val="20"/>
        </w:rPr>
        <w:t>Fonte:</w:t>
      </w:r>
      <w:r w:rsidRPr="00527AF1">
        <w:rPr>
          <w:rFonts w:ascii="Arial" w:hAnsi="Arial" w:cs="Arial"/>
          <w:sz w:val="20"/>
          <w:szCs w:val="20"/>
        </w:rPr>
        <w:t xml:space="preserve"> os autores, 2024.</w:t>
      </w:r>
    </w:p>
    <w:p w14:paraId="782C779C" w14:textId="64F2916A" w:rsidR="00B54111" w:rsidRDefault="00B77629" w:rsidP="00B7762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resultados aqui apresentados nos demonstram que a interdisciplinaridade aplicada ao Ensino de Matemática, de acordo com os nossos critérios de inclusão, ainda é um campo em desenvolvimento e, por mais que evidencie práticas inovadoras e metodologias ativas, ainda é pouco explorado pelos professores.</w:t>
      </w:r>
    </w:p>
    <w:p w14:paraId="48C1794E" w14:textId="77777777" w:rsidR="002E2845" w:rsidRPr="00734A5C" w:rsidRDefault="002E2845" w:rsidP="00B77629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F071260" w14:textId="05236E99" w:rsidR="00734A5C" w:rsidRDefault="00734A5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5 </w:t>
      </w:r>
      <w:r w:rsidRPr="00734A5C">
        <w:rPr>
          <w:rFonts w:ascii="Arial" w:hAnsi="Arial" w:cs="Arial"/>
          <w:b/>
          <w:bCs/>
          <w:sz w:val="24"/>
          <w:szCs w:val="24"/>
        </w:rPr>
        <w:t>CONSIDERAÇÕES FINAIS</w:t>
      </w:r>
    </w:p>
    <w:p w14:paraId="7552962F" w14:textId="6E9A46B1" w:rsidR="00CA7ABB" w:rsidRDefault="00CA7ABB" w:rsidP="00CA7AB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produções mapeadas acerca da interdisciplinaridade nas aulas de Matemática nos revelam que tal abordagem, por mais que seja inovadora e promissora, ainda é pouco explorada de forma prática nas séries da Educação Básica. Dos 85 artigos identificados na primeira etapa da pesquisa, somente 10 atenderam a nossos critérios de inclusão, pondo em evidência que a incorporação de práticas interdisciplinares nas aulas de Matemática está em desenvolvimento. </w:t>
      </w:r>
    </w:p>
    <w:p w14:paraId="2359A5FA" w14:textId="236678B9" w:rsidR="00CA7ABB" w:rsidRDefault="00CA7ABB" w:rsidP="004323EE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textos aqui apresentados destacam a utilização de metodologias ativas, tais como jogos pedagógicos e tecnologias Digitais, além da integração com outras disciplinas, entre elas arte, geografia, história, química e biologia, </w:t>
      </w:r>
      <w:r w:rsidRPr="00CA7ABB">
        <w:rPr>
          <w:rFonts w:ascii="Arial" w:hAnsi="Arial" w:cs="Arial"/>
          <w:sz w:val="24"/>
          <w:szCs w:val="24"/>
        </w:rPr>
        <w:t>demonstrando que a interdisciplinaridade pode ampliar o alcance e a compreensão dos conceitos matemáticos, tornando-os mais significativos para os alunos.</w:t>
      </w:r>
    </w:p>
    <w:p w14:paraId="73439B3C" w14:textId="55D942CA" w:rsidR="00CA7ABB" w:rsidRPr="00CA7ABB" w:rsidRDefault="00CA7ABB" w:rsidP="00CA7ABB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Porém, os resultados aqui apresentados também nos apontam a necessidade de mais pesquisas que envolvam práticas pedagógicas que promovam a integração das disciplinas de forma sistemática e contínua. Sendo assim, a interdisciplinaridade, ao permitir que ocorra articulação entre as diversas áreas do conhecimento, </w:t>
      </w:r>
      <w:r>
        <w:rPr>
          <w:rFonts w:ascii="Arial" w:hAnsi="Arial" w:cs="Arial"/>
          <w:sz w:val="24"/>
          <w:szCs w:val="24"/>
        </w:rPr>
        <w:lastRenderedPageBreak/>
        <w:t>apresenta-se como um caminho para a superação da fragmentação do ensino e como recurso para conectar a Matemática com o cotidiano dos alunos.</w:t>
      </w:r>
    </w:p>
    <w:p w14:paraId="7DF69E45" w14:textId="7922B253" w:rsidR="006D2211" w:rsidRDefault="00734A5C" w:rsidP="00EE0695">
      <w:pPr>
        <w:rPr>
          <w:rFonts w:ascii="Arial" w:hAnsi="Arial" w:cs="Arial"/>
          <w:b/>
          <w:bCs/>
          <w:sz w:val="24"/>
          <w:szCs w:val="24"/>
        </w:rPr>
      </w:pPr>
      <w:r w:rsidRPr="00D41288">
        <w:rPr>
          <w:rFonts w:ascii="Arial" w:hAnsi="Arial" w:cs="Arial"/>
          <w:b/>
          <w:bCs/>
          <w:sz w:val="24"/>
          <w:szCs w:val="24"/>
        </w:rPr>
        <w:t>REFERÊNCIAS</w:t>
      </w:r>
    </w:p>
    <w:p w14:paraId="46C7BC10" w14:textId="28E0D1BA" w:rsidR="005513E3" w:rsidRDefault="005513E3" w:rsidP="00B25EE5">
      <w:pPr>
        <w:spacing w:line="240" w:lineRule="auto"/>
        <w:rPr>
          <w:rFonts w:ascii="Arial" w:hAnsi="Arial" w:cs="Arial"/>
          <w:sz w:val="24"/>
          <w:szCs w:val="24"/>
        </w:rPr>
      </w:pPr>
      <w:r w:rsidRPr="005513E3">
        <w:rPr>
          <w:rFonts w:ascii="Arial" w:hAnsi="Arial" w:cs="Arial"/>
          <w:sz w:val="24"/>
          <w:szCs w:val="24"/>
        </w:rPr>
        <w:t xml:space="preserve">ALVES, J. N.; DE FARIA, B. L.; LEMOS, P. G. A.; COSTA, C. M.; E SILVA, C. S.; REIS OLIVEIRA, R. M. </w:t>
      </w:r>
      <w:proofErr w:type="spellStart"/>
      <w:r w:rsidRPr="005513E3">
        <w:rPr>
          <w:rFonts w:ascii="Arial" w:hAnsi="Arial" w:cs="Arial"/>
          <w:sz w:val="24"/>
          <w:szCs w:val="24"/>
        </w:rPr>
        <w:t>da</w:t>
      </w:r>
      <w:proofErr w:type="spellEnd"/>
      <w:r w:rsidRPr="005513E3">
        <w:rPr>
          <w:rFonts w:ascii="Arial" w:hAnsi="Arial" w:cs="Arial"/>
          <w:sz w:val="24"/>
          <w:szCs w:val="24"/>
        </w:rPr>
        <w:t xml:space="preserve"> S. Ciências na pandemia: uma proposta pedagógica que envolve interdisciplinaridade e contextualização. </w:t>
      </w:r>
      <w:r w:rsidRPr="005513E3">
        <w:rPr>
          <w:rFonts w:ascii="Arial" w:hAnsi="Arial" w:cs="Arial"/>
          <w:b/>
          <w:bCs/>
          <w:sz w:val="24"/>
          <w:szCs w:val="24"/>
        </w:rPr>
        <w:t xml:space="preserve">Revista </w:t>
      </w:r>
      <w:proofErr w:type="spellStart"/>
      <w:r w:rsidRPr="005513E3">
        <w:rPr>
          <w:rFonts w:ascii="Arial" w:hAnsi="Arial" w:cs="Arial"/>
          <w:b/>
          <w:bCs/>
          <w:sz w:val="24"/>
          <w:szCs w:val="24"/>
        </w:rPr>
        <w:t>Thema</w:t>
      </w:r>
      <w:proofErr w:type="spellEnd"/>
      <w:r w:rsidRPr="005513E3">
        <w:rPr>
          <w:rFonts w:ascii="Arial" w:hAnsi="Arial" w:cs="Arial"/>
          <w:sz w:val="24"/>
          <w:szCs w:val="24"/>
        </w:rPr>
        <w:t>, Pelotas, v. 18, n. ESPECIAL, p. 184–203, 2020. DOI: 10.15536/thema.V18.Especial.2020.184-203.1850. Disponível em: https://periodicos.ifsul.edu.br/index.php/thema/article/view/1850. Acesso em: 21 set. 2024.</w:t>
      </w:r>
    </w:p>
    <w:p w14:paraId="33E9FA17" w14:textId="1E7AAA6E" w:rsidR="002E2845" w:rsidRDefault="002E2845" w:rsidP="00B25EE5">
      <w:pPr>
        <w:spacing w:line="240" w:lineRule="auto"/>
        <w:rPr>
          <w:rFonts w:ascii="Arial" w:hAnsi="Arial" w:cs="Arial"/>
          <w:sz w:val="24"/>
          <w:szCs w:val="24"/>
        </w:rPr>
      </w:pPr>
      <w:r w:rsidRPr="002E2845">
        <w:rPr>
          <w:rFonts w:ascii="Arial" w:hAnsi="Arial" w:cs="Arial"/>
          <w:sz w:val="24"/>
          <w:szCs w:val="24"/>
        </w:rPr>
        <w:t>BORBA, M. C; ARAÚJO, J. L. Pesquisa qualitativa em Educação Matemática: notas</w:t>
      </w:r>
      <w:r w:rsidR="00B25EE5">
        <w:rPr>
          <w:rFonts w:ascii="Arial" w:hAnsi="Arial" w:cs="Arial"/>
          <w:sz w:val="24"/>
          <w:szCs w:val="24"/>
        </w:rPr>
        <w:t xml:space="preserve"> </w:t>
      </w:r>
      <w:r w:rsidRPr="002E2845">
        <w:rPr>
          <w:rFonts w:ascii="Arial" w:hAnsi="Arial" w:cs="Arial"/>
          <w:sz w:val="24"/>
          <w:szCs w:val="24"/>
        </w:rPr>
        <w:t xml:space="preserve">introdutórias. In: BORBA, M. C; ARAÚJO, J. L. (Org.) </w:t>
      </w:r>
      <w:r w:rsidRPr="002E2845">
        <w:rPr>
          <w:rFonts w:ascii="Arial" w:hAnsi="Arial" w:cs="Arial"/>
          <w:b/>
          <w:sz w:val="24"/>
          <w:szCs w:val="24"/>
        </w:rPr>
        <w:t>Pesquisa Qualitativa em Educação Matemática</w:t>
      </w:r>
      <w:r w:rsidRPr="002E2845">
        <w:rPr>
          <w:rFonts w:ascii="Arial" w:hAnsi="Arial" w:cs="Arial"/>
          <w:sz w:val="24"/>
          <w:szCs w:val="24"/>
        </w:rPr>
        <w:t xml:space="preserve">. Belo Horizonte: Autêntica, 6 ed., 2 </w:t>
      </w:r>
      <w:proofErr w:type="spellStart"/>
      <w:r w:rsidRPr="002E2845">
        <w:rPr>
          <w:rFonts w:ascii="Arial" w:hAnsi="Arial" w:cs="Arial"/>
          <w:sz w:val="24"/>
          <w:szCs w:val="24"/>
        </w:rPr>
        <w:t>reimp</w:t>
      </w:r>
      <w:proofErr w:type="spellEnd"/>
      <w:r w:rsidRPr="002E2845">
        <w:rPr>
          <w:rFonts w:ascii="Arial" w:hAnsi="Arial" w:cs="Arial"/>
          <w:sz w:val="24"/>
          <w:szCs w:val="24"/>
        </w:rPr>
        <w:t>., 2023.</w:t>
      </w:r>
    </w:p>
    <w:p w14:paraId="4BB7C99B" w14:textId="07034B64" w:rsidR="00B25EE5" w:rsidRDefault="00B25EE5" w:rsidP="00B25EE5">
      <w:pPr>
        <w:spacing w:line="240" w:lineRule="auto"/>
        <w:rPr>
          <w:rFonts w:ascii="Arial" w:hAnsi="Arial" w:cs="Arial"/>
          <w:sz w:val="24"/>
          <w:szCs w:val="24"/>
        </w:rPr>
      </w:pPr>
      <w:r w:rsidRPr="00B25EE5">
        <w:rPr>
          <w:rFonts w:ascii="Arial" w:hAnsi="Arial" w:cs="Arial"/>
          <w:sz w:val="24"/>
          <w:szCs w:val="24"/>
        </w:rPr>
        <w:t>BRASIL, Parâmetros Curriculares Nacionais: terceiro e quarto ciclos: Apresentação dos Temas Transversais. Brasília: MECSEF, 1998.</w:t>
      </w:r>
    </w:p>
    <w:p w14:paraId="432C94F5" w14:textId="0B0B43D6" w:rsidR="006D2211" w:rsidRDefault="002E2845" w:rsidP="00B25EE5">
      <w:pPr>
        <w:spacing w:line="240" w:lineRule="auto"/>
        <w:rPr>
          <w:rFonts w:ascii="Arial" w:hAnsi="Arial" w:cs="Arial"/>
          <w:sz w:val="24"/>
          <w:szCs w:val="24"/>
        </w:rPr>
      </w:pPr>
      <w:r w:rsidRPr="006D2211">
        <w:rPr>
          <w:rFonts w:ascii="Arial" w:hAnsi="Arial" w:cs="Arial"/>
          <w:sz w:val="24"/>
          <w:szCs w:val="24"/>
        </w:rPr>
        <w:t>FAZENDA</w:t>
      </w:r>
      <w:r w:rsidR="006D2211" w:rsidRPr="006D2211">
        <w:rPr>
          <w:rFonts w:ascii="Arial" w:hAnsi="Arial" w:cs="Arial"/>
          <w:sz w:val="24"/>
          <w:szCs w:val="24"/>
        </w:rPr>
        <w:t>, I. C. A.</w:t>
      </w:r>
      <w:r w:rsidR="006D2211">
        <w:rPr>
          <w:rFonts w:ascii="Arial" w:hAnsi="Arial" w:cs="Arial"/>
          <w:sz w:val="24"/>
          <w:szCs w:val="24"/>
        </w:rPr>
        <w:t xml:space="preserve"> </w:t>
      </w:r>
      <w:r w:rsidR="006D2211" w:rsidRPr="004830A6">
        <w:rPr>
          <w:rFonts w:ascii="Arial" w:hAnsi="Arial" w:cs="Arial"/>
          <w:b/>
          <w:bCs/>
          <w:sz w:val="24"/>
          <w:szCs w:val="24"/>
        </w:rPr>
        <w:t>Integração e Interdisciplinaridade no Ensino Brasileiro Efetividade ou Ideologia</w:t>
      </w:r>
      <w:r w:rsidR="006D2211" w:rsidRPr="006D2211">
        <w:rPr>
          <w:rFonts w:ascii="Arial" w:hAnsi="Arial" w:cs="Arial"/>
          <w:sz w:val="24"/>
          <w:szCs w:val="24"/>
        </w:rPr>
        <w:t>. 6ª ed., São Paulo: Loyola</w:t>
      </w:r>
      <w:r w:rsidR="006D2211">
        <w:rPr>
          <w:rFonts w:ascii="Arial" w:hAnsi="Arial" w:cs="Arial"/>
          <w:sz w:val="24"/>
          <w:szCs w:val="24"/>
        </w:rPr>
        <w:t>, 2011.</w:t>
      </w:r>
    </w:p>
    <w:p w14:paraId="44990AE3" w14:textId="41508690" w:rsidR="00B25EE5" w:rsidRDefault="002E2845" w:rsidP="00B25EE5">
      <w:pPr>
        <w:spacing w:line="240" w:lineRule="auto"/>
        <w:rPr>
          <w:rFonts w:ascii="Arial" w:hAnsi="Arial" w:cs="Arial"/>
          <w:sz w:val="24"/>
          <w:szCs w:val="24"/>
        </w:rPr>
      </w:pPr>
      <w:r w:rsidRPr="002E2845">
        <w:rPr>
          <w:rFonts w:ascii="Arial" w:hAnsi="Arial" w:cs="Arial"/>
          <w:sz w:val="24"/>
          <w:szCs w:val="24"/>
        </w:rPr>
        <w:t>FIORENTINI et al. O professor que ensina matemática como campo de estudo: concepção</w:t>
      </w:r>
      <w:r>
        <w:rPr>
          <w:rFonts w:ascii="Arial" w:hAnsi="Arial" w:cs="Arial"/>
          <w:sz w:val="24"/>
          <w:szCs w:val="24"/>
        </w:rPr>
        <w:t xml:space="preserve"> </w:t>
      </w:r>
      <w:r w:rsidRPr="002E2845">
        <w:rPr>
          <w:rFonts w:ascii="Arial" w:hAnsi="Arial" w:cs="Arial"/>
          <w:sz w:val="24"/>
          <w:szCs w:val="24"/>
        </w:rPr>
        <w:t>do projeto de pesquisa. In. FIORENTINI, D; PASSOS; C. L. B.; LIMA, R. C. R.</w:t>
      </w:r>
      <w:r>
        <w:rPr>
          <w:rFonts w:ascii="Arial" w:hAnsi="Arial" w:cs="Arial"/>
          <w:sz w:val="24"/>
          <w:szCs w:val="24"/>
        </w:rPr>
        <w:t xml:space="preserve"> </w:t>
      </w:r>
      <w:r w:rsidRPr="002E2845">
        <w:rPr>
          <w:rFonts w:ascii="Arial" w:hAnsi="Arial" w:cs="Arial"/>
          <w:b/>
          <w:sz w:val="24"/>
          <w:szCs w:val="24"/>
        </w:rPr>
        <w:t>Mapeamento da pesquisa acadêmica brasileira sobre o professor que ensina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2E2845">
        <w:rPr>
          <w:rFonts w:ascii="Arial" w:hAnsi="Arial" w:cs="Arial"/>
          <w:b/>
          <w:sz w:val="24"/>
          <w:szCs w:val="24"/>
        </w:rPr>
        <w:t>matemática</w:t>
      </w:r>
      <w:r w:rsidRPr="002E2845">
        <w:rPr>
          <w:rFonts w:ascii="Arial" w:hAnsi="Arial" w:cs="Arial"/>
          <w:sz w:val="24"/>
          <w:szCs w:val="24"/>
        </w:rPr>
        <w:t>: período 2001-2012. C</w:t>
      </w:r>
      <w:r>
        <w:rPr>
          <w:rFonts w:ascii="Arial" w:hAnsi="Arial" w:cs="Arial"/>
          <w:sz w:val="24"/>
          <w:szCs w:val="24"/>
        </w:rPr>
        <w:t>ampinas, SP: FE/UNICAMP, 2016. p</w:t>
      </w:r>
      <w:r w:rsidRPr="002E2845">
        <w:rPr>
          <w:rFonts w:ascii="Arial" w:hAnsi="Arial" w:cs="Arial"/>
          <w:sz w:val="24"/>
          <w:szCs w:val="24"/>
        </w:rPr>
        <w:t>. 17 – 42</w:t>
      </w:r>
      <w:r>
        <w:rPr>
          <w:rFonts w:ascii="Arial" w:hAnsi="Arial" w:cs="Arial"/>
          <w:sz w:val="24"/>
          <w:szCs w:val="24"/>
        </w:rPr>
        <w:t>.</w:t>
      </w:r>
    </w:p>
    <w:p w14:paraId="5C0EA8E0" w14:textId="52229252" w:rsidR="005513E3" w:rsidRDefault="005513E3" w:rsidP="00B25EE5">
      <w:pPr>
        <w:spacing w:line="240" w:lineRule="auto"/>
        <w:rPr>
          <w:rFonts w:ascii="Arial" w:hAnsi="Arial" w:cs="Arial"/>
          <w:sz w:val="24"/>
          <w:szCs w:val="24"/>
        </w:rPr>
      </w:pPr>
      <w:r w:rsidRPr="005513E3">
        <w:rPr>
          <w:rFonts w:ascii="Arial" w:hAnsi="Arial" w:cs="Arial"/>
          <w:sz w:val="24"/>
          <w:szCs w:val="24"/>
        </w:rPr>
        <w:t xml:space="preserve">LIAO, T.; JUNKES DE CARVALHO, J. M. Realidade Aumentada e Interdisciplinaridade: o Uso do Aplicativo </w:t>
      </w:r>
      <w:proofErr w:type="spellStart"/>
      <w:r w:rsidRPr="005513E3">
        <w:rPr>
          <w:rFonts w:ascii="Arial" w:hAnsi="Arial" w:cs="Arial"/>
          <w:sz w:val="24"/>
          <w:szCs w:val="24"/>
        </w:rPr>
        <w:t>LandscapAR</w:t>
      </w:r>
      <w:proofErr w:type="spellEnd"/>
      <w:r w:rsidRPr="005513E3">
        <w:rPr>
          <w:rFonts w:ascii="Arial" w:hAnsi="Arial" w:cs="Arial"/>
          <w:sz w:val="24"/>
          <w:szCs w:val="24"/>
        </w:rPr>
        <w:t xml:space="preserve"> no Ensino de Matemática e Geografia. </w:t>
      </w:r>
      <w:proofErr w:type="spellStart"/>
      <w:r w:rsidRPr="005513E3">
        <w:rPr>
          <w:rFonts w:ascii="Arial" w:hAnsi="Arial" w:cs="Arial"/>
          <w:b/>
          <w:bCs/>
          <w:sz w:val="24"/>
          <w:szCs w:val="24"/>
        </w:rPr>
        <w:t>EaD</w:t>
      </w:r>
      <w:proofErr w:type="spellEnd"/>
      <w:r w:rsidRPr="005513E3">
        <w:rPr>
          <w:rFonts w:ascii="Arial" w:hAnsi="Arial" w:cs="Arial"/>
          <w:b/>
          <w:bCs/>
          <w:sz w:val="24"/>
          <w:szCs w:val="24"/>
        </w:rPr>
        <w:t xml:space="preserve"> em Foco</w:t>
      </w:r>
      <w:r w:rsidRPr="005513E3">
        <w:rPr>
          <w:rFonts w:ascii="Arial" w:hAnsi="Arial" w:cs="Arial"/>
          <w:sz w:val="24"/>
          <w:szCs w:val="24"/>
        </w:rPr>
        <w:t>, </w:t>
      </w:r>
      <w:r w:rsidRPr="005513E3">
        <w:rPr>
          <w:rFonts w:ascii="Arial" w:hAnsi="Arial" w:cs="Arial"/>
          <w:i/>
          <w:iCs/>
          <w:sz w:val="24"/>
          <w:szCs w:val="24"/>
        </w:rPr>
        <w:t>[S. l.]</w:t>
      </w:r>
      <w:r w:rsidRPr="005513E3">
        <w:rPr>
          <w:rFonts w:ascii="Arial" w:hAnsi="Arial" w:cs="Arial"/>
          <w:sz w:val="24"/>
          <w:szCs w:val="24"/>
        </w:rPr>
        <w:t>, v. 10, n. 2, 2020. DOI: 10.18264/eadf.v10i2.1049. Disponível em: https://eademfoco.cecierj.edu.br/index.php/Revista/article/view/1049. Acesso em: 21 set. 2024.</w:t>
      </w:r>
    </w:p>
    <w:p w14:paraId="01250C7E" w14:textId="5061C080" w:rsidR="004830A6" w:rsidRDefault="004830A6" w:rsidP="00B25EE5">
      <w:pPr>
        <w:spacing w:line="240" w:lineRule="auto"/>
        <w:rPr>
          <w:rFonts w:ascii="Arial" w:hAnsi="Arial" w:cs="Arial"/>
          <w:sz w:val="24"/>
          <w:szCs w:val="24"/>
        </w:rPr>
      </w:pPr>
      <w:r w:rsidRPr="004830A6">
        <w:rPr>
          <w:rFonts w:ascii="Arial" w:hAnsi="Arial" w:cs="Arial"/>
          <w:sz w:val="24"/>
          <w:szCs w:val="24"/>
        </w:rPr>
        <w:t xml:space="preserve">LODOVICI, F. M. M.; SILVEIRA, N. D. R. </w:t>
      </w:r>
      <w:r w:rsidR="00B25EE5" w:rsidRPr="004830A6">
        <w:rPr>
          <w:rFonts w:ascii="Arial" w:hAnsi="Arial" w:cs="Arial"/>
          <w:sz w:val="24"/>
          <w:szCs w:val="24"/>
        </w:rPr>
        <w:t xml:space="preserve">Interdisciplinaridade: desafios na construção do conhecimento </w:t>
      </w:r>
      <w:proofErr w:type="spellStart"/>
      <w:r w:rsidR="00B25EE5" w:rsidRPr="004830A6">
        <w:rPr>
          <w:rFonts w:ascii="Arial" w:hAnsi="Arial" w:cs="Arial"/>
          <w:sz w:val="24"/>
          <w:szCs w:val="24"/>
        </w:rPr>
        <w:t>gerontológico</w:t>
      </w:r>
      <w:proofErr w:type="spellEnd"/>
      <w:r w:rsidRPr="004830A6">
        <w:rPr>
          <w:rFonts w:ascii="Arial" w:hAnsi="Arial" w:cs="Arial"/>
          <w:sz w:val="24"/>
          <w:szCs w:val="24"/>
        </w:rPr>
        <w:t>. </w:t>
      </w:r>
      <w:r w:rsidRPr="004830A6">
        <w:rPr>
          <w:rFonts w:ascii="Arial" w:hAnsi="Arial" w:cs="Arial"/>
          <w:b/>
          <w:bCs/>
          <w:sz w:val="24"/>
          <w:szCs w:val="24"/>
        </w:rPr>
        <w:t>Estudos Interdisciplinares sobre o Envelhecimento</w:t>
      </w:r>
      <w:r w:rsidRPr="004830A6">
        <w:rPr>
          <w:rFonts w:ascii="Arial" w:hAnsi="Arial" w:cs="Arial"/>
          <w:sz w:val="24"/>
          <w:szCs w:val="24"/>
        </w:rPr>
        <w:t>, </w:t>
      </w:r>
      <w:r w:rsidRPr="004830A6">
        <w:rPr>
          <w:rFonts w:ascii="Arial" w:hAnsi="Arial" w:cs="Arial"/>
          <w:i/>
          <w:iCs/>
          <w:sz w:val="24"/>
          <w:szCs w:val="24"/>
        </w:rPr>
        <w:t>[S. l.]</w:t>
      </w:r>
      <w:r w:rsidRPr="004830A6">
        <w:rPr>
          <w:rFonts w:ascii="Arial" w:hAnsi="Arial" w:cs="Arial"/>
          <w:sz w:val="24"/>
          <w:szCs w:val="24"/>
        </w:rPr>
        <w:t>, v. 16, n. 2, 2011. DOI: 10.22456/2316-2171.24814. Disponível em: https://seer.ufrgs.br/index.php/RevEnvelhecer/article/view/24814. Acesso em: 21 set. 2024.</w:t>
      </w:r>
    </w:p>
    <w:p w14:paraId="4F1742AA" w14:textId="3AEA8118" w:rsidR="00E24579" w:rsidRDefault="00E24579" w:rsidP="00B25EE5">
      <w:pPr>
        <w:spacing w:line="240" w:lineRule="auto"/>
        <w:rPr>
          <w:rFonts w:ascii="Arial" w:hAnsi="Arial" w:cs="Arial"/>
          <w:sz w:val="24"/>
          <w:szCs w:val="24"/>
        </w:rPr>
      </w:pPr>
      <w:r w:rsidRPr="00E24579">
        <w:rPr>
          <w:rFonts w:ascii="Arial" w:hAnsi="Arial" w:cs="Arial"/>
          <w:sz w:val="24"/>
          <w:szCs w:val="24"/>
        </w:rPr>
        <w:t>LOSS, T.; SILVA, J. A. B.; MOTTA, M. S.; HUSSEIN, F. R. G. S.</w:t>
      </w:r>
      <w:r>
        <w:rPr>
          <w:rFonts w:ascii="Arial" w:hAnsi="Arial" w:cs="Arial"/>
          <w:sz w:val="24"/>
          <w:szCs w:val="24"/>
        </w:rPr>
        <w:t xml:space="preserve"> </w:t>
      </w:r>
      <w:r w:rsidRPr="00E24579">
        <w:rPr>
          <w:rFonts w:ascii="Arial" w:hAnsi="Arial" w:cs="Arial"/>
          <w:sz w:val="24"/>
          <w:szCs w:val="24"/>
        </w:rPr>
        <w:t>Tecnologias digitais e interdisciplinaridade: articulações entre matemática e arte por meio da utilização de objetos de aprendizagem</w:t>
      </w:r>
      <w:r>
        <w:rPr>
          <w:rFonts w:ascii="Arial" w:hAnsi="Arial" w:cs="Arial"/>
          <w:sz w:val="24"/>
          <w:szCs w:val="24"/>
        </w:rPr>
        <w:t xml:space="preserve">. </w:t>
      </w:r>
      <w:r w:rsidRPr="00E24579">
        <w:rPr>
          <w:rFonts w:ascii="Arial" w:hAnsi="Arial" w:cs="Arial"/>
          <w:b/>
          <w:bCs/>
          <w:sz w:val="24"/>
          <w:szCs w:val="24"/>
        </w:rPr>
        <w:t xml:space="preserve">ALEXANDRIA: R. Educ. </w:t>
      </w:r>
      <w:proofErr w:type="spellStart"/>
      <w:r w:rsidRPr="00E24579">
        <w:rPr>
          <w:rFonts w:ascii="Arial" w:hAnsi="Arial" w:cs="Arial"/>
          <w:b/>
          <w:bCs/>
          <w:sz w:val="24"/>
          <w:szCs w:val="24"/>
        </w:rPr>
        <w:t>Ci</w:t>
      </w:r>
      <w:proofErr w:type="spellEnd"/>
      <w:r w:rsidRPr="00E24579">
        <w:rPr>
          <w:rFonts w:ascii="Arial" w:hAnsi="Arial" w:cs="Arial"/>
          <w:b/>
          <w:bCs/>
          <w:sz w:val="24"/>
          <w:szCs w:val="24"/>
        </w:rPr>
        <w:t>. Tec.</w:t>
      </w:r>
      <w:r w:rsidRPr="00E24579">
        <w:rPr>
          <w:rFonts w:ascii="Arial" w:hAnsi="Arial" w:cs="Arial"/>
          <w:sz w:val="24"/>
          <w:szCs w:val="24"/>
        </w:rPr>
        <w:t>, Florianópolis, v. 15, n. 2, p. 147-164, novembro. 2022.</w:t>
      </w:r>
      <w:r>
        <w:rPr>
          <w:rFonts w:ascii="Arial" w:hAnsi="Arial" w:cs="Arial"/>
          <w:sz w:val="24"/>
          <w:szCs w:val="24"/>
        </w:rPr>
        <w:t xml:space="preserve"> Disponível em: </w:t>
      </w:r>
      <w:hyperlink r:id="rId7" w:history="1">
        <w:r w:rsidRPr="00F237B8">
          <w:rPr>
            <w:rStyle w:val="Hyperlink"/>
            <w:rFonts w:ascii="Arial" w:hAnsi="Arial" w:cs="Arial"/>
            <w:sz w:val="24"/>
            <w:szCs w:val="24"/>
          </w:rPr>
          <w:t>https://periodicos.ufsc.br/index.php/alexandria/article/view/83009</w:t>
        </w:r>
      </w:hyperlink>
      <w:r>
        <w:rPr>
          <w:rFonts w:ascii="Arial" w:hAnsi="Arial" w:cs="Arial"/>
          <w:sz w:val="24"/>
          <w:szCs w:val="24"/>
        </w:rPr>
        <w:t>. Acesso em: 21 set. 2024.</w:t>
      </w:r>
    </w:p>
    <w:p w14:paraId="073615C2" w14:textId="2542E2C0" w:rsidR="00A16B73" w:rsidRDefault="00A16B73" w:rsidP="00B25EE5">
      <w:pPr>
        <w:spacing w:line="240" w:lineRule="auto"/>
        <w:rPr>
          <w:rFonts w:ascii="Arial" w:hAnsi="Arial" w:cs="Arial"/>
          <w:sz w:val="24"/>
          <w:szCs w:val="24"/>
        </w:rPr>
      </w:pPr>
      <w:r w:rsidRPr="00A16B73">
        <w:rPr>
          <w:rFonts w:ascii="Arial" w:hAnsi="Arial" w:cs="Arial"/>
          <w:sz w:val="24"/>
          <w:szCs w:val="24"/>
        </w:rPr>
        <w:t>MELLO, L</w:t>
      </w:r>
      <w:r>
        <w:rPr>
          <w:rFonts w:ascii="Arial" w:hAnsi="Arial" w:cs="Arial"/>
          <w:sz w:val="24"/>
          <w:szCs w:val="24"/>
        </w:rPr>
        <w:t>.</w:t>
      </w:r>
      <w:r w:rsidRPr="00A16B73">
        <w:rPr>
          <w:rFonts w:ascii="Arial" w:hAnsi="Arial" w:cs="Arial"/>
          <w:sz w:val="24"/>
          <w:szCs w:val="24"/>
        </w:rPr>
        <w:t xml:space="preserve"> I</w:t>
      </w:r>
      <w:r>
        <w:rPr>
          <w:rFonts w:ascii="Arial" w:hAnsi="Arial" w:cs="Arial"/>
          <w:sz w:val="24"/>
          <w:szCs w:val="24"/>
        </w:rPr>
        <w:t>.</w:t>
      </w:r>
      <w:r w:rsidRPr="00A16B73">
        <w:rPr>
          <w:rFonts w:ascii="Arial" w:hAnsi="Arial" w:cs="Arial"/>
          <w:sz w:val="24"/>
          <w:szCs w:val="24"/>
        </w:rPr>
        <w:t xml:space="preserve"> de; DALCIN, A</w:t>
      </w:r>
      <w:r>
        <w:rPr>
          <w:rFonts w:ascii="Arial" w:hAnsi="Arial" w:cs="Arial"/>
          <w:sz w:val="24"/>
          <w:szCs w:val="24"/>
        </w:rPr>
        <w:t>.</w:t>
      </w:r>
      <w:r w:rsidRPr="00A16B73">
        <w:rPr>
          <w:rFonts w:ascii="Arial" w:hAnsi="Arial" w:cs="Arial"/>
          <w:sz w:val="24"/>
          <w:szCs w:val="24"/>
        </w:rPr>
        <w:t>; NUNES, L</w:t>
      </w:r>
      <w:r>
        <w:rPr>
          <w:rFonts w:ascii="Arial" w:hAnsi="Arial" w:cs="Arial"/>
          <w:sz w:val="24"/>
          <w:szCs w:val="24"/>
        </w:rPr>
        <w:t>.</w:t>
      </w:r>
      <w:r w:rsidRPr="00A16B73">
        <w:rPr>
          <w:rFonts w:ascii="Arial" w:hAnsi="Arial" w:cs="Arial"/>
          <w:sz w:val="24"/>
          <w:szCs w:val="24"/>
        </w:rPr>
        <w:t xml:space="preserve"> N. Interdisciplinaridade e estatística nos dados de escravos sepultados em Porto Alegre (1850-1885). </w:t>
      </w:r>
      <w:proofErr w:type="spellStart"/>
      <w:r w:rsidRPr="00A16B73">
        <w:rPr>
          <w:rFonts w:ascii="Arial" w:hAnsi="Arial" w:cs="Arial"/>
          <w:b/>
          <w:bCs/>
          <w:sz w:val="24"/>
          <w:szCs w:val="24"/>
        </w:rPr>
        <w:t>Zetetike</w:t>
      </w:r>
      <w:proofErr w:type="spellEnd"/>
      <w:r w:rsidRPr="00A16B73">
        <w:rPr>
          <w:rFonts w:ascii="Arial" w:hAnsi="Arial" w:cs="Arial"/>
          <w:sz w:val="24"/>
          <w:szCs w:val="24"/>
        </w:rPr>
        <w:t xml:space="preserve">, Campinas, SP, v. 28, p. e020013, 2020. DOI: 10.20396/zet.v28i0.8656749. Disponível em: </w:t>
      </w:r>
      <w:r w:rsidRPr="00A16B73">
        <w:rPr>
          <w:rFonts w:ascii="Arial" w:hAnsi="Arial" w:cs="Arial"/>
          <w:sz w:val="24"/>
          <w:szCs w:val="24"/>
        </w:rPr>
        <w:lastRenderedPageBreak/>
        <w:t>https://periodicos.sbu.unicamp.br/ojs/index.php/zetetike/article/view/8656749. Acesso em: 21 set. 2024.</w:t>
      </w:r>
    </w:p>
    <w:p w14:paraId="3DE268D5" w14:textId="2DE2421A" w:rsidR="005513E3" w:rsidRDefault="005513E3" w:rsidP="00B25EE5">
      <w:pPr>
        <w:spacing w:line="240" w:lineRule="auto"/>
        <w:rPr>
          <w:rFonts w:ascii="Arial" w:hAnsi="Arial" w:cs="Arial"/>
          <w:sz w:val="24"/>
          <w:szCs w:val="24"/>
        </w:rPr>
      </w:pPr>
      <w:r w:rsidRPr="005513E3">
        <w:rPr>
          <w:rFonts w:ascii="Arial" w:hAnsi="Arial" w:cs="Arial"/>
          <w:sz w:val="24"/>
          <w:szCs w:val="24"/>
        </w:rPr>
        <w:t>MOREIRA, B. S. S.; MÁRQUEZ, R. M. G. Matemática, meio ambiente e arte: transformando lixo em luxo!. </w:t>
      </w:r>
      <w:r w:rsidRPr="005513E3">
        <w:rPr>
          <w:rFonts w:ascii="Arial" w:hAnsi="Arial" w:cs="Arial"/>
          <w:b/>
          <w:bCs/>
          <w:sz w:val="24"/>
          <w:szCs w:val="24"/>
        </w:rPr>
        <w:t>REMAT: Revista Eletrônica da Matemática</w:t>
      </w:r>
      <w:r w:rsidRPr="005513E3">
        <w:rPr>
          <w:rFonts w:ascii="Arial" w:hAnsi="Arial" w:cs="Arial"/>
          <w:sz w:val="24"/>
          <w:szCs w:val="24"/>
        </w:rPr>
        <w:t>, Bento Gonçalves, RS, v. 6, n. 1, p. 1–18, 2019. </w:t>
      </w:r>
      <w:hyperlink r:id="rId8" w:history="1">
        <w:r w:rsidRPr="005513E3">
          <w:rPr>
            <w:rStyle w:val="Hyperlink"/>
            <w:rFonts w:ascii="Arial" w:hAnsi="Arial" w:cs="Arial"/>
            <w:sz w:val="24"/>
            <w:szCs w:val="24"/>
          </w:rPr>
          <w:t>DOI: 10.35819/remat2020v6i1id3513.</w:t>
        </w:r>
      </w:hyperlink>
      <w:hyperlink r:id="rId9" w:history="1">
        <w:r w:rsidRPr="005513E3">
          <w:rPr>
            <w:rStyle w:val="Hyperlink"/>
            <w:rFonts w:ascii="Arial" w:hAnsi="Arial" w:cs="Arial"/>
            <w:sz w:val="24"/>
            <w:szCs w:val="24"/>
          </w:rPr>
          <w:t> Disponível em: https://periodicos.ifrs.edu.br/index.php/REMAT/article/view/3513.</w:t>
        </w:r>
      </w:hyperlink>
      <w:r w:rsidRPr="005513E3">
        <w:rPr>
          <w:rFonts w:ascii="Arial" w:hAnsi="Arial" w:cs="Arial"/>
          <w:sz w:val="24"/>
          <w:szCs w:val="24"/>
        </w:rPr>
        <w:t>. Acesso em: 21 set. 2024.</w:t>
      </w:r>
    </w:p>
    <w:p w14:paraId="37D83D14" w14:textId="688740D4" w:rsidR="00A16B73" w:rsidRDefault="00A16B73" w:rsidP="00B25EE5">
      <w:pPr>
        <w:spacing w:line="240" w:lineRule="auto"/>
        <w:rPr>
          <w:rFonts w:ascii="Arial" w:hAnsi="Arial" w:cs="Arial"/>
          <w:sz w:val="24"/>
          <w:szCs w:val="24"/>
        </w:rPr>
      </w:pPr>
      <w:r w:rsidRPr="00A16B73">
        <w:rPr>
          <w:rFonts w:ascii="Arial" w:hAnsi="Arial" w:cs="Arial"/>
          <w:sz w:val="24"/>
          <w:szCs w:val="24"/>
        </w:rPr>
        <w:t>OLIVEIRA, O. M.; SOUZA, K. C. O.; PAIXÃO, L. L. A interdisciplinaridade no ensino de Matemática nas séries finais do Ensino Fundamental: uma perspectiva sob a visão do licenciando. </w:t>
      </w:r>
      <w:r w:rsidRPr="00A16B73">
        <w:rPr>
          <w:rFonts w:ascii="Arial" w:hAnsi="Arial" w:cs="Arial"/>
          <w:b/>
          <w:bCs/>
          <w:sz w:val="24"/>
          <w:szCs w:val="24"/>
        </w:rPr>
        <w:t>REMAT: Revista Eletrônica da Matemática</w:t>
      </w:r>
      <w:r w:rsidRPr="00A16B73">
        <w:rPr>
          <w:rFonts w:ascii="Arial" w:hAnsi="Arial" w:cs="Arial"/>
          <w:sz w:val="24"/>
          <w:szCs w:val="24"/>
        </w:rPr>
        <w:t>, Bento Gonçalves, RS, v. 7, n. 2, p. e2005, 2021. </w:t>
      </w:r>
      <w:hyperlink r:id="rId10" w:history="1">
        <w:r w:rsidRPr="00A16B73">
          <w:rPr>
            <w:rStyle w:val="Hyperlink"/>
            <w:rFonts w:ascii="Arial" w:hAnsi="Arial" w:cs="Arial"/>
            <w:sz w:val="24"/>
            <w:szCs w:val="24"/>
          </w:rPr>
          <w:t>DOI: 10.35819/remat2021v7i2id4774.</w:t>
        </w:r>
      </w:hyperlink>
      <w:hyperlink r:id="rId11" w:history="1">
        <w:r w:rsidRPr="00A16B73">
          <w:rPr>
            <w:rStyle w:val="Hyperlink"/>
            <w:rFonts w:ascii="Arial" w:hAnsi="Arial" w:cs="Arial"/>
            <w:sz w:val="24"/>
            <w:szCs w:val="24"/>
          </w:rPr>
          <w:t> Disponível em: https://periodicos.ifrs.edu.br/index.php/REMAT/article/view/4774.</w:t>
        </w:r>
      </w:hyperlink>
      <w:r w:rsidRPr="00A16B73">
        <w:rPr>
          <w:rFonts w:ascii="Arial" w:hAnsi="Arial" w:cs="Arial"/>
          <w:sz w:val="24"/>
          <w:szCs w:val="24"/>
        </w:rPr>
        <w:t>. Acesso em: 21 set. 2024.</w:t>
      </w:r>
    </w:p>
    <w:p w14:paraId="129F1BC2" w14:textId="0A0E0B62" w:rsidR="00A16B73" w:rsidRDefault="00A16B73" w:rsidP="00B25EE5">
      <w:pPr>
        <w:spacing w:line="240" w:lineRule="auto"/>
        <w:rPr>
          <w:rFonts w:ascii="Arial" w:hAnsi="Arial" w:cs="Arial"/>
          <w:sz w:val="24"/>
          <w:szCs w:val="24"/>
        </w:rPr>
      </w:pPr>
      <w:r w:rsidRPr="00A16B73">
        <w:rPr>
          <w:rFonts w:ascii="Arial" w:hAnsi="Arial" w:cs="Arial"/>
          <w:sz w:val="24"/>
          <w:szCs w:val="24"/>
        </w:rPr>
        <w:t>PASSOS, A</w:t>
      </w:r>
      <w:r>
        <w:rPr>
          <w:rFonts w:ascii="Arial" w:hAnsi="Arial" w:cs="Arial"/>
          <w:sz w:val="24"/>
          <w:szCs w:val="24"/>
        </w:rPr>
        <w:t xml:space="preserve">. </w:t>
      </w:r>
      <w:r w:rsidRPr="00A16B73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.</w:t>
      </w:r>
      <w:r w:rsidRPr="00A16B73">
        <w:rPr>
          <w:rFonts w:ascii="Arial" w:hAnsi="Arial" w:cs="Arial"/>
          <w:sz w:val="24"/>
          <w:szCs w:val="24"/>
        </w:rPr>
        <w:t>; NICOT, Y</w:t>
      </w:r>
      <w:r>
        <w:rPr>
          <w:rFonts w:ascii="Arial" w:hAnsi="Arial" w:cs="Arial"/>
          <w:sz w:val="24"/>
          <w:szCs w:val="24"/>
        </w:rPr>
        <w:t xml:space="preserve">. </w:t>
      </w:r>
      <w:r w:rsidRPr="00A16B73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.</w:t>
      </w:r>
      <w:r w:rsidRPr="00A16B73">
        <w:rPr>
          <w:rFonts w:ascii="Arial" w:hAnsi="Arial" w:cs="Arial"/>
          <w:sz w:val="24"/>
          <w:szCs w:val="24"/>
        </w:rPr>
        <w:t xml:space="preserve"> Interdisciplinaridade em Matemática por meio da Aprendizagem Significativa. </w:t>
      </w:r>
      <w:r w:rsidRPr="00A16B73">
        <w:rPr>
          <w:rFonts w:ascii="Arial" w:hAnsi="Arial" w:cs="Arial"/>
          <w:b/>
          <w:bCs/>
          <w:sz w:val="24"/>
          <w:szCs w:val="24"/>
        </w:rPr>
        <w:t>Pesquisa, Sociedade e Desenvolvimento</w:t>
      </w:r>
      <w:r w:rsidRPr="00A16B73">
        <w:rPr>
          <w:rFonts w:ascii="Arial" w:hAnsi="Arial" w:cs="Arial"/>
          <w:sz w:val="24"/>
          <w:szCs w:val="24"/>
        </w:rPr>
        <w:t> , </w:t>
      </w:r>
      <w:r w:rsidRPr="00A16B73">
        <w:rPr>
          <w:rFonts w:ascii="Arial" w:hAnsi="Arial" w:cs="Arial"/>
          <w:i/>
          <w:iCs/>
          <w:sz w:val="24"/>
          <w:szCs w:val="24"/>
        </w:rPr>
        <w:t>[S. l.]</w:t>
      </w:r>
      <w:r w:rsidRPr="00A16B73">
        <w:rPr>
          <w:rFonts w:ascii="Arial" w:hAnsi="Arial" w:cs="Arial"/>
          <w:sz w:val="24"/>
          <w:szCs w:val="24"/>
        </w:rPr>
        <w:t> , v. 10, n. 9, p. e54210918294, 2021. DOI: 10.33448/rsd-v10i9.18294. Disponível em: https://rsdjournal.org/index.php/rsd/article/view/18294. Acesso em: 21 set. 2024.</w:t>
      </w:r>
    </w:p>
    <w:p w14:paraId="4AF5DAC3" w14:textId="73358613" w:rsidR="00B25EE5" w:rsidRDefault="00B25EE5" w:rsidP="00B25EE5">
      <w:pPr>
        <w:spacing w:line="240" w:lineRule="auto"/>
        <w:rPr>
          <w:rFonts w:ascii="Arial" w:hAnsi="Arial" w:cs="Arial"/>
          <w:sz w:val="24"/>
          <w:szCs w:val="24"/>
        </w:rPr>
      </w:pPr>
      <w:r w:rsidRPr="00B25EE5">
        <w:rPr>
          <w:rFonts w:ascii="Arial" w:hAnsi="Arial" w:cs="Arial"/>
          <w:sz w:val="24"/>
          <w:szCs w:val="24"/>
        </w:rPr>
        <w:t xml:space="preserve">PONTES. E.A.S. </w:t>
      </w:r>
      <w:r w:rsidRPr="00B25EE5">
        <w:rPr>
          <w:rFonts w:ascii="Arial" w:hAnsi="Arial" w:cs="Arial"/>
          <w:b/>
          <w:bCs/>
          <w:sz w:val="24"/>
          <w:szCs w:val="24"/>
        </w:rPr>
        <w:t>Refletindo a Educação frente aos desafios da contemporaneidade</w:t>
      </w:r>
      <w:r w:rsidRPr="00B25EE5">
        <w:rPr>
          <w:rFonts w:ascii="Arial" w:hAnsi="Arial" w:cs="Arial"/>
          <w:sz w:val="24"/>
          <w:szCs w:val="24"/>
        </w:rPr>
        <w:t>. Maceió: IFAL, 2013.</w:t>
      </w:r>
    </w:p>
    <w:p w14:paraId="00F9FA9F" w14:textId="4057A210" w:rsidR="00A16B73" w:rsidRPr="005513E3" w:rsidRDefault="00A16B73" w:rsidP="00B25EE5">
      <w:pPr>
        <w:spacing w:line="240" w:lineRule="auto"/>
        <w:rPr>
          <w:rFonts w:ascii="Arial" w:hAnsi="Arial" w:cs="Arial"/>
          <w:sz w:val="24"/>
          <w:szCs w:val="24"/>
        </w:rPr>
      </w:pPr>
      <w:r w:rsidRPr="00A16B73">
        <w:rPr>
          <w:rFonts w:ascii="Arial" w:hAnsi="Arial" w:cs="Arial"/>
          <w:sz w:val="24"/>
          <w:szCs w:val="24"/>
        </w:rPr>
        <w:t>RIBEIRO, D. A. E. A História da Matemática e a interdisciplinaridade em atividades lúdico pedagógicas. </w:t>
      </w:r>
      <w:r w:rsidRPr="00A16B73">
        <w:rPr>
          <w:rFonts w:ascii="Arial" w:hAnsi="Arial" w:cs="Arial"/>
          <w:b/>
          <w:bCs/>
          <w:sz w:val="24"/>
          <w:szCs w:val="24"/>
        </w:rPr>
        <w:t xml:space="preserve">Práticas Educativas, Memórias e Oralidades - Rev. </w:t>
      </w:r>
      <w:proofErr w:type="spellStart"/>
      <w:r w:rsidRPr="00A16B73">
        <w:rPr>
          <w:rFonts w:ascii="Arial" w:hAnsi="Arial" w:cs="Arial"/>
          <w:b/>
          <w:bCs/>
          <w:sz w:val="24"/>
          <w:szCs w:val="24"/>
        </w:rPr>
        <w:t>Pemo</w:t>
      </w:r>
      <w:proofErr w:type="spellEnd"/>
      <w:r w:rsidRPr="00A16B73">
        <w:rPr>
          <w:rFonts w:ascii="Arial" w:hAnsi="Arial" w:cs="Arial"/>
          <w:sz w:val="24"/>
          <w:szCs w:val="24"/>
        </w:rPr>
        <w:t>, </w:t>
      </w:r>
      <w:r w:rsidRPr="00A16B73">
        <w:rPr>
          <w:rFonts w:ascii="Arial" w:hAnsi="Arial" w:cs="Arial"/>
          <w:i/>
          <w:iCs/>
          <w:sz w:val="24"/>
          <w:szCs w:val="24"/>
        </w:rPr>
        <w:t>[S. l.]</w:t>
      </w:r>
      <w:r w:rsidRPr="00A16B73">
        <w:rPr>
          <w:rFonts w:ascii="Arial" w:hAnsi="Arial" w:cs="Arial"/>
          <w:sz w:val="24"/>
          <w:szCs w:val="24"/>
        </w:rPr>
        <w:t>, v. 3, n. 2, p. e324458, 2021. DOI: 10.47149/pemo.v3i2.4458. Disponível em: https://revistas.uece.br/index.php/revpemo/article/view/4458. Acesso em: 21 set. 2024.</w:t>
      </w:r>
    </w:p>
    <w:p w14:paraId="0528AF41" w14:textId="7AB3FB68" w:rsidR="00F44463" w:rsidRDefault="005513E3" w:rsidP="00B25EE5">
      <w:pPr>
        <w:spacing w:line="240" w:lineRule="auto"/>
        <w:rPr>
          <w:rFonts w:ascii="Arial" w:hAnsi="Arial" w:cs="Arial"/>
          <w:sz w:val="24"/>
          <w:szCs w:val="24"/>
        </w:rPr>
      </w:pPr>
      <w:r w:rsidRPr="005513E3">
        <w:rPr>
          <w:rFonts w:ascii="Arial" w:hAnsi="Arial" w:cs="Arial"/>
          <w:sz w:val="24"/>
          <w:szCs w:val="24"/>
        </w:rPr>
        <w:t>SILVA, E</w:t>
      </w:r>
      <w:r>
        <w:rPr>
          <w:rFonts w:ascii="Arial" w:hAnsi="Arial" w:cs="Arial"/>
          <w:sz w:val="24"/>
          <w:szCs w:val="24"/>
        </w:rPr>
        <w:t>.</w:t>
      </w:r>
      <w:r w:rsidRPr="005513E3">
        <w:rPr>
          <w:rFonts w:ascii="Arial" w:hAnsi="Arial" w:cs="Arial"/>
          <w:sz w:val="24"/>
          <w:szCs w:val="24"/>
        </w:rPr>
        <w:t xml:space="preserve"> M</w:t>
      </w:r>
      <w:r>
        <w:rPr>
          <w:rFonts w:ascii="Arial" w:hAnsi="Arial" w:cs="Arial"/>
          <w:sz w:val="24"/>
          <w:szCs w:val="24"/>
        </w:rPr>
        <w:t>.</w:t>
      </w:r>
      <w:r w:rsidRPr="005513E3">
        <w:rPr>
          <w:rFonts w:ascii="Arial" w:hAnsi="Arial" w:cs="Arial"/>
          <w:sz w:val="24"/>
          <w:szCs w:val="24"/>
        </w:rPr>
        <w:t>; PEQUENO, S</w:t>
      </w:r>
      <w:r>
        <w:rPr>
          <w:rFonts w:ascii="Arial" w:hAnsi="Arial" w:cs="Arial"/>
          <w:sz w:val="24"/>
          <w:szCs w:val="24"/>
        </w:rPr>
        <w:t>.</w:t>
      </w:r>
      <w:r w:rsidRPr="005513E3">
        <w:rPr>
          <w:rFonts w:ascii="Arial" w:hAnsi="Arial" w:cs="Arial"/>
          <w:sz w:val="24"/>
          <w:szCs w:val="24"/>
        </w:rPr>
        <w:t xml:space="preserve"> L</w:t>
      </w:r>
      <w:r>
        <w:rPr>
          <w:rFonts w:ascii="Arial" w:hAnsi="Arial" w:cs="Arial"/>
          <w:sz w:val="24"/>
          <w:szCs w:val="24"/>
        </w:rPr>
        <w:t>.</w:t>
      </w:r>
      <w:r w:rsidRPr="005513E3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>.</w:t>
      </w:r>
      <w:r w:rsidRPr="005513E3">
        <w:rPr>
          <w:rFonts w:ascii="Arial" w:hAnsi="Arial" w:cs="Arial"/>
          <w:sz w:val="24"/>
          <w:szCs w:val="24"/>
        </w:rPr>
        <w:t>; MELO, M</w:t>
      </w:r>
      <w:r>
        <w:rPr>
          <w:rFonts w:ascii="Arial" w:hAnsi="Arial" w:cs="Arial"/>
          <w:sz w:val="24"/>
          <w:szCs w:val="24"/>
        </w:rPr>
        <w:t>.</w:t>
      </w:r>
      <w:r w:rsidRPr="005513E3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>.</w:t>
      </w:r>
      <w:r w:rsidRPr="005513E3">
        <w:rPr>
          <w:rFonts w:ascii="Arial" w:hAnsi="Arial" w:cs="Arial"/>
          <w:sz w:val="24"/>
          <w:szCs w:val="24"/>
        </w:rPr>
        <w:t xml:space="preserve"> V</w:t>
      </w:r>
      <w:r>
        <w:rPr>
          <w:rFonts w:ascii="Arial" w:hAnsi="Arial" w:cs="Arial"/>
          <w:sz w:val="24"/>
          <w:szCs w:val="24"/>
        </w:rPr>
        <w:t>.</w:t>
      </w:r>
      <w:r w:rsidRPr="005513E3">
        <w:rPr>
          <w:rFonts w:ascii="Arial" w:hAnsi="Arial" w:cs="Arial"/>
          <w:sz w:val="24"/>
          <w:szCs w:val="24"/>
        </w:rPr>
        <w:t xml:space="preserve"> de. O Jogo matemático Trilha com auxílio à aprendizagem. </w:t>
      </w:r>
      <w:proofErr w:type="spellStart"/>
      <w:r w:rsidRPr="005513E3">
        <w:rPr>
          <w:rFonts w:ascii="Arial" w:hAnsi="Arial" w:cs="Arial"/>
          <w:b/>
          <w:bCs/>
          <w:sz w:val="24"/>
          <w:szCs w:val="24"/>
        </w:rPr>
        <w:t>Diversitas</w:t>
      </w:r>
      <w:proofErr w:type="spellEnd"/>
      <w:r w:rsidRPr="005513E3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5513E3">
        <w:rPr>
          <w:rFonts w:ascii="Arial" w:hAnsi="Arial" w:cs="Arial"/>
          <w:b/>
          <w:bCs/>
          <w:sz w:val="24"/>
          <w:szCs w:val="24"/>
        </w:rPr>
        <w:t>Journal</w:t>
      </w:r>
      <w:proofErr w:type="spellEnd"/>
      <w:r w:rsidRPr="005513E3">
        <w:rPr>
          <w:rFonts w:ascii="Arial" w:hAnsi="Arial" w:cs="Arial"/>
          <w:sz w:val="24"/>
          <w:szCs w:val="24"/>
        </w:rPr>
        <w:t>, </w:t>
      </w:r>
      <w:r w:rsidRPr="005513E3">
        <w:rPr>
          <w:rFonts w:ascii="Arial" w:hAnsi="Arial" w:cs="Arial"/>
          <w:i/>
          <w:iCs/>
          <w:sz w:val="24"/>
          <w:szCs w:val="24"/>
        </w:rPr>
        <w:t>[S. l.]</w:t>
      </w:r>
      <w:r w:rsidRPr="005513E3">
        <w:rPr>
          <w:rFonts w:ascii="Arial" w:hAnsi="Arial" w:cs="Arial"/>
          <w:sz w:val="24"/>
          <w:szCs w:val="24"/>
        </w:rPr>
        <w:t>, v. 5, n. 3, p. 2184–2198, 2020. DOI: 10.17648/diversitas-journal-v5i3-444. Disponível em: https://diversitasjournal.com.br/diversitas_journal/article/view/444. Acesso em: 21 set. 2024.</w:t>
      </w:r>
    </w:p>
    <w:p w14:paraId="4F2D52E2" w14:textId="287420FD" w:rsidR="00E24579" w:rsidRDefault="00E24579" w:rsidP="00B25EE5">
      <w:pPr>
        <w:spacing w:line="240" w:lineRule="auto"/>
        <w:rPr>
          <w:rFonts w:ascii="Arial" w:hAnsi="Arial" w:cs="Arial"/>
          <w:sz w:val="24"/>
          <w:szCs w:val="24"/>
        </w:rPr>
      </w:pPr>
      <w:r w:rsidRPr="00E24579">
        <w:rPr>
          <w:rFonts w:ascii="Arial" w:hAnsi="Arial" w:cs="Arial"/>
          <w:sz w:val="24"/>
          <w:szCs w:val="24"/>
        </w:rPr>
        <w:t>SIQUEIRA, B</w:t>
      </w:r>
      <w:r>
        <w:rPr>
          <w:rFonts w:ascii="Arial" w:hAnsi="Arial" w:cs="Arial"/>
          <w:sz w:val="24"/>
          <w:szCs w:val="24"/>
        </w:rPr>
        <w:t>.</w:t>
      </w:r>
      <w:r w:rsidRPr="00E24579">
        <w:rPr>
          <w:rFonts w:ascii="Arial" w:hAnsi="Arial" w:cs="Arial"/>
          <w:sz w:val="24"/>
          <w:szCs w:val="24"/>
        </w:rPr>
        <w:t>; MORENO, F</w:t>
      </w:r>
      <w:r>
        <w:rPr>
          <w:rFonts w:ascii="Arial" w:hAnsi="Arial" w:cs="Arial"/>
          <w:sz w:val="24"/>
          <w:szCs w:val="24"/>
        </w:rPr>
        <w:t>.</w:t>
      </w:r>
      <w:r w:rsidRPr="00E24579">
        <w:rPr>
          <w:rFonts w:ascii="Arial" w:hAnsi="Arial" w:cs="Arial"/>
          <w:sz w:val="24"/>
          <w:szCs w:val="24"/>
        </w:rPr>
        <w:t xml:space="preserve"> G. O jogo </w:t>
      </w:r>
      <w:proofErr w:type="spellStart"/>
      <w:r w:rsidRPr="00E24579">
        <w:rPr>
          <w:rFonts w:ascii="Arial" w:hAnsi="Arial" w:cs="Arial"/>
          <w:sz w:val="24"/>
          <w:szCs w:val="24"/>
        </w:rPr>
        <w:t>Geoguessr</w:t>
      </w:r>
      <w:proofErr w:type="spellEnd"/>
      <w:r w:rsidRPr="00E24579">
        <w:rPr>
          <w:rFonts w:ascii="Arial" w:hAnsi="Arial" w:cs="Arial"/>
          <w:sz w:val="24"/>
          <w:szCs w:val="24"/>
        </w:rPr>
        <w:t xml:space="preserve"> como metodologia ativa e interdisciplinar: uma proposta de integração entre geografia e matemática. </w:t>
      </w:r>
      <w:proofErr w:type="spellStart"/>
      <w:r w:rsidRPr="00E24579">
        <w:rPr>
          <w:rFonts w:ascii="Arial" w:hAnsi="Arial" w:cs="Arial"/>
          <w:b/>
          <w:bCs/>
          <w:sz w:val="24"/>
          <w:szCs w:val="24"/>
        </w:rPr>
        <w:t>Terrae</w:t>
      </w:r>
      <w:proofErr w:type="spellEnd"/>
      <w:r w:rsidRPr="00E2457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E24579">
        <w:rPr>
          <w:rFonts w:ascii="Arial" w:hAnsi="Arial" w:cs="Arial"/>
          <w:b/>
          <w:bCs/>
          <w:sz w:val="24"/>
          <w:szCs w:val="24"/>
        </w:rPr>
        <w:t>Didatica</w:t>
      </w:r>
      <w:proofErr w:type="spellEnd"/>
      <w:r w:rsidRPr="00E24579">
        <w:rPr>
          <w:rFonts w:ascii="Arial" w:hAnsi="Arial" w:cs="Arial"/>
          <w:sz w:val="24"/>
          <w:szCs w:val="24"/>
        </w:rPr>
        <w:t>, Campinas, SP, v. 17, n. 00, p. e021051, 2021. DOI: 10.20396/td.v17i00.8667148. Disponível em: https://periodicos.sbu.unicamp.br/ojs/index.php/td/article/view/8667148. Acesso em: 21 set. 2024.</w:t>
      </w:r>
    </w:p>
    <w:p w14:paraId="12C07A12" w14:textId="77777777" w:rsidR="00A16B73" w:rsidRPr="00734A5C" w:rsidRDefault="00A16B73" w:rsidP="005513E3">
      <w:pPr>
        <w:rPr>
          <w:rFonts w:ascii="Arial" w:hAnsi="Arial" w:cs="Arial"/>
          <w:sz w:val="24"/>
          <w:szCs w:val="24"/>
        </w:rPr>
      </w:pPr>
    </w:p>
    <w:sectPr w:rsidR="00A16B73" w:rsidRPr="00734A5C" w:rsidSect="00492CA6">
      <w:headerReference w:type="default" r:id="rId12"/>
      <w:footerReference w:type="default" r:id="rId13"/>
      <w:pgSz w:w="11906" w:h="16838"/>
      <w:pgMar w:top="2268" w:right="1134" w:bottom="1134" w:left="1701" w:header="709" w:footer="38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9F75B6" w14:textId="77777777" w:rsidR="00261205" w:rsidRDefault="00261205" w:rsidP="001B1D38">
      <w:pPr>
        <w:spacing w:after="0" w:line="240" w:lineRule="auto"/>
      </w:pPr>
      <w:r>
        <w:separator/>
      </w:r>
    </w:p>
  </w:endnote>
  <w:endnote w:type="continuationSeparator" w:id="0">
    <w:p w14:paraId="3C59CD13" w14:textId="77777777" w:rsidR="00261205" w:rsidRDefault="00261205" w:rsidP="001B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15206224"/>
      <w:docPartObj>
        <w:docPartGallery w:val="Page Numbers (Bottom of Page)"/>
        <w:docPartUnique/>
      </w:docPartObj>
    </w:sdtPr>
    <w:sdtContent>
      <w:p w14:paraId="5D6F86AA" w14:textId="567F37FE" w:rsidR="001B1D38" w:rsidRDefault="001B1D3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23EE">
          <w:rPr>
            <w:noProof/>
          </w:rPr>
          <w:t>1</w:t>
        </w:r>
        <w:r>
          <w:fldChar w:fldCharType="end"/>
        </w:r>
      </w:p>
    </w:sdtContent>
  </w:sdt>
  <w:p w14:paraId="064ECE9B" w14:textId="01C8B278" w:rsidR="001B1D38" w:rsidRDefault="00FC11A2" w:rsidP="003A734A">
    <w:pPr>
      <w:pStyle w:val="Rodap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16EDB6" w14:textId="77777777" w:rsidR="00261205" w:rsidRDefault="00261205" w:rsidP="001B1D38">
      <w:pPr>
        <w:spacing w:after="0" w:line="240" w:lineRule="auto"/>
      </w:pPr>
      <w:r>
        <w:separator/>
      </w:r>
    </w:p>
  </w:footnote>
  <w:footnote w:type="continuationSeparator" w:id="0">
    <w:p w14:paraId="001E23E7" w14:textId="77777777" w:rsidR="00261205" w:rsidRDefault="00261205" w:rsidP="001B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91BD" w14:textId="66C270BD" w:rsidR="00492CA6" w:rsidRDefault="00000000">
    <w:pPr>
      <w:pStyle w:val="Cabealho"/>
    </w:pPr>
    <w:r>
      <w:rPr>
        <w:noProof/>
      </w:rPr>
      <w:object w:dxaOrig="1440" w:dyaOrig="1440" w14:anchorId="64E7C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89.75pt;margin-top:-30pt;width:609pt;height:110.4pt;z-index:251659264;mso-position-horizontal-relative:text;mso-position-vertical-relative:text">
          <v:imagedata r:id="rId1" o:title=""/>
        </v:shape>
        <o:OLEObject Type="Embed" ProgID="CorelDraw.Graphic.25" ShapeID="_x0000_s1026" DrawAspect="Content" ObjectID="_1788533780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A5C"/>
    <w:rsid w:val="000340E8"/>
    <w:rsid w:val="00047608"/>
    <w:rsid w:val="00060ACD"/>
    <w:rsid w:val="000A6030"/>
    <w:rsid w:val="001369B3"/>
    <w:rsid w:val="001837CB"/>
    <w:rsid w:val="001B1D38"/>
    <w:rsid w:val="001B39AF"/>
    <w:rsid w:val="00243615"/>
    <w:rsid w:val="00261205"/>
    <w:rsid w:val="002658B6"/>
    <w:rsid w:val="00267ADC"/>
    <w:rsid w:val="00271F73"/>
    <w:rsid w:val="002A4832"/>
    <w:rsid w:val="002A58A4"/>
    <w:rsid w:val="002A5D82"/>
    <w:rsid w:val="002D1F53"/>
    <w:rsid w:val="002E2845"/>
    <w:rsid w:val="002E74A7"/>
    <w:rsid w:val="003864F2"/>
    <w:rsid w:val="003A734A"/>
    <w:rsid w:val="003C5653"/>
    <w:rsid w:val="003D4F9C"/>
    <w:rsid w:val="004270A2"/>
    <w:rsid w:val="004323EE"/>
    <w:rsid w:val="00452FFA"/>
    <w:rsid w:val="0046099B"/>
    <w:rsid w:val="004830A6"/>
    <w:rsid w:val="00492CA6"/>
    <w:rsid w:val="004A08FB"/>
    <w:rsid w:val="004C23DC"/>
    <w:rsid w:val="004D37DA"/>
    <w:rsid w:val="004F2CC0"/>
    <w:rsid w:val="00523BAA"/>
    <w:rsid w:val="00527AF1"/>
    <w:rsid w:val="005513E3"/>
    <w:rsid w:val="00577657"/>
    <w:rsid w:val="00592E73"/>
    <w:rsid w:val="00593B58"/>
    <w:rsid w:val="005D3DB5"/>
    <w:rsid w:val="005F6A15"/>
    <w:rsid w:val="00600391"/>
    <w:rsid w:val="00615CF3"/>
    <w:rsid w:val="00650693"/>
    <w:rsid w:val="0065391B"/>
    <w:rsid w:val="006849F9"/>
    <w:rsid w:val="006D2211"/>
    <w:rsid w:val="006E276C"/>
    <w:rsid w:val="006E6591"/>
    <w:rsid w:val="00706942"/>
    <w:rsid w:val="00712AEE"/>
    <w:rsid w:val="00715049"/>
    <w:rsid w:val="00734A5C"/>
    <w:rsid w:val="007A0F00"/>
    <w:rsid w:val="007C279C"/>
    <w:rsid w:val="0080385D"/>
    <w:rsid w:val="00841F06"/>
    <w:rsid w:val="0085184F"/>
    <w:rsid w:val="008A74A3"/>
    <w:rsid w:val="0093674D"/>
    <w:rsid w:val="00954D9C"/>
    <w:rsid w:val="009722EA"/>
    <w:rsid w:val="00991EDA"/>
    <w:rsid w:val="009A37B8"/>
    <w:rsid w:val="00A16B73"/>
    <w:rsid w:val="00A175AA"/>
    <w:rsid w:val="00A36ED0"/>
    <w:rsid w:val="00A45567"/>
    <w:rsid w:val="00A86978"/>
    <w:rsid w:val="00AC2687"/>
    <w:rsid w:val="00B20ED2"/>
    <w:rsid w:val="00B25EE5"/>
    <w:rsid w:val="00B443E0"/>
    <w:rsid w:val="00B54111"/>
    <w:rsid w:val="00B76CF2"/>
    <w:rsid w:val="00B77629"/>
    <w:rsid w:val="00C434EC"/>
    <w:rsid w:val="00C70567"/>
    <w:rsid w:val="00C82C73"/>
    <w:rsid w:val="00CA5616"/>
    <w:rsid w:val="00CA7ABB"/>
    <w:rsid w:val="00CE058D"/>
    <w:rsid w:val="00D04CD5"/>
    <w:rsid w:val="00D41288"/>
    <w:rsid w:val="00D44C98"/>
    <w:rsid w:val="00D64B88"/>
    <w:rsid w:val="00D91611"/>
    <w:rsid w:val="00DA256D"/>
    <w:rsid w:val="00DA28D2"/>
    <w:rsid w:val="00E24579"/>
    <w:rsid w:val="00EB5177"/>
    <w:rsid w:val="00EE0695"/>
    <w:rsid w:val="00EF3832"/>
    <w:rsid w:val="00F44463"/>
    <w:rsid w:val="00F62283"/>
    <w:rsid w:val="00FC11A2"/>
    <w:rsid w:val="00FD6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95731F"/>
  <w15:chartTrackingRefBased/>
  <w15:docId w15:val="{78087027-D868-4A01-9C86-FB40F24E3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184F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4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1D38"/>
  </w:style>
  <w:style w:type="paragraph" w:styleId="Rodap">
    <w:name w:val="footer"/>
    <w:basedOn w:val="Normal"/>
    <w:link w:val="Rodap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1D38"/>
  </w:style>
  <w:style w:type="character" w:customStyle="1" w:styleId="Ttulo5Char">
    <w:name w:val="Título 5 Char"/>
    <w:basedOn w:val="Fontepargpadro"/>
    <w:link w:val="Ttulo5"/>
    <w:uiPriority w:val="9"/>
    <w:semiHidden/>
    <w:rsid w:val="0085184F"/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customStyle="1" w:styleId="color16">
    <w:name w:val="color_16"/>
    <w:basedOn w:val="Fontepargpadro"/>
    <w:rsid w:val="0085184F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1837C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1837C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1837CB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5513E3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513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54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95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5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5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44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08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7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1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6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9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8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10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35819/remat2020v6i1id3513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periodicos.ufsc.br/index.php/alexandria/article/view/83009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periodicos.ifrs.edu.br/index.php/REMAT/article/view/4774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doi.org/10.35819/remat2021v7i2id477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eriodicos.ifrs.edu.br/index.php/REMAT/article/view/3513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94B6B2-10FD-4BC7-ADF0-498E91BEE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2112</Words>
  <Characters>11410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</dc:creator>
  <cp:keywords/>
  <dc:description/>
  <cp:lastModifiedBy>Wilker</cp:lastModifiedBy>
  <cp:revision>3</cp:revision>
  <dcterms:created xsi:type="dcterms:W3CDTF">2024-09-22T20:53:00Z</dcterms:created>
  <dcterms:modified xsi:type="dcterms:W3CDTF">2024-09-22T21:10:00Z</dcterms:modified>
</cp:coreProperties>
</file>