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CUIDADOS DE ENFERMAGEM NO BALANÇO HÍDRICO PEDIÁTRICO: UMA REVISÃO INTEGRATIVA DA LITERATURA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PINTO, Girlainne Cristiny Alves – https://orcid.org/0009-0001-1766-7472 :(AUTOR)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LOBATO, Cíntia Eduarda Marques –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https://orcid.org/0009-0007-3437-7761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(AUTOR)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COSTA, Jamile Cristyne Ribeiro da –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https://orcid.org/0009-0004-2982-086X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(AUTOR)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OLIVEIRA, Pedro Monteiro –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https://orcid.org/0009-0003-4064-218X</w:t>
        </w:r>
      </w:hyperlink>
      <w:r w:rsidDel="00000000" w:rsidR="00000000" w:rsidRPr="00000000">
        <w:rPr>
          <w:rFonts w:ascii="UICTFontTextStyleBody" w:cs="UICTFontTextStyleBody" w:eastAsia="UICTFontTextStyleBody" w:hAnsi="UICTFontTextStyleBody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(AUTOR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)4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NETO, Walter Lopes –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 https://orcid.org/0009-0000-1395-0943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)⁵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SALES, Lara da Silva –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https://orcid.org/0000-0003-3445-5364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(ORIENTADORA)⁶</w:t>
      </w:r>
    </w:p>
    <w:p w:rsidR="00000000" w:rsidDel="00000000" w:rsidP="00000000" w:rsidRDefault="00000000" w:rsidRPr="00000000" w14:paraId="00000008">
      <w:pPr>
        <w:spacing w:after="160" w:before="0"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Balanço Hídrico (BH) constitui uma das principais técnicas clínicas empregadas na assistência de enfermagem, sendo dependente de monitorização rigorosa, interpretação acurada dos dados e registro adequado das informações. Trata-se de um instrumento essencial para a manutenção do funcionamento dos sistemas fisiológicos, uma vez que possibilita o controle quantitativo dos líquidos administrados e eliminados pelo organismo. Nesse contexto, o BH assume papel fundamental no cuidado de pacientes pediátricos em estado crítico, especialmente aqueles internados em unidades de terapia intensiva, pois permite a avaliação precisa do equilíbrio entre a ingestão e a excreção de fluidos. A administração de fluidos é indispensável em determinadas fases do tratamento, como na ressuscitação inicial; entretanto, requer controle rigoroso nas etapas subsequentes, a fim de evitar complicações. Diversos fatores podem favorecer a retenção hídrica, incluindo disfunções orgânicas, como insuficiência renal e cardíaca, podendo resultar em comprometimento sistêmico. Apesar da relevância clínica do balanço hídrico, observam-se falhas nos registros e na padronização da assistência, evidenciadas por omissões, inconsistências e erros de cálculo, os quais podem comprometer a segurança do paciente e a qualidade do cuidado prestado. Este estudo tem como objetivo compreender os cuidados de enfermagem no balanço hídrico pediátrico, segundo as evidências disponíveis na literatura científica.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uma revisão de escopo conduzida conforme as recomendações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Joanna Briggs Institute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(JBI) e relatada de acordo com 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checklist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PRISMA-ScR. O estudo foi desenvolvido em cinco etapas: definição da pergunta de pesquisa, estabelecimento dos critérios de inclusão e exclusão, elaboração da estratégia de busca, seleção e extração dos estudos, e análise e apresentação dos resultados. A pergunta de pesquisa foi estruturada com base no acrônimo PCC, considerando como população os profissionais de enfermagem (enfermeiros e técnicos), como conceito o balanço hídrico e como contexto a assistência pediátrica. Assim, buscou-se responder quais são os cuidados de enfermagem para pacientes pediátricos em balanço hídrico. Foram incluídos estudos primários (quantitativos, qualitativos e de métodos mistos) e secundários (revisões sistemáticas, integrativas e de escopo), sem restrição de idioma ou período de publicação, desde que abordassem a temática proposta. Foram excluídos estudos voltados para pacientes adultos ou que não tratassem de cuidados de enfermagem relacionados ao balanço hídrico. A estratégia de busca utilizou descritores controlados e termos alternativos combinados com operadores booleanos, abrangendo os conceitos de balanço hidroeletrolítico, cuidados de enfermagem e pediatria. As buscas foram realizadas nas bases MEDLINE (via PubMed), CINAHL,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Scopus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Web of Scienc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e LILACS, além da literatura cinzenta, incluindo a Biblioteca Digital Brasileira de Teses e Dissertações e a CAPES. O processo de seleção ocorreu em três etapas: triagem inicial de títulos, resumos e descritores; leitura completa dos estudos elegíveis com auxílio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software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Rayyan; e busca manual nas referências. A seleção foi realizada por dois revisores independentes, com um terceiro revisor para resolver divergências.A extração e análise dos dados foram realizadas com instrumento próprio baseado no JBI, organizando as informações em planilha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Excel,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considerando variáveis como título, autores, ano, objetivo e cuidados de enfermagem. O rigor metodológico foi garantido pela adesão ao PRISMA-ScR, e os dados foram analisados por meio de análise temática, permitindo identificar convergências, pontos fortes e lacunas na literatura. O protocolo da revisão foi registrado na plataforma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Open Science Framework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(OSF).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Os estudos destacam que a avaliação clínica sistemática é fundamental para a segurança do paciente pediátrico em balanço hídrico. A enfermagem deve monitorar continuamente sinais vitais, perfusão periférica e estado de hidratação, além de registrar entradas e saídas de líquidos e realizar pesagem diária, considerada essencial para detectar precocemente alterações e prevenir sobrecarga hídrica. Mesmo com avanços tecnológicos, a avaliação clínica permanece como base do cuidado seguro. Outro ponto central é a qualidade dos registros, frequentemente apontada como falha na prática. Inconsistências nas anotações, cálculos e preenchimento do balanço hídrico podem comprometer a continuidade do cuidado. Assim, registros completos e padronizados são essenciais, sendo recomendada a implementação de protocolos e Procedimentos Operacionais Padrão (POPs). As evidências também ressaltam a importância do manejo adequado de fluidos intravenosos, que deve seguir critérios rigorosos, com preferência por soluções isotônicas e controle da taxa de infusão para evitar complicações como a hiponatremia. A enfermagem desempenha papel crucial na prevenção de eventos adversos, por meio do controle das infusões e da monitorização contínua. Entre as principais intervenções de enfermagem, destacam-se: pesagem diária, monitorização de edema, controle da ingestão e eliminação de líquidos, administração de diuréticos conforme prescrição, restrição hídrica quando indicada e observação de sinais de sobrecarga. Por fim, os estudos evidenciam que a educação em saúde é essencial, tanto para profissionais quanto para familiares. A capacitação contínua da equipe contribui para reduzir erros, padronizar condutas e melhorar a qualidade dos registros, enquanto a orientação aos cuidadores favorece a continuidade do cuidado após a alta.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Diante das evidências analisadas, conclui-se que o balanço hídrico constitui um componente essencial e indispensável na assistência de enfermagem ao paciente pediátrico, especialmente em contextos de maior complexidade, como as unidades de terapia intensiva. A prática segura está diretamente relacionada à realização de uma avaliação clínica sistemática, ao monitoramento contínuo e à interpretação adequada dos dados obtidos. Observa-se que, apesar da relevância do tema, ainda existem fragilidades importantes, sobretudo no que se refere à qualidade dos registros e à padronização das práticas assistenciais, fatores que podem comprometer a continuidade do cuidado e a segurança do paciente.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E IMPLICAÇÕES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Nesse sentido, torna-se evidente a necessidade de implementação de protocolos institucionais, bem como de maior rigor na execução e no registro das informações relacionadas ao balanço hídrico. Além disso, destaca-se o papel fundamental do enfermeiro no manejo adequado da terapia hídrica, na prevenção de complicações e na tomada de decisões clínicas baseadas em evidências. A educação permanente da equipe de enfermagem e a orientação aos familiares também se configuram como estratégias essenciais para a qualificação da assistência e continuidade do cuidado. Portanto, reforça-se a importância do aprimoramento técnico-científico dos profissionais, da adoção de práticas baseadas em evidências e do fortalecimento de estratégias educativas, visando garantir um cuidado seguro, eficaz e de qualidade à população pediátrica.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Equilíbrio Hidroeletrolítico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D014882; Enfermagem Pediátrica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D010371; Cuidados de Enfermagem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D009732.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 ) relato de experiência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revisão da literatura 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Hasson DC, Demirkol D, Barhight MF, Selewski DT, Gorga SM. Fluid balance and fluid overload in pediatric critical illness: a state-of-the-art review.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Intensive Care Med Paediatr Neonatal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2025;3:43.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Maffei SR, Sanabria G, Pesek M, Akcan-Arikan A, Thammasitboon S, Lyons PG. Describing the determinants of fluid prescribing and fluid balance optimization in the pediatric intensive care unit: a qualitative study at a community hospital.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Implement Sci Commun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2025;6:122.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Acadêmico de Enfermagem. Universidade da Amazônia (UNAMA).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girlainne03@gmail.com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Acadêmico de Enfermagem. Universidade da Amazônia (UNAMA). </w:t>
      </w:r>
    </w:p>
    <w:p w:rsidR="00000000" w:rsidDel="00000000" w:rsidP="00000000" w:rsidRDefault="00000000" w:rsidRPr="00000000" w14:paraId="00000014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Acadêmico de Enfermagem. Universidade da Amazônia (UNAMA). </w:t>
      </w:r>
    </w:p>
    <w:p w:rsidR="00000000" w:rsidDel="00000000" w:rsidP="00000000" w:rsidRDefault="00000000" w:rsidRPr="00000000" w14:paraId="00000015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Acadêmico de Enfermagem. Universidade da Amazônia (UNAMA). </w:t>
      </w:r>
    </w:p>
    <w:p w:rsidR="00000000" w:rsidDel="00000000" w:rsidP="00000000" w:rsidRDefault="00000000" w:rsidRPr="00000000" w14:paraId="00000016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Especialista. Enfermeiro. Coordenador de Enfermagem. Universidade da Amazônia (UNAMA).</w:t>
      </w:r>
    </w:p>
    <w:p w:rsidR="00000000" w:rsidDel="00000000" w:rsidP="00000000" w:rsidRDefault="00000000" w:rsidRPr="00000000" w14:paraId="00000017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Mestre. Enfermeira. Docente de Enfermagem. Universidade da Amazônia (UNAMA).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UICTFontTextStyleBody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0-0003-3445-5364" TargetMode="External"/><Relationship Id="rId10" Type="http://schemas.openxmlformats.org/officeDocument/2006/relationships/hyperlink" Target="https://orcid.org/0009-0000-1395-0943" TargetMode="External"/><Relationship Id="rId13" Type="http://schemas.openxmlformats.org/officeDocument/2006/relationships/header" Target="header1.xml"/><Relationship Id="rId12" Type="http://schemas.openxmlformats.org/officeDocument/2006/relationships/hyperlink" Target="mailto:girlainne03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rcid.org/0009-0003-4064-218X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rcid.org/0009-0007-3437-7761" TargetMode="External"/><Relationship Id="rId8" Type="http://schemas.openxmlformats.org/officeDocument/2006/relationships/hyperlink" Target="https://orcid.org/0009-0004-2982-086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RbvjcqLdOflETLKLEnFuRyqf0g==">CgMxLjA4AHIhMUp1RG1wME14cW5zNDRDZS1vUG5uQjMtTUtqdF9DRl9s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