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4D132" w14:textId="77777777" w:rsidR="00CB338F" w:rsidRPr="00CB338F" w:rsidRDefault="00CB338F" w:rsidP="00CB33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BABESIOSE CEREBRAL EM BOVINOS</w:t>
      </w:r>
    </w:p>
    <w:p w14:paraId="7D7A6777" w14:textId="1041FD4E" w:rsidR="00CB338F" w:rsidRPr="00CB338F" w:rsidRDefault="00CB338F" w:rsidP="00CB33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Gabriela Sousa </w:t>
      </w:r>
      <w:r w:rsidR="0056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ERNESTO¹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proofErr w:type="spellStart"/>
      <w:r w:rsidR="006F2B43" w:rsidRPr="006F2B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Thayline</w:t>
      </w:r>
      <w:proofErr w:type="spellEnd"/>
      <w:r w:rsidR="006F2B43" w:rsidRPr="006F2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6F2B43" w:rsidRPr="006F2B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Holanda da</w:t>
      </w:r>
      <w:r w:rsidR="006F2B43" w:rsidRPr="006F2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SILVA</w:t>
      </w:r>
      <w:r w:rsidR="0056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¹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567803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Caroline Gomes da </w:t>
      </w:r>
      <w:r w:rsidR="0056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SILVA²</w:t>
      </w:r>
      <w:r w:rsidR="00567803" w:rsidRPr="00CB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; </w:t>
      </w:r>
      <w:r w:rsidR="00567803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Isabela Calixto </w:t>
      </w:r>
      <w:r w:rsidR="0056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MATIAS²</w:t>
      </w:r>
      <w:r w:rsidR="00567803" w:rsidRPr="00CB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; </w:t>
      </w:r>
      <w:r w:rsidR="00567803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Mariana de Melo </w:t>
      </w:r>
      <w:r w:rsidR="0056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ALVES²</w:t>
      </w:r>
      <w:r w:rsidR="00567803" w:rsidRPr="00CB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;</w:t>
      </w:r>
      <w:r w:rsidR="00567803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Mariana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Lumack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Monte </w:t>
      </w:r>
      <w:r w:rsidRPr="00CB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BARRETO³;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Renault Vidal de Souza </w:t>
      </w:r>
      <w:r w:rsidR="000C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SILVA</w:t>
      </w:r>
      <w:r w:rsidR="000C3F41" w:rsidRPr="000C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t-BR"/>
        </w:rPr>
        <w:t>4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Pr="00CB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Lisanka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Ângelo </w:t>
      </w:r>
      <w:r w:rsidR="000C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MAIA</w:t>
      </w:r>
      <w:r w:rsidR="000C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t-BR"/>
        </w:rPr>
        <w:t>5</w:t>
      </w:r>
      <w:bookmarkStart w:id="0" w:name="_GoBack"/>
      <w:bookmarkEnd w:id="0"/>
    </w:p>
    <w:p w14:paraId="5BE04D9E" w14:textId="5AEB4BC6" w:rsidR="00CB338F" w:rsidRPr="00CB338F" w:rsidRDefault="00CB338F" w:rsidP="00F53296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1 </w:t>
      </w:r>
      <w:r w:rsidR="00E65E7C"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Estudantes de graduação em Medicina Veterinária pelo IFPB, Campus Sousa</w:t>
      </w:r>
      <w:r w:rsidR="0056780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="00567803" w:rsidRPr="00567803">
        <w:rPr>
          <w:rFonts w:ascii="Times New Roman" w:eastAsia="Times New Roman" w:hAnsi="Times New Roman" w:cs="Times New Roman"/>
          <w:sz w:val="20"/>
          <w:szCs w:val="20"/>
          <w:lang w:eastAsia="pt-BR"/>
        </w:rPr>
        <w:t>gabriela.sousa@academico</w:t>
      </w:r>
      <w:r w:rsidR="00567803">
        <w:rPr>
          <w:rFonts w:ascii="Times New Roman" w:eastAsia="Times New Roman" w:hAnsi="Times New Roman" w:cs="Times New Roman"/>
          <w:sz w:val="20"/>
          <w:szCs w:val="20"/>
          <w:lang w:eastAsia="pt-BR"/>
        </w:rPr>
        <w:t>.ifpb.edu.br</w:t>
      </w:r>
    </w:p>
    <w:p w14:paraId="470E9D4F" w14:textId="133FA528" w:rsidR="00CB338F" w:rsidRPr="00CB338F" w:rsidRDefault="00CB338F" w:rsidP="00F53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2 </w:t>
      </w:r>
      <w:proofErr w:type="spellStart"/>
      <w:r w:rsidR="00E65E7C"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Especializanda</w:t>
      </w:r>
      <w:r w:rsidR="00E65E7C" w:rsidRPr="00F5329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</w:t>
      </w:r>
      <w:proofErr w:type="spellEnd"/>
      <w:r w:rsidR="00E65E7C"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em Patologia Animal pelo IFPB, Campus Sousa</w:t>
      </w:r>
    </w:p>
    <w:p w14:paraId="16B5C3A8" w14:textId="77777777" w:rsidR="00CB338F" w:rsidRPr="00CB338F" w:rsidRDefault="00CB338F" w:rsidP="00F53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3 Técnica em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Citopatologia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Histopatologia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do Laboratório de Patologia Animal do IFPB, Campus Sousa</w:t>
      </w:r>
    </w:p>
    <w:p w14:paraId="561FC358" w14:textId="77777777" w:rsidR="00CB338F" w:rsidRPr="00CB338F" w:rsidRDefault="00CB338F" w:rsidP="00F53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 Técnico em Necropsia do Laboratório de Patologia Animal do IFPB, Campus Sousa</w:t>
      </w:r>
    </w:p>
    <w:p w14:paraId="1B95F378" w14:textId="77777777" w:rsidR="00CB338F" w:rsidRPr="00CB338F" w:rsidRDefault="00CB338F" w:rsidP="00F53296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5 Professora, Doutora, Médica Veterinária, Docente do curso de Medicina Veterinária do IFPB, Campus Sousa</w:t>
      </w:r>
    </w:p>
    <w:p w14:paraId="62A9F6AB" w14:textId="77777777" w:rsidR="00CB338F" w:rsidRPr="00E65E7C" w:rsidRDefault="00CB338F" w:rsidP="00E65E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Resumo</w:t>
      </w:r>
    </w:p>
    <w:p w14:paraId="2D68E12E" w14:textId="7FFD2049" w:rsidR="00CB338F" w:rsidRPr="00CB338F" w:rsidRDefault="00CB338F" w:rsidP="00CB338F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Descreve-se dois casos de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babesiose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cerebral em bovinos, atendidos no HV/ASA-IFPB apresentando principalmente apatia, anorexia e presença de ectoparasitas. Em nenhum dos animais foram observados sinais neurológicos e o diagnóstico da enfermidade foi principalmente através da lesão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patognomônica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encéfalo, caracterizada por encéfalo róseo-cereja</w:t>
      </w:r>
      <w:r w:rsidR="00270906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além da observação através da citologia de capilares do sistema nervoso repletos de eritrócitos parasitados por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Babesia</w:t>
      </w:r>
      <w:proofErr w:type="spellEnd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bovis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microscopia congestão acentuada de vasos sanguíneos do encéfalo associado ao agente. Conclui-se que a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babesiose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cerebral ocorre no </w:t>
      </w:r>
      <w:r w:rsidR="00270906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semiárido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Paraíba e que a necropsia associada à citologia e microscopia foram fundamentais para o diagnóstico da doença. </w:t>
      </w:r>
    </w:p>
    <w:p w14:paraId="13337114" w14:textId="77777777" w:rsidR="00800F10" w:rsidRPr="00800F10" w:rsidRDefault="00CB338F" w:rsidP="00800F1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Palavras-chave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Babesia</w:t>
      </w:r>
      <w:proofErr w:type="spellEnd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bovis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Hemoparasitose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Pr="00E65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Sistema Nervoso.</w:t>
      </w:r>
    </w:p>
    <w:p w14:paraId="4EF59B93" w14:textId="421AA4DC" w:rsidR="00CB338F" w:rsidRPr="00E65E7C" w:rsidRDefault="00CB338F" w:rsidP="00E65E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Revisão de literatura</w:t>
      </w:r>
    </w:p>
    <w:p w14:paraId="45D4BD70" w14:textId="77777777" w:rsidR="00800F10" w:rsidRPr="00800F10" w:rsidRDefault="00CB338F" w:rsidP="00E65E7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Babesiose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cerebral é uma doença infecciosa ocasionada pelo protozoário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Babesia</w:t>
      </w:r>
      <w:proofErr w:type="spellEnd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bovis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sendo este transmitido pela picada do carrapato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Rhipicephalus</w:t>
      </w:r>
      <w:proofErr w:type="spellEnd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microplus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(OLIVEIRA et al., 2018). Cursa geralmente com sinais clínicos neurológicos que são atribuídos ao sequestro de eritrócitos parasitados nos capilares cerebrais, provocando eventos químicos e imunológicos (</w:t>
      </w:r>
      <w:r w:rsidR="005B2900" w:rsidRPr="0080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HONÓRIO et al., 2019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). Na</w:t>
      </w:r>
      <w:r w:rsidRPr="0080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região</w:t>
      </w:r>
      <w:r w:rsidRPr="0080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semiárida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da Paraíba, apesar de relatos de médicos veterinários sobre a ocorrência da doença, os últimos registros na literatura são de 2010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(GALIZA et al., 2010).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Portanto, objetiva-se descrever dois casos de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babesiose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cerebral em bovinos diagnosticados no Hospital Veterinário Adílio Santos de Azevedo do Instituto Federal de Educação Ciência e Tecnologia da Paraíba, Campus Sousa (HV-ASA/IFPB).</w:t>
      </w:r>
    </w:p>
    <w:p w14:paraId="1AD812EC" w14:textId="65CB5DA7" w:rsidR="00CB338F" w:rsidRPr="00E65E7C" w:rsidRDefault="00CB338F" w:rsidP="00800F1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Relato de caso</w:t>
      </w:r>
    </w:p>
    <w:p w14:paraId="6E5AB13D" w14:textId="74FC00F6" w:rsidR="00CB338F" w:rsidRPr="00CB338F" w:rsidRDefault="00CB338F" w:rsidP="00CB33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 bovino, fêmea, da raça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Girolando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dois anos, proveniente do Núcleo II, da cidade de Sousa-PB foi atendido em maio de 2016, n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 HV/ASA-IFPB, com histórico de apatia e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>anorexia há sete dias (Bovino 1). A</w:t>
      </w:r>
      <w:r w:rsidR="00800F10" w:rsidRPr="0080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demais</w:t>
      </w:r>
      <w:r w:rsidR="00E65E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apresentava volume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globular 7%, plasma ictérico e presença de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Anaplasma</w:t>
      </w:r>
      <w:proofErr w:type="spellEnd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marginale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realizado o tratamento convencional para Tristeza Parasitária Bovina (TPB) mas, o animal morreu e foi encaminhado para necropsia.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Um outro bovino, fêmea, adulto, raça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Girolando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oriundo da bovinocultura do IFPB morreu em janeiro de 2022 e foi encaminhado diretamente para a necropsia no HV/ASA-IFPB. Os tratadores relataram apatia e anorexia há três dias (Bovino 2). Em ambos os animais havia a presença de ectoparasitas (carrapatos). Após dois dias, outros dois bovinos da bovinocultura apresentaram sinais clínicos semelhantes, e foram tratados para TPB, com recuperação após 7 dias. </w:t>
      </w:r>
    </w:p>
    <w:p w14:paraId="55A608B6" w14:textId="197CA9DA" w:rsidR="005B2900" w:rsidRPr="00800F10" w:rsidRDefault="00CB338F" w:rsidP="005B29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necropsia do bovino 1, observou-se mucosas oculares e oral levemente ictéricas e no bovino 2, pálidas. Em ambos, o fígado e baço estavam aumentados de volume</w:t>
      </w:r>
      <w:r w:rsidR="00465B38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bovino 2, a vesícula biliar estava distendida, com bile espessa e grumosa. Havia também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petéquias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superfície subepicárdica. No bovino 1, </w:t>
      </w:r>
      <w:r w:rsidR="0043479D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havia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hemorragias na superfície capsular do baço,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epicárdio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270906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pleura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pulmões. </w:t>
      </w:r>
      <w:r w:rsidR="003A42F5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Ambos os bovinos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apresentaram substância cinzenta dos córtex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telencefálico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cerebelar róseo-cereja (Figura 1A).</w:t>
      </w:r>
      <w:r w:rsidR="005B2900" w:rsidRPr="00800F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FB6E420" w14:textId="662590EC" w:rsidR="00CB338F" w:rsidRPr="00CB338F" w:rsidRDefault="00CB338F" w:rsidP="00F14C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Fragmentos de órgãos da</w:t>
      </w:r>
      <w:r w:rsidR="005B2900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cavidades</w:t>
      </w:r>
      <w:r w:rsidR="005842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torácica e abdominal</w:t>
      </w:r>
      <w:r w:rsidR="005B2900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sistema nervoso central foram coletados, fixados em formol tamponado a 10%, clivados e processados para a avaliação histopatológica. </w:t>
      </w:r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Foi realizada também a citologia do encéfalo utilizando a técnica de </w:t>
      </w:r>
      <w:proofErr w:type="spellStart"/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imprint</w:t>
      </w:r>
      <w:proofErr w:type="spellEnd"/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coloração </w:t>
      </w:r>
      <w:r w:rsidR="00E65E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</w:t>
      </w:r>
      <w:proofErr w:type="spellStart"/>
      <w:r w:rsidR="00E65E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Giemsa</w:t>
      </w:r>
      <w:proofErr w:type="spellEnd"/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onde observaram-se capilares do córtex </w:t>
      </w:r>
      <w:proofErr w:type="spellStart"/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telencéfalo</w:t>
      </w:r>
      <w:proofErr w:type="spellEnd"/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distendidos e repletos por eritrócitos parasitados por </w:t>
      </w:r>
      <w:r w:rsidR="00F14C19"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B. </w:t>
      </w:r>
      <w:proofErr w:type="spellStart"/>
      <w:r w:rsidR="00F14C19"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bovis</w:t>
      </w:r>
      <w:proofErr w:type="spellEnd"/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(Figura 1B). Microscopicamente em ambos os casos, verificou-se </w:t>
      </w:r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congestão acentuada de vasos sanguíneos do encéfalo associada a </w:t>
      </w:r>
      <w:r w:rsidR="00F14C19"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B. </w:t>
      </w:r>
      <w:proofErr w:type="spellStart"/>
      <w:r w:rsidR="00F14C19"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bovis</w:t>
      </w:r>
      <w:proofErr w:type="spellEnd"/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no interior de eritrócitos e </w:t>
      </w:r>
      <w:r w:rsidR="00F14C19" w:rsidRPr="00CB338F">
        <w:rPr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  <w:lang w:eastAsia="pt-BR"/>
        </w:rPr>
        <w:t>hep</w:t>
      </w:r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atite mista </w:t>
      </w:r>
      <w:proofErr w:type="spellStart"/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periportal</w:t>
      </w:r>
      <w:proofErr w:type="spellEnd"/>
      <w:r w:rsidR="00F14C19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discreta.</w:t>
      </w:r>
    </w:p>
    <w:p w14:paraId="065A8F46" w14:textId="2589540B" w:rsidR="00CB338F" w:rsidRPr="00CB338F" w:rsidRDefault="00CB338F" w:rsidP="00E65E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0F10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6EACCC41" wp14:editId="20DE9197">
            <wp:extent cx="4502150" cy="174003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17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5DF79" w14:textId="03511C0F" w:rsidR="00800F10" w:rsidRPr="00872A12" w:rsidRDefault="00E65E7C" w:rsidP="00800F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Figura</w:t>
      </w:r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1- </w:t>
      </w:r>
      <w:proofErr w:type="spellStart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Babesiose</w:t>
      </w:r>
      <w:proofErr w:type="spellEnd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cerebral em bovinos. A. Substância cinzenta dos córtex </w:t>
      </w:r>
      <w:proofErr w:type="spellStart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telencefálico</w:t>
      </w:r>
      <w:proofErr w:type="spellEnd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cerebelar róseo-cereja. B. Capilares do córtex </w:t>
      </w:r>
      <w:proofErr w:type="spellStart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telencéfalo</w:t>
      </w:r>
      <w:proofErr w:type="spellEnd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distendidos e repletos por eritrócitos parasitados por </w:t>
      </w:r>
      <w:proofErr w:type="spellStart"/>
      <w:r w:rsidR="00CB338F"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Babesia</w:t>
      </w:r>
      <w:proofErr w:type="spellEnd"/>
      <w:r w:rsidR="00CB338F"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CB338F"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bovis</w:t>
      </w:r>
      <w:proofErr w:type="spellEnd"/>
      <w:r w:rsidR="00CB338F"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(setas pretas). </w:t>
      </w:r>
      <w:proofErr w:type="spellStart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Giemsa</w:t>
      </w:r>
      <w:proofErr w:type="spellEnd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</w:t>
      </w:r>
      <w:proofErr w:type="spellEnd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="00CB338F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imersão. Citologia. </w:t>
      </w:r>
    </w:p>
    <w:p w14:paraId="5C41492B" w14:textId="77777777" w:rsidR="00E65E7C" w:rsidRDefault="00E65E7C" w:rsidP="003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B5E247D" w14:textId="5A57A241" w:rsidR="00CB338F" w:rsidRPr="00E65E7C" w:rsidRDefault="00CB338F" w:rsidP="00800F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Discussão</w:t>
      </w:r>
    </w:p>
    <w:p w14:paraId="15AABDEF" w14:textId="48E26CEE" w:rsidR="00CB338F" w:rsidRPr="00CB338F" w:rsidRDefault="00CB338F" w:rsidP="00E65E7C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 xml:space="preserve"> A observação da coloração róseo-cereja do encéfalo é considerada lesão </w:t>
      </w:r>
      <w:proofErr w:type="spellStart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patognomônica</w:t>
      </w:r>
      <w:proofErr w:type="spellEnd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doença (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OLIVEIRA et al., 2018</w:t>
      </w: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)</w:t>
      </w: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</w:t>
      </w:r>
      <w:r w:rsidR="00E65E7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associad</w:t>
      </w:r>
      <w:r w:rsidR="00270906" w:rsidRPr="00800F1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</w:t>
      </w: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ao achado citológico e histopatológico de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eritrócitos parasitados por </w:t>
      </w:r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B.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bovis</w:t>
      </w:r>
      <w:proofErr w:type="spellEnd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,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permitiram o estabelecimento do diagnóstico. </w:t>
      </w:r>
      <w:proofErr w:type="spellStart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Hepato</w:t>
      </w:r>
      <w:r w:rsidR="00A05001" w:rsidRPr="00800F1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esplenomegalia</w:t>
      </w:r>
      <w:proofErr w:type="spellEnd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e presença de áreas de hemorragias em certos órgãos são também achados descritos por outros autores em casos d</w:t>
      </w:r>
      <w:r w:rsidR="00A05001" w:rsidRPr="00800F1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a doença </w:t>
      </w: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(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HONÓRIO et al., 2019</w:t>
      </w: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). </w:t>
      </w:r>
    </w:p>
    <w:p w14:paraId="107638B3" w14:textId="3D5679A3" w:rsidR="005B2900" w:rsidRPr="00800F10" w:rsidRDefault="00CB338F" w:rsidP="005B290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Em ambos os animais não foram relatados sinais clínicos neurológicos, entretanto, no bovino 1 foi incluída a suspeita clínica de TPB, ocasionada possivelmente por </w:t>
      </w:r>
      <w:r w:rsidR="00E65E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pt-BR"/>
        </w:rPr>
        <w:t>A.</w:t>
      </w:r>
      <w:r w:rsidRPr="00CB33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pt-BR"/>
        </w:rPr>
        <w:t>marginale</w:t>
      </w:r>
      <w:proofErr w:type="spellEnd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e </w:t>
      </w:r>
      <w:r w:rsidRPr="00CB33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pt-BR"/>
        </w:rPr>
        <w:t xml:space="preserve">B.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pt-BR"/>
        </w:rPr>
        <w:t>bovis</w:t>
      </w:r>
      <w:proofErr w:type="spellEnd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. Apesar da instituição do tratamento, o mesmo morreu, corroborando com</w:t>
      </w:r>
      <w:r w:rsidR="003A42F5" w:rsidRPr="00800F1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autores que descrevem que casos de </w:t>
      </w:r>
      <w:proofErr w:type="spellStart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babesiose</w:t>
      </w:r>
      <w:proofErr w:type="spellEnd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cerebral com evolução aguda o desenlace é fatal (HONÓRIO et al., 2019). Em casos onde são observados sinais</w:t>
      </w:r>
      <w:r w:rsidR="00DF5823" w:rsidRPr="00800F1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neurológicos,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importante diferenciar a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babesiose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cerebral de outras doenças</w:t>
      </w:r>
      <w:r w:rsidR="00DF5823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afetam o sistema nervoso central de bovinos na Paraíba </w:t>
      </w:r>
      <w:r w:rsidR="00DF5823"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(GALIZA et al., 2010).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71BC0812" w14:textId="77777777" w:rsidR="00800F10" w:rsidRPr="00800F10" w:rsidRDefault="00CB338F" w:rsidP="00800F1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Os meses de ocorrência dos casos correspondem ao período chuvoso na região </w:t>
      </w:r>
      <w:r w:rsidRPr="0080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semiárida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da Paraíba, o que possivelmente contribui</w:t>
      </w:r>
      <w:r w:rsidR="00270906" w:rsidRPr="0080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u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para a infestação de carrapatos observados </w:t>
      </w:r>
      <w:r w:rsidR="00270906" w:rsidRPr="0080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nos 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bovinos. Em épocas de estiagem, geralmente não há ocorrência de carrapatos, provocando uma redução no nível de anticorpos para </w:t>
      </w:r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B. </w:t>
      </w:r>
      <w:proofErr w:type="spellStart"/>
      <w:r w:rsidRPr="00CB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bovis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(HONÓRIO et al., 2019). Adicionalmente, animais adultos e da raça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Girolando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são considerados mais susceptíveis aos carrapatos (OLIVEIRA et al., 2018), portanto, acredita-se que a idade, raça e estado imunológico dos animais podem ter contribuído para a ocorrência de </w:t>
      </w: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babesiose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cerebral. </w:t>
      </w:r>
    </w:p>
    <w:p w14:paraId="3179B5D0" w14:textId="77777777" w:rsidR="00E65E7C" w:rsidRDefault="00E65E7C" w:rsidP="003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3096BB5" w14:textId="581D2908" w:rsidR="00CB338F" w:rsidRPr="00E65E7C" w:rsidRDefault="00CB338F" w:rsidP="00800F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65E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Conclusão</w:t>
      </w:r>
    </w:p>
    <w:p w14:paraId="6B75BDFE" w14:textId="4EDB7D0E" w:rsidR="00CB338F" w:rsidRPr="00CB338F" w:rsidRDefault="00CB338F" w:rsidP="00E65E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Babesiose</w:t>
      </w:r>
      <w:proofErr w:type="spellEnd"/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cerebral ocorre na região </w:t>
      </w:r>
      <w:r w:rsidR="00F53296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semiárida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Paraíba e a realização da necropsia associada ao exame citológico consistiu uma importante ferramenta de diagnóstico da doença, uma vez que nos casos descritos não foram </w:t>
      </w:r>
      <w:r w:rsidR="00F14C19" w:rsidRPr="00800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vistos</w:t>
      </w:r>
      <w:r w:rsidRPr="00CB3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sinais clínicos neurológicos que permitissem suspeitar da doença clinicamente. O estabelecimento do diagnóstico em um animal, permitiu o tratamento de outros animais em um rebanho, reduzindo possíveis perdas econômicas por mortes de animais. </w:t>
      </w:r>
    </w:p>
    <w:p w14:paraId="1F069ECE" w14:textId="77777777" w:rsidR="00CB338F" w:rsidRPr="00E65E7C" w:rsidRDefault="00CB338F" w:rsidP="00CB33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Referências</w:t>
      </w:r>
    </w:p>
    <w:p w14:paraId="5C06FD1B" w14:textId="77777777" w:rsidR="00CB338F" w:rsidRPr="00CB338F" w:rsidRDefault="00CB338F" w:rsidP="0080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GALIZA, G. J. N. et al. Doenças do sistema nervoso de bovinos no semiárido nordestino. </w:t>
      </w:r>
      <w:r w:rsidRPr="00CB33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Pesquisa Veterinária Brasileira</w:t>
      </w: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v. 30, p. 267-276, 2010.</w:t>
      </w:r>
    </w:p>
    <w:p w14:paraId="5553739F" w14:textId="77777777" w:rsidR="002865C5" w:rsidRDefault="002865C5" w:rsidP="0080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826FF2" w14:textId="5006716C" w:rsidR="00F14C19" w:rsidRDefault="00CB338F" w:rsidP="00800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HONÓRIO, I. R, O, et al. </w:t>
      </w:r>
      <w:proofErr w:type="spellStart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Babesiose</w:t>
      </w:r>
      <w:proofErr w:type="spellEnd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cerebral em bezerro: relato de caso. </w:t>
      </w:r>
      <w:r w:rsidRPr="00CB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Revista Científica Eletrônica do Curso de Medicina Veterinária</w:t>
      </w: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n. 32, 2019.</w:t>
      </w:r>
    </w:p>
    <w:p w14:paraId="223A25F6" w14:textId="77777777" w:rsidR="003A42F5" w:rsidRDefault="003A42F5" w:rsidP="00800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2B5FDEBA" w14:textId="605FF44B" w:rsidR="00056666" w:rsidRDefault="00CB338F" w:rsidP="00800F10">
      <w:pPr>
        <w:spacing w:after="0" w:line="240" w:lineRule="auto"/>
        <w:jc w:val="both"/>
      </w:pP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OLIVEIRA, P. A. et al. </w:t>
      </w:r>
      <w:proofErr w:type="spellStart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Babesiose</w:t>
      </w:r>
      <w:proofErr w:type="spellEnd"/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cerebral em bezerros. </w:t>
      </w:r>
      <w:r w:rsidRPr="00CB33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Pesquisa Veterinária Brasileira</w:t>
      </w:r>
      <w:r w:rsidRPr="00CB338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v. 38, n. 5, p. 832-834, 2018.</w:t>
      </w:r>
    </w:p>
    <w:sectPr w:rsidR="00056666" w:rsidSect="00EA522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B"/>
    <w:rsid w:val="000C3F41"/>
    <w:rsid w:val="000E7517"/>
    <w:rsid w:val="000F2FD5"/>
    <w:rsid w:val="001509D8"/>
    <w:rsid w:val="00237AD3"/>
    <w:rsid w:val="00270906"/>
    <w:rsid w:val="002865C5"/>
    <w:rsid w:val="00320F62"/>
    <w:rsid w:val="0034038B"/>
    <w:rsid w:val="003A42F5"/>
    <w:rsid w:val="0043479D"/>
    <w:rsid w:val="00440A2C"/>
    <w:rsid w:val="00465B38"/>
    <w:rsid w:val="00501D5B"/>
    <w:rsid w:val="00567803"/>
    <w:rsid w:val="005842FA"/>
    <w:rsid w:val="005B2900"/>
    <w:rsid w:val="00601A60"/>
    <w:rsid w:val="00623A56"/>
    <w:rsid w:val="006F2B43"/>
    <w:rsid w:val="00800F10"/>
    <w:rsid w:val="00872A12"/>
    <w:rsid w:val="00A05001"/>
    <w:rsid w:val="00AE63FB"/>
    <w:rsid w:val="00CB338F"/>
    <w:rsid w:val="00DF5823"/>
    <w:rsid w:val="00E11014"/>
    <w:rsid w:val="00E65E7C"/>
    <w:rsid w:val="00EA522B"/>
    <w:rsid w:val="00F14C19"/>
    <w:rsid w:val="00F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B599"/>
  <w15:chartTrackingRefBased/>
  <w15:docId w15:val="{F2A8C7B6-2AEA-41D9-B9A4-204F42EE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5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92DA-426E-46B3-A338-A50FBC23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1113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Sousa</dc:creator>
  <cp:keywords/>
  <dc:description/>
  <cp:lastModifiedBy>Conta da Microsoft</cp:lastModifiedBy>
  <cp:revision>9</cp:revision>
  <dcterms:created xsi:type="dcterms:W3CDTF">2022-07-13T00:28:00Z</dcterms:created>
  <dcterms:modified xsi:type="dcterms:W3CDTF">2022-07-14T00:38:00Z</dcterms:modified>
</cp:coreProperties>
</file>