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934" w:rsidRPr="006F0934" w:rsidRDefault="006F0934" w:rsidP="006F0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pt-BR"/>
          <w14:ligatures w14:val="standardContextual"/>
        </w:rPr>
      </w:pPr>
      <w:r w:rsidRPr="006F0934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pt-BR"/>
          <w14:ligatures w14:val="standardContextual"/>
        </w:rPr>
        <w:t>BRINCADEIRAS, JOGOS E SOCIALIZAÇÃO: UMA RELAÇÃO IMPRESCINDÍVEL NA INFÂNCIA</w:t>
      </w:r>
    </w:p>
    <w:p w:rsidR="006F0934" w:rsidRPr="006F0934" w:rsidRDefault="006F0934" w:rsidP="006F09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pt-BR"/>
          <w14:ligatures w14:val="standardContextual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6F09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Naiara Silva dos Santos</w:t>
      </w:r>
    </w:p>
    <w:p w:rsidR="00342DF4" w:rsidRDefault="006F093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342DF4" w:rsidRDefault="00A6573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E547B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naiara2599santos@gmail.com</w:t>
        </w:r>
        <w:bookmarkStart w:id="0" w:name="_GoBack"/>
        <w:bookmarkEnd w:id="0"/>
      </w:hyperlink>
    </w:p>
    <w:p w:rsidR="00A6573D" w:rsidRDefault="00A6573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6573D" w:rsidRPr="00A6573D" w:rsidRDefault="00A6573D" w:rsidP="00A6573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pt-BR"/>
          <w14:ligatures w14:val="standardContextual"/>
        </w:rPr>
      </w:pPr>
      <w:r w:rsidRPr="00A6573D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pt-BR"/>
          <w14:ligatures w14:val="standardContextual"/>
        </w:rPr>
        <w:t>Eliana de Freitas Soares</w:t>
      </w:r>
    </w:p>
    <w:p w:rsidR="00A6573D" w:rsidRPr="00A6573D" w:rsidRDefault="00A6573D" w:rsidP="00A657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proofErr w:type="spellStart"/>
      <w:r w:rsidRPr="00A6573D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Unimontes</w:t>
      </w:r>
      <w:proofErr w:type="spellEnd"/>
    </w:p>
    <w:p w:rsidR="00A6573D" w:rsidRDefault="00A6573D" w:rsidP="00A6573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kern w:val="2"/>
          <w:sz w:val="24"/>
          <w:szCs w:val="24"/>
          <w:u w:val="single"/>
          <w:lang w:eastAsia="pt-BR"/>
          <w14:ligatures w14:val="standardContextual"/>
        </w:rPr>
      </w:pPr>
      <w:hyperlink r:id="rId6" w:history="1">
        <w:r w:rsidRPr="003E0DB8">
          <w:rPr>
            <w:rStyle w:val="Hyperlink"/>
            <w:rFonts w:ascii="Times New Roman" w:eastAsia="Times New Roman" w:hAnsi="Times New Roman" w:cs="Times New Roman"/>
            <w:kern w:val="2"/>
            <w:sz w:val="24"/>
            <w:szCs w:val="24"/>
            <w:lang w:eastAsia="pt-BR"/>
            <w14:ligatures w14:val="standardContextual"/>
          </w:rPr>
          <w:t>eliana.soares@unimontes.br</w:t>
        </w:r>
      </w:hyperlink>
    </w:p>
    <w:p w:rsidR="00A6573D" w:rsidRPr="00A6573D" w:rsidRDefault="00A6573D" w:rsidP="00A657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</w:p>
    <w:p w:rsidR="00342DF4" w:rsidRDefault="009A1A7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 w:rsidR="009A1A79" w:rsidRDefault="009A1A7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A1A7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Brincadeiras. Socialização. Infância.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8F6D7F" w:rsidRDefault="009A1A79" w:rsidP="00BC4D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O presente resumo, apresenta o resultado do trabalho de conclusão de curso que trouxe os jogos e as brincadeiras como essenciais para o desenvolvimento social da criança, devendo </w:t>
      </w:r>
      <w:r w:rsidR="00055CC0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ser levados em consideração, </w:t>
      </w: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o ambiente familiar e educacional, para que a criança se desenvolva de forma plena e autônoma. </w:t>
      </w:r>
    </w:p>
    <w:p w:rsidR="009A1A79" w:rsidRPr="009A1A79" w:rsidRDefault="009A1A79" w:rsidP="009A1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A pesquisa</w:t>
      </w:r>
      <w:r w:rsidR="008F6D7F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 </w:t>
      </w:r>
      <w:r w:rsidR="008F6D7F" w:rsidRPr="008F6D7F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responde ao seguinte problema: como os jogos e brincadeiras ajudam no processo de socialização na infância?</w:t>
      </w:r>
      <w:r w:rsidR="008F6D7F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 E</w:t>
      </w:r>
      <w:r w:rsidR="008F6D7F" w:rsidRPr="008F6D7F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 </w:t>
      </w: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teve como objetivo geral analisar como os jogos e brincadeiras ajudam no processo de socialização na infância. E como objetivos específicos: identificar a relação entre os jogos, brincadeiras e socialização; levantar as percepções dos autores sobre os processos de ensino e aprendizagem diante dos jogos e brincadeiras e investigar de que maneira a socialização se consolida diante dos jogos e brincadeiras na infância.</w:t>
      </w:r>
    </w:p>
    <w:p w:rsidR="008F6D7F" w:rsidRDefault="008F6D7F" w:rsidP="00342DF4">
      <w:pPr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pt-BR"/>
          <w14:ligatures w14:val="standardContextual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0D7F87" w:rsidRDefault="004153EE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53EE">
        <w:rPr>
          <w:rFonts w:ascii="Times New Roman" w:eastAsia="Times New Roman" w:hAnsi="Times New Roman" w:cs="Times New Roman"/>
          <w:sz w:val="24"/>
          <w:szCs w:val="24"/>
          <w:lang w:eastAsia="pt-BR"/>
        </w:rPr>
        <w:t>Ao pensar na Educação Infantil, faz-se querer compreender como a aprendizagem precisa ser desenvolvida com crianças, quais recursos são utilizados e quais contribuições são adquiridas por meio da concepção adotada e, mais especificamente, como a socialização das crianças é trabalhada por meio dos jogos e brincadeiras.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153EE" w:rsidRDefault="004153EE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se tratar do jogo, há uma dificuldade em definir esse termo, já que existe uma variedade de fenômenos que podem ser considerados jogos, como diz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Kishimoto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(1996, p. 13), </w:t>
      </w:r>
      <w:r w:rsidRPr="004153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“tentar definir o jogo não é uma tarefa fácil, pois quando se pronuncia a palavra, cada um pode entender de modo diferente”. Ainda segundo </w:t>
      </w:r>
      <w:proofErr w:type="spellStart"/>
      <w:r w:rsidRPr="004153EE">
        <w:rPr>
          <w:rFonts w:ascii="Times New Roman" w:eastAsia="Times New Roman" w:hAnsi="Times New Roman" w:cs="Times New Roman"/>
          <w:sz w:val="24"/>
          <w:szCs w:val="24"/>
          <w:lang w:eastAsia="pt-BR"/>
        </w:rPr>
        <w:t>Kishimoto</w:t>
      </w:r>
      <w:proofErr w:type="spellEnd"/>
      <w:r w:rsidRPr="004153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(1996, p.13), “tais jogos, embora recebam a mesma denominação, têm suas especificidades”.</w:t>
      </w:r>
    </w:p>
    <w:p w:rsidR="00055CC0" w:rsidRDefault="00E51925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192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O jogo também vai de encontro a diferentes culturas, pois pode ser visto como jogo ou não jogo, como exemplo, uma criança indígena que utiliza de um arco e flecha para caçar um animal, para sua subsistência. Isso pode ser visto por pessoas externas como uma brincadeira</w:t>
      </w:r>
      <w:r w:rsidR="00055C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51925" w:rsidRDefault="00E51925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Quando se pensa em brincadeira infantil, </w:t>
      </w:r>
      <w:r w:rsidRPr="00E519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Vygotsky (1991) confirma que esta é uma ação imaginária, que é criada pela criança, a qual, no mundo da fantasia, poderá satisfazer desejos que são impossíveis para a sua realidade. Nesse sentido, </w:t>
      </w:r>
      <w:proofErr w:type="spellStart"/>
      <w:r w:rsidRPr="00E51925">
        <w:rPr>
          <w:rFonts w:ascii="Times New Roman" w:eastAsia="Times New Roman" w:hAnsi="Times New Roman" w:cs="Times New Roman"/>
          <w:sz w:val="24"/>
          <w:szCs w:val="24"/>
          <w:lang w:eastAsia="pt-BR"/>
        </w:rPr>
        <w:t>Friedmann</w:t>
      </w:r>
      <w:proofErr w:type="spellEnd"/>
      <w:r w:rsidRPr="00E519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(1996) pontua que o ato de brincar é a imaginação em ação.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E51925" w:rsidRPr="00E51925" w:rsidRDefault="00E51925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Assim, a Base Nacional Comum Curricular (2018) destaca que o brincar na Educação Infantil traz muitas aprendizagens e potenciais que ajudam a identificar expressões de afetos,</w:t>
      </w:r>
      <w:r w:rsidRPr="00E519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resolução de problemas como também regular as emoções, sendo então um momento de suma importância para as crianças, pois é onde podem construir conhecimentos por meio de ações com seus pares.</w:t>
      </w:r>
    </w:p>
    <w:p w:rsidR="00645B5C" w:rsidRPr="00E51925" w:rsidRDefault="00E51925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que diz respeito sobre a socialização, Bezerra (2015) entende que existem dois tipos de socialização, a primária e a secundária, mas é importante que </w:t>
      </w:r>
      <w:r w:rsidR="00645B5C"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primeiro se conceitue o termo, para isso ele define da seguinte maneira:</w:t>
      </w:r>
    </w:p>
    <w:p w:rsidR="004153EE" w:rsidRPr="00BC4D86" w:rsidRDefault="00645B5C" w:rsidP="00BC4D86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B6FBD">
        <w:rPr>
          <w:rFonts w:ascii="Times New Roman" w:eastAsia="Times New Roman" w:hAnsi="Times New Roman" w:cs="Times New Roman"/>
          <w:sz w:val="20"/>
          <w:szCs w:val="20"/>
        </w:rPr>
        <w:t xml:space="preserve">A socialização (efeito </w:t>
      </w:r>
      <w:r w:rsidRPr="007F5F84">
        <w:rPr>
          <w:rFonts w:ascii="Times New Roman" w:eastAsia="Times New Roman" w:hAnsi="Times New Roman" w:cs="Times New Roman"/>
          <w:sz w:val="20"/>
          <w:szCs w:val="20"/>
        </w:rPr>
        <w:t xml:space="preserve">de se tornar social) está relacionada com a assimilação de hábitos culturais, bem como ao aprendizado </w:t>
      </w:r>
      <w:r w:rsidRPr="006B6FBD">
        <w:rPr>
          <w:rFonts w:ascii="Times New Roman" w:eastAsia="Times New Roman" w:hAnsi="Times New Roman" w:cs="Times New Roman"/>
          <w:sz w:val="20"/>
          <w:szCs w:val="20"/>
        </w:rPr>
        <w:t>social dos sujeitos. Isso porque é por meio dela que os indivíduos aprendem e interiorizam as regras e valores de determinada sociedade.</w:t>
      </w:r>
    </w:p>
    <w:p w:rsidR="00055CC0" w:rsidRDefault="00645B5C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isso, Bezerra (2015) diz que a socialização primária indica o primeiro contato da criança com a família, onde começa a compreender as relações sociais e as pessoas que compõem aquele grupo familiar. Já a socialização secundária, indica uma nova visão da criança para com o mundo, onde terá que interagir e adquirir papéis na </w:t>
      </w:r>
      <w:r w:rsidR="004D64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sociedade que está inserida, de acordo com suas relações sociais. </w:t>
      </w:r>
    </w:p>
    <w:p w:rsidR="004D6416" w:rsidRDefault="004D6416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fechar, é de muita importância entender a infância, onde se pode imaginar que é a fase da vida em que começam a fazer descobertas no meio em que se vive.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Diretrizes Curriculares Nacionais para a </w:t>
      </w:r>
      <w:r w:rsidRPr="00AF1159">
        <w:rPr>
          <w:rFonts w:ascii="Times New Roman" w:eastAsia="Times New Roman" w:hAnsi="Times New Roman" w:cs="Times New Roman"/>
          <w:sz w:val="24"/>
          <w:szCs w:val="24"/>
        </w:rPr>
        <w:t>Educação Infantil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trazem como significado de criança a seguinte definição:</w:t>
      </w:r>
    </w:p>
    <w:p w:rsidR="004D6416" w:rsidRDefault="004D6416" w:rsidP="00BC4D86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F1159">
        <w:rPr>
          <w:rFonts w:ascii="Times New Roman" w:eastAsia="Times New Roman" w:hAnsi="Times New Roman" w:cs="Times New Roman"/>
          <w:sz w:val="20"/>
          <w:szCs w:val="20"/>
        </w:rPr>
        <w:t>Sujeito histórico e de direitos que, nas interações, relações e práticas cotidianas que vivencia, constrói sua identidade pessoal e coletiva, brinca, imagina, fantasia, deseja, aprende, observa, experimenta, narra, questiona e constrói sentidos sobre a natureza e a sociedade, produzindo cultura.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(Brasil, 2010, p. 12).</w:t>
      </w:r>
    </w:p>
    <w:p w:rsidR="004D6416" w:rsidRPr="000D7F87" w:rsidRDefault="000D7F87" w:rsidP="00BC4D86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Fica evidente que a criança constrói sua identidade brincando, imaginando,</w:t>
      </w:r>
      <w:r w:rsidR="00BC4D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observando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quando estão vivendo em sociedade, por meio das suas trocas em seu dia a dia, seja com pessoas da mesma faixa etária ou não.</w:t>
      </w:r>
    </w:p>
    <w:p w:rsidR="00342DF4" w:rsidRPr="00342DF4" w:rsidRDefault="00342DF4" w:rsidP="00BC4D8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9A1A79" w:rsidRPr="009A1A79" w:rsidRDefault="009A1A79" w:rsidP="00D77404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A presente pesquisa é de caráter qualitativo e a coleta de dados ocorre por meio do formulário de opinião, em que 10 participantes convidados de forma aleatória com faixa etária entre 11 e 40 anos responderam ao formulário. Para que o anonimato fosse preservado, a identificação dos respondentes não foi necessária, mantendo a ética</w:t>
      </w:r>
      <w:r w:rsidR="008F6D7F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, </w:t>
      </w:r>
      <w:r w:rsidR="008F6D7F" w:rsidRPr="008F6D7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segundo o artigo 2º, da Resolução CNS </w:t>
      </w:r>
      <w:proofErr w:type="gramStart"/>
      <w:r w:rsidR="008F6D7F" w:rsidRPr="008F6D7F">
        <w:rPr>
          <w:rFonts w:ascii="Times New Roman" w:eastAsia="Times New Roman" w:hAnsi="Times New Roman" w:cs="Times New Roman"/>
          <w:sz w:val="24"/>
          <w:szCs w:val="24"/>
          <w:lang w:eastAsia="pt-BR"/>
        </w:rPr>
        <w:t>n.º</w:t>
      </w:r>
      <w:proofErr w:type="gramEnd"/>
      <w:r w:rsidR="008F6D7F" w:rsidRPr="008F6D7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510, de 2016, além de não ter influência do entrevistador.</w:t>
      </w:r>
    </w:p>
    <w:p w:rsidR="009A1A79" w:rsidRPr="009A1A79" w:rsidRDefault="009A1A79" w:rsidP="009A1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Como critério de participação foi preciso ter contato com o ambiente escolar, saber ler e escrever, aceitar responder ao formulário e ter lembranças do seu passado, caso já fosse adulto. Já os critérios de exclusão foram baseados em: não aceitar responder ao formulário, nunca ter ido para a escola, não saber ler e escrever e não responder totalmente o questionário.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Análise de dados</w:t>
      </w:r>
    </w:p>
    <w:p w:rsidR="009A1A79" w:rsidRPr="009A1A79" w:rsidRDefault="009A1A79" w:rsidP="009A1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Todos os participantes responderam que a socialização se dá por meio das interações e brincadeiras. Os resultados demonstraram o quanto os jogos e brincadeiras foram relevantes para a socialização tanto na infância quanto em todas as fases da vida, sendo mostrados os impactos que a presença e a falta dessas práticas influenciam de forma positiva e negativa no convívio em sociedade. Por exemplo na resposta de um participante onde diz: “O brincar faz com que antes de tudo a gente socialize, né, e se comunique mais, a gente cria laços. Faz com que a gente tenha mais autonomia e também desenvolve habilidades desenvolvendo novas brincadeiras”, essa resposta nos mostra que o brincar é essencial para que a socialização aconteça de fato. Já a seguinte resposta nos mostra sobre a falta do brincar na vida do participante, onde diz “Mesmo brincando com outras crianças, a falta do brincar constantemente, afetou a parte da sociabilidade, pois era o último a ser escolhido a jogar futebol, por exemplo”.</w:t>
      </w:r>
    </w:p>
    <w:p w:rsidR="009A1A79" w:rsidRPr="009A1A79" w:rsidRDefault="009A1A79" w:rsidP="009A1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O questionário também buscou saber se na sala de aula, eram utilizados o uso de brincadeiras no momento da aprendizagem, onde somente a metade dos 10 participantes, respondeu que sim, descrevendo como eram realizadas, como por exemplo: “Cantigas de rodas, </w:t>
      </w:r>
      <w:proofErr w:type="spellStart"/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Adedonha</w:t>
      </w:r>
      <w:proofErr w:type="spellEnd"/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 xml:space="preserve">, Jogos de tabuleiro, como dominós e xadrez, Brincadeira de faz de conta, </w:t>
      </w:r>
      <w:proofErr w:type="spellStart"/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ex</w:t>
      </w:r>
      <w:proofErr w:type="spellEnd"/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: casinha, escola, médico - faziam com que desenvolvêssemos a imaginação”, essa resposta nos faz refletir sobre como o uso de brincadeiras nesse momento são de suma importância, sendo ferramentas poderosas nesse processo de aquisição de conhecimento, permitindo que os alunos aprendam brincando, desenvolvendo inúmeras habilidades.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055CC0" w:rsidRPr="009A1A79" w:rsidRDefault="009A1A79" w:rsidP="00055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</w:pPr>
      <w:r w:rsidRPr="009A1A79">
        <w:rPr>
          <w:rFonts w:ascii="Times New Roman" w:eastAsia="Times New Roman" w:hAnsi="Times New Roman" w:cs="Times New Roman"/>
          <w:kern w:val="2"/>
          <w:sz w:val="24"/>
          <w:szCs w:val="24"/>
          <w:lang w:eastAsia="pt-BR"/>
          <w14:ligatures w14:val="standardContextual"/>
        </w:rPr>
        <w:t>Concluiu-se que os objetivos foram alcançados e que é preciso contemplar os jogos e as brincadeiras no dia a dia como também na escola, que é a segunda casa da criança, para que a socialização venha a ser construída na sua vida. Esses momentos com jogos e brincadeiras fazem com que a aprendizagem aconteça de forma colaborativa, uns com os outros, por meio de trocas.</w:t>
      </w:r>
    </w:p>
    <w:p w:rsidR="00055CC0" w:rsidRDefault="000D7F87" w:rsidP="00055CC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É importante ressaltar </w:t>
      </w:r>
      <w:r w:rsidRPr="00A06D3B">
        <w:rPr>
          <w:rFonts w:ascii="Times New Roman" w:eastAsia="Times New Roman" w:hAnsi="Times New Roman" w:cs="Times New Roman"/>
          <w:sz w:val="24"/>
          <w:szCs w:val="24"/>
        </w:rPr>
        <w:t>que a socialização fora da escola também é de muita importância</w:t>
      </w:r>
      <w:r>
        <w:rPr>
          <w:rFonts w:ascii="Times New Roman" w:eastAsia="Times New Roman" w:hAnsi="Times New Roman" w:cs="Times New Roman"/>
          <w:sz w:val="24"/>
          <w:szCs w:val="24"/>
        </w:rPr>
        <w:t>. P</w:t>
      </w:r>
      <w:r w:rsidRPr="00A06D3B">
        <w:rPr>
          <w:rFonts w:ascii="Times New Roman" w:eastAsia="Times New Roman" w:hAnsi="Times New Roman" w:cs="Times New Roman"/>
          <w:sz w:val="24"/>
          <w:szCs w:val="24"/>
        </w:rPr>
        <w:t>or isso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06D3B">
        <w:rPr>
          <w:rFonts w:ascii="Times New Roman" w:eastAsia="Times New Roman" w:hAnsi="Times New Roman" w:cs="Times New Roman"/>
          <w:sz w:val="24"/>
          <w:szCs w:val="24"/>
        </w:rPr>
        <w:t xml:space="preserve"> a família também precisa entender que as trocas por meio dos jogos e brincadeiras são formas de socializar e de contribuir para o crescimento em todas as esferas da vida.</w:t>
      </w:r>
    </w:p>
    <w:p w:rsidR="000D7F87" w:rsidRPr="00055CC0" w:rsidRDefault="000D7F87" w:rsidP="00055CC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67C0">
        <w:rPr>
          <w:rFonts w:ascii="Times New Roman" w:eastAsia="Times New Roman" w:hAnsi="Times New Roman" w:cs="Times New Roman"/>
          <w:sz w:val="24"/>
          <w:szCs w:val="24"/>
        </w:rPr>
        <w:t>Por fim, esta pesquisa foi muito relevante, pois evidenci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5067C0">
        <w:rPr>
          <w:rFonts w:ascii="Times New Roman" w:eastAsia="Times New Roman" w:hAnsi="Times New Roman" w:cs="Times New Roman"/>
          <w:sz w:val="24"/>
          <w:szCs w:val="24"/>
        </w:rPr>
        <w:t xml:space="preserve"> a particularidade entre os jogos, as brincadeira</w:t>
      </w:r>
      <w:r>
        <w:rPr>
          <w:rFonts w:ascii="Times New Roman" w:eastAsia="Times New Roman" w:hAnsi="Times New Roman" w:cs="Times New Roman"/>
          <w:sz w:val="24"/>
          <w:szCs w:val="24"/>
        </w:rPr>
        <w:t>s e a socialização na infância, ajudando</w:t>
      </w:r>
      <w:r w:rsidRPr="005067C0">
        <w:rPr>
          <w:rFonts w:ascii="Times New Roman" w:eastAsia="Times New Roman" w:hAnsi="Times New Roman" w:cs="Times New Roman"/>
          <w:sz w:val="24"/>
          <w:szCs w:val="24"/>
        </w:rPr>
        <w:t xml:space="preserve"> a abranger o conhecimento, fazendo com que houvesse uma compressão mais nítida e profunda a partir dos problemas e questões </w:t>
      </w:r>
      <w:r>
        <w:rPr>
          <w:rFonts w:ascii="Times New Roman" w:eastAsia="Times New Roman" w:hAnsi="Times New Roman" w:cs="Times New Roman"/>
          <w:sz w:val="24"/>
          <w:szCs w:val="24"/>
        </w:rPr>
        <w:t>trazidas sobre o</w:t>
      </w:r>
      <w:r w:rsidRPr="005067C0">
        <w:rPr>
          <w:rFonts w:ascii="Times New Roman" w:eastAsia="Times New Roman" w:hAnsi="Times New Roman" w:cs="Times New Roman"/>
          <w:sz w:val="24"/>
          <w:szCs w:val="24"/>
        </w:rPr>
        <w:t xml:space="preserve"> tema.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0D7F87" w:rsidRDefault="000D7F87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>BEZERRA, J. </w:t>
      </w:r>
      <w:r w:rsidRPr="000D7F8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de Socialização</w:t>
      </w: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2015. Disponível em: </w:t>
      </w:r>
      <w:hyperlink r:id="rId7" w:history="1">
        <w:r w:rsidRPr="000D7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https://www.todamateria.com.br/processo-de-socializacao/</w:t>
        </w:r>
      </w:hyperlink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>. Acesso em: 24 jun. 2024.</w:t>
      </w:r>
    </w:p>
    <w:p w:rsidR="00BC4D86" w:rsidRPr="000D7F87" w:rsidRDefault="00BC4D86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C4D86" w:rsidRDefault="000D7F87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BRASIL. </w:t>
      </w:r>
      <w:r w:rsidRPr="000D7F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Base Nacional Comum Curricular</w:t>
      </w: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>: educação é a base. Brasília, DF: MEC/CONSED/UNDIME, 2018. Disponível em:</w:t>
      </w:r>
      <w:r w:rsidRPr="000D7F87">
        <w:rPr>
          <w:rFonts w:ascii="Calibri" w:eastAsia="Calibri" w:hAnsi="Calibri" w:cs="Calibri"/>
          <w:lang w:eastAsia="pt-BR"/>
        </w:rPr>
        <w:t xml:space="preserve"> </w:t>
      </w:r>
      <w:hyperlink r:id="rId8" w:history="1">
        <w:r w:rsidRPr="000D7F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https://www.gov.br/mec/pt-br/escola-em-tempo-integral/BNCC_EI_EF_110518_versaofinal.pdf</w:t>
        </w:r>
      </w:hyperlink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>. Acesso em: 28 ago. 2024.</w:t>
      </w:r>
    </w:p>
    <w:p w:rsidR="00BC4D86" w:rsidRPr="00BC4D86" w:rsidRDefault="00BC4D86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C4D86" w:rsidRPr="000D7F87" w:rsidRDefault="00BC4D86" w:rsidP="00BC4D8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4D8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BRASIL. Ministério da Educação. Secretaria de Educação Básica. </w:t>
      </w:r>
      <w:r w:rsidRPr="00BC4D8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Diretrizes Curriculares Nacionais para a Educação Infantil</w:t>
      </w:r>
      <w:r w:rsidRPr="00BC4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Brasília: MEC/SEB, 2010. Disponível em: </w:t>
      </w:r>
      <w:hyperlink r:id="rId9" w:history="1">
        <w:r w:rsidRPr="00BC4D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http://portal.mec.gov.br/dmdocuments/diretrizescurriculares_2012.pdf.</w:t>
        </w:r>
      </w:hyperlink>
      <w:r w:rsidRPr="00BC4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 em: 2 jul. 2024.</w:t>
      </w:r>
    </w:p>
    <w:p w:rsidR="000D7F87" w:rsidRPr="000D7F87" w:rsidRDefault="000D7F87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FRIEDMANN, A. </w:t>
      </w:r>
      <w:r w:rsidRPr="000D7F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direito de brincar: </w:t>
      </w: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>a brinquedoteca. 4. ed. São Paulo: Abrinq, 1996.</w:t>
      </w:r>
    </w:p>
    <w:p w:rsidR="00BC4D86" w:rsidRDefault="00BC4D86" w:rsidP="00BC4D86">
      <w:pPr>
        <w:spacing w:after="0" w:line="240" w:lineRule="auto"/>
      </w:pPr>
    </w:p>
    <w:p w:rsidR="000D7F87" w:rsidRDefault="000D7F87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KISHIMOTO, T. M. </w:t>
      </w:r>
      <w:r w:rsidRPr="000D7F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Jogo, brinquedo, brincadeira e educação.</w:t>
      </w:r>
      <w:r w:rsidRPr="000D7F8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Paulo: Cortez, 1996.</w:t>
      </w:r>
    </w:p>
    <w:p w:rsidR="00BC4D86" w:rsidRPr="00BC4D86" w:rsidRDefault="00BC4D86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C4D86" w:rsidRPr="00BC4D86" w:rsidRDefault="00BC4D86" w:rsidP="00BC4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4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VYGOTSKY, L.S. </w:t>
      </w:r>
      <w:r w:rsidRPr="00BC4D8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Formação Social da Mente</w:t>
      </w:r>
      <w:r w:rsidRPr="00BC4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6. ed. São Paulo, SP. Martins Fontes Editora LTDA, 1991. </w:t>
      </w:r>
    </w:p>
    <w:p w:rsidR="00BC4D86" w:rsidRDefault="00BC4D86" w:rsidP="00BC4D86">
      <w:pPr>
        <w:spacing w:line="240" w:lineRule="auto"/>
      </w:pPr>
    </w:p>
    <w:p w:rsidR="00BC4D86" w:rsidRDefault="00BC4D86" w:rsidP="00BC4D86">
      <w:pPr>
        <w:spacing w:line="240" w:lineRule="auto"/>
      </w:pPr>
    </w:p>
    <w:p w:rsidR="000D7F87" w:rsidRDefault="000D7F87" w:rsidP="00BC4D86">
      <w:pPr>
        <w:spacing w:line="240" w:lineRule="auto"/>
      </w:pPr>
    </w:p>
    <w:sectPr w:rsidR="000D7F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55CC0"/>
    <w:rsid w:val="000D7F87"/>
    <w:rsid w:val="002F0A2A"/>
    <w:rsid w:val="00342DF4"/>
    <w:rsid w:val="003B3E13"/>
    <w:rsid w:val="004153EE"/>
    <w:rsid w:val="004D6416"/>
    <w:rsid w:val="00645B5C"/>
    <w:rsid w:val="00660186"/>
    <w:rsid w:val="006F0934"/>
    <w:rsid w:val="00755222"/>
    <w:rsid w:val="00773D54"/>
    <w:rsid w:val="008F6D7F"/>
    <w:rsid w:val="00941F25"/>
    <w:rsid w:val="009A1A79"/>
    <w:rsid w:val="009B4014"/>
    <w:rsid w:val="00A6573D"/>
    <w:rsid w:val="00BC4D86"/>
    <w:rsid w:val="00D77404"/>
    <w:rsid w:val="00DC79A8"/>
    <w:rsid w:val="00E51925"/>
    <w:rsid w:val="00E547B6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52FC1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A657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mec/pt-br/escola-em-tempo-integral/BNCC_EI_EF_110518_versaofinal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odamateria.com.br/processo-de-socializaca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iana.soares@unimontes.b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aiara.santos@edu.unimontes.b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portal.mec.gov.br/dmdocuments/diretrizescurriculares_2012.pdf.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1426</Words>
  <Characters>7886</Characters>
  <Application>Microsoft Office Word</Application>
  <DocSecurity>0</DocSecurity>
  <Lines>157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Acer</cp:lastModifiedBy>
  <cp:revision>3</cp:revision>
  <dcterms:created xsi:type="dcterms:W3CDTF">2025-08-30T21:06:00Z</dcterms:created>
  <dcterms:modified xsi:type="dcterms:W3CDTF">2025-08-30T21:50:00Z</dcterms:modified>
</cp:coreProperties>
</file>