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9607" w14:textId="0FBA4442" w:rsidR="00061BBF" w:rsidRDefault="00000000" w:rsidP="00E6119D">
      <w:pPr>
        <w:pStyle w:val="Ttulo"/>
        <w:widowControl w:val="0"/>
        <w:spacing w:before="261" w:after="0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D15CBA">
        <w:rPr>
          <w:rFonts w:ascii="Times New Roman" w:eastAsia="Times New Roman" w:hAnsi="Times New Roman" w:cs="Times New Roman"/>
          <w:color w:val="000000"/>
          <w:sz w:val="28"/>
          <w:szCs w:val="28"/>
        </w:rPr>
        <w:t>DENS IN DENTE: IMPLICAÇÕES CLÍNICAS E CONSIDERAÇÕES NO TRATAMENTO ENDODÔNTICO</w:t>
      </w:r>
    </w:p>
    <w:p w14:paraId="28AE73F8" w14:textId="77777777" w:rsidR="00061BBF" w:rsidRDefault="00061BBF"/>
    <w:p w14:paraId="47A3BA60" w14:textId="36A2710A" w:rsidR="00061BBF" w:rsidRDefault="00D15CBA" w:rsidP="00E6119D">
      <w:pPr>
        <w:pStyle w:val="Ttulo"/>
        <w:widowControl w:val="0"/>
        <w:spacing w:before="0" w:after="0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Kauã Vinicius Januario da Silva¹; Douglas Gonzaga</w:t>
      </w:r>
      <w:r w:rsidR="00A02F03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de Souza Lira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²; Maria Luísa</w:t>
      </w:r>
      <w:r w:rsidR="00A02F03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Brasil de Brito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Anna Beatriz </w:t>
      </w:r>
      <w:r w:rsidR="00EA746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Paz Santos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7A20BF" w:rsidRPr="007A20BF">
        <w:rPr>
          <w:rFonts w:ascii="Times New Roman" w:eastAsia="Times New Roman" w:hAnsi="Times New Roman" w:cs="Times New Roman"/>
          <w:b w:val="0"/>
          <w:sz w:val="24"/>
          <w:szCs w:val="24"/>
        </w:rPr>
        <w:t>Brenda Eduarda Barreto Carvalho³; Felipe Xavier Bezerra da Silva⁴.</w:t>
      </w:r>
    </w:p>
    <w:p w14:paraId="19E35C21" w14:textId="77777777" w:rsidR="00E6119D" w:rsidRPr="00E6119D" w:rsidRDefault="00E6119D" w:rsidP="00E6119D">
      <w:pPr>
        <w:spacing w:line="360" w:lineRule="auto"/>
      </w:pPr>
    </w:p>
    <w:p w14:paraId="6F31C113" w14:textId="281D05EC" w:rsidR="00061BBF" w:rsidRDefault="00000000" w:rsidP="00E611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15CBA" w:rsidRPr="00D1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5CBA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Acadêmico de Odontologia do Centro Universitário Maurício de Nassau, Recife - PE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12C8111A" w14:textId="541A7180" w:rsidR="007A20BF" w:rsidRDefault="00000000" w:rsidP="007A2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D15CBA" w:rsidRPr="00D1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5CBA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Acadêmicos de Odontologia do Centro Universitário Maurício de Nassau, Recife - 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85C39F" w14:textId="77777777" w:rsidR="007A20BF" w:rsidRPr="007A20BF" w:rsidRDefault="007A20BF" w:rsidP="007A2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0BF">
        <w:rPr>
          <w:rFonts w:ascii="Times New Roman" w:eastAsia="Times New Roman" w:hAnsi="Times New Roman" w:cs="Times New Roman"/>
          <w:sz w:val="24"/>
          <w:szCs w:val="24"/>
        </w:rPr>
        <w:t xml:space="preserve">3. Acadêmica de Odontologia da Universidade de Pernambuco – UPE, Recife - </w:t>
      </w:r>
      <w:proofErr w:type="gramStart"/>
      <w:r w:rsidRPr="007A20BF">
        <w:rPr>
          <w:rFonts w:ascii="Times New Roman" w:eastAsia="Times New Roman" w:hAnsi="Times New Roman" w:cs="Times New Roman"/>
          <w:sz w:val="24"/>
          <w:szCs w:val="24"/>
        </w:rPr>
        <w:t>PE;.</w:t>
      </w:r>
      <w:proofErr w:type="gramEnd"/>
    </w:p>
    <w:p w14:paraId="5106AD75" w14:textId="29CA23FC" w:rsidR="00061BBF" w:rsidRDefault="007A20BF" w:rsidP="007A2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0BF">
        <w:rPr>
          <w:rFonts w:ascii="Times New Roman" w:eastAsia="Times New Roman" w:hAnsi="Times New Roman" w:cs="Times New Roman"/>
          <w:sz w:val="24"/>
          <w:szCs w:val="24"/>
        </w:rPr>
        <w:t xml:space="preserve">4. Doutor em Endodontia pela Universidade de Pernambuco – UPE, Recife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A20BF">
        <w:rPr>
          <w:rFonts w:ascii="Times New Roman" w:eastAsia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19CA0F39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5C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kauavinicius956@gmail.com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252BAB6A" w14:textId="0BAA1399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5CBA">
        <w:rPr>
          <w:rFonts w:ascii="Times New Roman" w:eastAsia="Times New Roman" w:hAnsi="Times New Roman" w:cs="Times New Roman"/>
          <w:color w:val="000000"/>
          <w:sz w:val="24"/>
          <w:szCs w:val="24"/>
        </w:rPr>
        <w:t>Dens</w:t>
      </w:r>
      <w:proofErr w:type="spellEnd"/>
      <w:r w:rsidR="00D1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Dente, ou </w:t>
      </w:r>
      <w:proofErr w:type="spellStart"/>
      <w:r w:rsidR="00D15CBA">
        <w:rPr>
          <w:rFonts w:ascii="Times New Roman" w:eastAsia="Times New Roman" w:hAnsi="Times New Roman" w:cs="Times New Roman"/>
          <w:color w:val="000000"/>
          <w:sz w:val="24"/>
          <w:szCs w:val="24"/>
        </w:rPr>
        <w:t>Dens</w:t>
      </w:r>
      <w:proofErr w:type="spellEnd"/>
      <w:r w:rsidR="00D15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5CBA">
        <w:rPr>
          <w:rFonts w:ascii="Times New Roman" w:eastAsia="Times New Roman" w:hAnsi="Times New Roman" w:cs="Times New Roman"/>
          <w:color w:val="000000"/>
          <w:sz w:val="24"/>
          <w:szCs w:val="24"/>
        </w:rPr>
        <w:t>Invaginatus</w:t>
      </w:r>
      <w:proofErr w:type="spellEnd"/>
      <w:r w:rsidR="00D15CBA">
        <w:rPr>
          <w:rFonts w:ascii="Times New Roman" w:eastAsia="Times New Roman" w:hAnsi="Times New Roman" w:cs="Times New Roman"/>
          <w:color w:val="000000"/>
          <w:sz w:val="24"/>
          <w:szCs w:val="24"/>
        </w:rPr>
        <w:t>, representa um distúrbio morfológico no desenvolvimento odontogênico, caracterizado pela invaginação do tecido coronário na câmara pulpar, manifestando-se antes da completa mineralização do tecido dental. Tal condição pode viabilizar a penetração de agentes irritantes, conferindo maior predisposição do dente afetado ao desenvolvimento de lesões cariosas, infecções e necrose pulpar. Diante do exposto, destaca-se a importância de diagnóstico precoce e intervenção terapêutica oportuna para atenuar potenciais complicações subsequentes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D15CBA">
        <w:rPr>
          <w:rFonts w:ascii="Times New Roman" w:eastAsia="Times New Roman" w:hAnsi="Times New Roman" w:cs="Times New Roman"/>
          <w:sz w:val="24"/>
          <w:szCs w:val="24"/>
        </w:rPr>
        <w:t xml:space="preserve"> O estudo tem como propósito investigar integralmente as implicações clínicas associadas ao </w:t>
      </w:r>
      <w:proofErr w:type="spellStart"/>
      <w:r w:rsidR="00D15CBA">
        <w:rPr>
          <w:rFonts w:ascii="Times New Roman" w:eastAsia="Times New Roman" w:hAnsi="Times New Roman" w:cs="Times New Roman"/>
          <w:sz w:val="24"/>
          <w:szCs w:val="24"/>
        </w:rPr>
        <w:t>Dens</w:t>
      </w:r>
      <w:proofErr w:type="spellEnd"/>
      <w:r w:rsidR="00D15CBA">
        <w:rPr>
          <w:rFonts w:ascii="Times New Roman" w:eastAsia="Times New Roman" w:hAnsi="Times New Roman" w:cs="Times New Roman"/>
          <w:sz w:val="24"/>
          <w:szCs w:val="24"/>
        </w:rPr>
        <w:t xml:space="preserve"> in Dente e evidenciar as estratégias de tratamento adequadas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="00D15CBA" w:rsidRPr="00E14FE4">
        <w:rPr>
          <w:rFonts w:ascii="Times New Roman" w:hAnsi="Times New Roman" w:cs="Times New Roman"/>
          <w:sz w:val="24"/>
          <w:szCs w:val="24"/>
        </w:rPr>
        <w:t xml:space="preserve">Realizou-se uma revisão bibliográfica mediante buscas nas Bases de Dados </w:t>
      </w:r>
      <w:proofErr w:type="spellStart"/>
      <w:r w:rsidR="00D15CBA" w:rsidRPr="00E14FE4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D15CBA" w:rsidRPr="00E14FE4">
        <w:rPr>
          <w:rFonts w:ascii="Times New Roman" w:hAnsi="Times New Roman" w:cs="Times New Roman"/>
          <w:sz w:val="24"/>
          <w:szCs w:val="24"/>
        </w:rPr>
        <w:t xml:space="preserve">/Medline e Biblioteca Virtual em Saúde (BVS), </w:t>
      </w:r>
      <w:r w:rsidR="00D15CBA">
        <w:rPr>
          <w:rFonts w:ascii="Times New Roman" w:hAnsi="Times New Roman" w:cs="Times New Roman"/>
          <w:sz w:val="24"/>
          <w:szCs w:val="24"/>
        </w:rPr>
        <w:t>cruzando os</w:t>
      </w:r>
      <w:r w:rsidR="00D15CBA" w:rsidRPr="00E14FE4">
        <w:rPr>
          <w:rFonts w:ascii="Times New Roman" w:hAnsi="Times New Roman" w:cs="Times New Roman"/>
          <w:sz w:val="24"/>
          <w:szCs w:val="24"/>
        </w:rPr>
        <w:t xml:space="preserve"> descritores: </w:t>
      </w:r>
      <w:proofErr w:type="spellStart"/>
      <w:r w:rsidR="00D15CBA">
        <w:rPr>
          <w:rFonts w:ascii="Times New Roman" w:hAnsi="Times New Roman" w:cs="Times New Roman"/>
          <w:sz w:val="24"/>
          <w:szCs w:val="24"/>
        </w:rPr>
        <w:t>Dens</w:t>
      </w:r>
      <w:proofErr w:type="spellEnd"/>
      <w:r w:rsidR="00D15CBA">
        <w:rPr>
          <w:rFonts w:ascii="Times New Roman" w:hAnsi="Times New Roman" w:cs="Times New Roman"/>
          <w:sz w:val="24"/>
          <w:szCs w:val="24"/>
        </w:rPr>
        <w:t xml:space="preserve"> in Dente, Anormalidades Dentárias e Tratamento do Canal Radicular. </w:t>
      </w:r>
      <w:r w:rsidR="00D15CBA" w:rsidRPr="00E14FE4">
        <w:rPr>
          <w:rFonts w:ascii="Times New Roman" w:hAnsi="Times New Roman" w:cs="Times New Roman"/>
          <w:sz w:val="24"/>
          <w:szCs w:val="24"/>
        </w:rPr>
        <w:t>Foram considerados para inclusão artigos em português e inglês publicados nos últimos cinco anos.</w:t>
      </w:r>
      <w:r w:rsidR="00D15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D15CB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D15CBA">
        <w:rPr>
          <w:rFonts w:ascii="Times New Roman" w:eastAsia="Times New Roman" w:hAnsi="Times New Roman" w:cs="Times New Roman"/>
          <w:sz w:val="24"/>
          <w:szCs w:val="24"/>
        </w:rPr>
        <w:t>Dens</w:t>
      </w:r>
      <w:proofErr w:type="spellEnd"/>
      <w:r w:rsidR="00D15CBA">
        <w:rPr>
          <w:rFonts w:ascii="Times New Roman" w:eastAsia="Times New Roman" w:hAnsi="Times New Roman" w:cs="Times New Roman"/>
          <w:sz w:val="24"/>
          <w:szCs w:val="24"/>
        </w:rPr>
        <w:t xml:space="preserve"> in Dente é uma malformação frequentemente observada nos incisivos laterais e centrais, demandando abordagens específicas no tratamento </w:t>
      </w:r>
      <w:r w:rsidR="00D15C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endodôntico dada à complexidade anatômica do canal radicular do dente acometido. Dessa forma, a aplicação de técnicas avançadas de imagem, como a tomografia computadorizada de feixe cônico, revela-se indispensável para a avaliação pré-operatória precisa, facilitando um planejamento mais eficiente. As modalidades terapêuticas são determinadas pela extensão do comprometimento pulpar, podendo envolver desde a selagem profilática da invaginação até procedimentos mais intricados, como intervenção radicular convencional, cirurgia </w:t>
      </w:r>
      <w:proofErr w:type="spellStart"/>
      <w:r w:rsidR="00D15CBA">
        <w:rPr>
          <w:rFonts w:ascii="Times New Roman" w:eastAsia="Times New Roman" w:hAnsi="Times New Roman" w:cs="Times New Roman"/>
          <w:sz w:val="24"/>
          <w:szCs w:val="24"/>
        </w:rPr>
        <w:t>paraendodôntica</w:t>
      </w:r>
      <w:proofErr w:type="spellEnd"/>
      <w:r w:rsidR="00D15CBA">
        <w:rPr>
          <w:rFonts w:ascii="Times New Roman" w:eastAsia="Times New Roman" w:hAnsi="Times New Roman" w:cs="Times New Roman"/>
          <w:sz w:val="24"/>
          <w:szCs w:val="24"/>
        </w:rPr>
        <w:t xml:space="preserve"> ou exodontia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D15CBA">
        <w:rPr>
          <w:rFonts w:ascii="Times New Roman" w:eastAsia="Times New Roman" w:hAnsi="Times New Roman" w:cs="Times New Roman"/>
          <w:sz w:val="24"/>
          <w:szCs w:val="24"/>
        </w:rPr>
        <w:t>O manejo adequado da alteração morfológica encontra entraves devido à ampla diversidade de variações existentes. Portanto, é crucial adotar uma abordagem cuidadosa e personalizada, combinada à aplicação de tecnologias e técnicas avançadas</w:t>
      </w:r>
      <w:r w:rsidR="004C0C66">
        <w:rPr>
          <w:rFonts w:ascii="Times New Roman" w:eastAsia="Times New Roman" w:hAnsi="Times New Roman" w:cs="Times New Roman"/>
          <w:sz w:val="24"/>
          <w:szCs w:val="24"/>
        </w:rPr>
        <w:t>, visando alcançar prognósticos favoráveis. Ademais, a literatura ressalta a importância de o cirurgião-dentista possuir um entendimento abrangente dessa condição e da anatomia interna dos dentes para assegurar um protocolo de atuação eficaz.</w:t>
      </w: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18A6414C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proofErr w:type="spellStart"/>
      <w:r w:rsidR="004C0C66">
        <w:rPr>
          <w:rFonts w:ascii="Times New Roman" w:hAnsi="Times New Roman" w:cs="Times New Roman"/>
          <w:sz w:val="24"/>
          <w:szCs w:val="24"/>
        </w:rPr>
        <w:t>Dens</w:t>
      </w:r>
      <w:proofErr w:type="spellEnd"/>
      <w:r w:rsidR="004C0C66">
        <w:rPr>
          <w:rFonts w:ascii="Times New Roman" w:hAnsi="Times New Roman" w:cs="Times New Roman"/>
          <w:sz w:val="24"/>
          <w:szCs w:val="24"/>
        </w:rPr>
        <w:t xml:space="preserve"> in Dente. Anormalidades Dentárias. Tratamento do Canal Radicular.</w:t>
      </w:r>
    </w:p>
    <w:p w14:paraId="6E6F81C6" w14:textId="590DE8A9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4C0C66">
        <w:rPr>
          <w:rFonts w:ascii="Times New Roman" w:eastAsia="Times New Roman" w:hAnsi="Times New Roman" w:cs="Times New Roman"/>
          <w:sz w:val="24"/>
          <w:szCs w:val="24"/>
        </w:rPr>
        <w:t>Endodontia</w:t>
      </w: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6AC12" w14:textId="77777777" w:rsidR="002A2912" w:rsidRDefault="002A2912">
      <w:pPr>
        <w:spacing w:line="240" w:lineRule="auto"/>
      </w:pPr>
      <w:r>
        <w:separator/>
      </w:r>
    </w:p>
  </w:endnote>
  <w:endnote w:type="continuationSeparator" w:id="0">
    <w:p w14:paraId="16FAD21F" w14:textId="77777777" w:rsidR="002A2912" w:rsidRDefault="002A2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0207" w14:textId="77777777" w:rsidR="00061BBF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BFA4B" w14:textId="77777777" w:rsidR="002A2912" w:rsidRDefault="002A2912">
      <w:pPr>
        <w:spacing w:line="240" w:lineRule="auto"/>
      </w:pPr>
      <w:r>
        <w:separator/>
      </w:r>
    </w:p>
  </w:footnote>
  <w:footnote w:type="continuationSeparator" w:id="0">
    <w:p w14:paraId="637EE0B9" w14:textId="77777777" w:rsidR="002A2912" w:rsidRDefault="002A29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C7C4" w14:textId="77777777" w:rsidR="00061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66C3A"/>
    <w:rsid w:val="000913A9"/>
    <w:rsid w:val="002A2912"/>
    <w:rsid w:val="003433B5"/>
    <w:rsid w:val="004C0C66"/>
    <w:rsid w:val="007A20BF"/>
    <w:rsid w:val="0082381A"/>
    <w:rsid w:val="00904012"/>
    <w:rsid w:val="00A02F03"/>
    <w:rsid w:val="00BA55F6"/>
    <w:rsid w:val="00D15CBA"/>
    <w:rsid w:val="00D5468F"/>
    <w:rsid w:val="00D61117"/>
    <w:rsid w:val="00E6119D"/>
    <w:rsid w:val="00EA746F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character" w:styleId="Hyperlink">
    <w:name w:val="Hyperlink"/>
    <w:basedOn w:val="Fontepargpadro"/>
    <w:uiPriority w:val="99"/>
    <w:unhideWhenUsed/>
    <w:rsid w:val="007A20B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2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Kauã</dc:creator>
  <cp:lastModifiedBy>kauavinicius956@gmail.com</cp:lastModifiedBy>
  <cp:revision>2</cp:revision>
  <dcterms:created xsi:type="dcterms:W3CDTF">2024-12-12T17:44:00Z</dcterms:created>
  <dcterms:modified xsi:type="dcterms:W3CDTF">2024-12-12T17:44:00Z</dcterms:modified>
</cp:coreProperties>
</file>