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323" w:rsidRDefault="00136323">
      <w:pPr>
        <w:jc w:val="center"/>
        <w:rPr>
          <w:b/>
          <w:sz w:val="24"/>
        </w:rPr>
      </w:pPr>
    </w:p>
    <w:p w:rsidR="00136323" w:rsidRDefault="00136323">
      <w:pPr>
        <w:jc w:val="center"/>
        <w:rPr>
          <w:b/>
          <w:sz w:val="24"/>
        </w:rPr>
      </w:pPr>
    </w:p>
    <w:p w:rsidR="00136323" w:rsidRDefault="00136323">
      <w:pPr>
        <w:jc w:val="center"/>
        <w:rPr>
          <w:b/>
          <w:sz w:val="24"/>
        </w:rPr>
      </w:pPr>
    </w:p>
    <w:p w:rsidR="00136323" w:rsidRDefault="00136323">
      <w:pPr>
        <w:jc w:val="center"/>
        <w:rPr>
          <w:b/>
          <w:sz w:val="24"/>
        </w:rPr>
      </w:pPr>
    </w:p>
    <w:p w:rsidR="00136323" w:rsidRDefault="00136323">
      <w:pPr>
        <w:jc w:val="center"/>
        <w:rPr>
          <w:b/>
          <w:sz w:val="24"/>
        </w:rPr>
      </w:pPr>
    </w:p>
    <w:p w:rsidR="00136323" w:rsidRDefault="00136323">
      <w:pPr>
        <w:jc w:val="center"/>
        <w:rPr>
          <w:b/>
          <w:sz w:val="24"/>
        </w:rPr>
      </w:pPr>
    </w:p>
    <w:p w:rsidR="00136323" w:rsidRDefault="00136323">
      <w:pPr>
        <w:jc w:val="center"/>
        <w:rPr>
          <w:b/>
          <w:sz w:val="24"/>
        </w:rPr>
      </w:pPr>
    </w:p>
    <w:p w:rsidR="009A3EF7" w:rsidRDefault="009A3EF7" w:rsidP="009A3EF7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9A3EF7">
        <w:rPr>
          <w:b/>
          <w:bCs/>
          <w:sz w:val="24"/>
          <w:szCs w:val="24"/>
        </w:rPr>
        <w:t>DESAFIOS NO DIAGNÓSTICO PRECOCE DO AUTISMO: PRÁTICAS, POLÍTICAS E CAPACITAÇÃO</w:t>
      </w:r>
    </w:p>
    <w:p w:rsidR="009A3EF7" w:rsidRPr="009A3EF7" w:rsidRDefault="009A3EF7" w:rsidP="009A3EF7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975F1A" w:rsidRPr="009A3EF7" w:rsidRDefault="00D93A19" w:rsidP="009A3EF7">
      <w:pPr>
        <w:rPr>
          <w:b/>
          <w:sz w:val="24"/>
          <w:szCs w:val="24"/>
        </w:rPr>
      </w:pPr>
      <w:r w:rsidRPr="00136323">
        <w:rPr>
          <w:b/>
          <w:sz w:val="24"/>
        </w:rPr>
        <w:t xml:space="preserve">Eixo: </w:t>
      </w:r>
      <w:r w:rsidRPr="00136323">
        <w:rPr>
          <w:sz w:val="24"/>
        </w:rPr>
        <w:t xml:space="preserve">Saúde Mental </w:t>
      </w:r>
      <w:r w:rsidR="007918B5">
        <w:rPr>
          <w:sz w:val="24"/>
        </w:rPr>
        <w:t>em Crianças</w:t>
      </w:r>
    </w:p>
    <w:p w:rsidR="00136323" w:rsidRPr="00136323" w:rsidRDefault="00136323">
      <w:pPr>
        <w:rPr>
          <w:b/>
        </w:rPr>
      </w:pPr>
    </w:p>
    <w:p w:rsidR="00975F1A" w:rsidRDefault="00D93A19">
      <w:r>
        <w:rPr>
          <w:b/>
        </w:rPr>
        <w:t xml:space="preserve">Autora: </w:t>
      </w:r>
      <w:r w:rsidR="009A3EF7" w:rsidRPr="009A3EF7">
        <w:rPr>
          <w:b/>
        </w:rPr>
        <w:t>Gabrielle Amoedo de Albuquerque Souza</w:t>
      </w:r>
    </w:p>
    <w:p w:rsidR="009A3EF7" w:rsidRDefault="00D93A19">
      <w:pPr>
        <w:rPr>
          <w:sz w:val="16"/>
        </w:rPr>
      </w:pPr>
      <w:r>
        <w:rPr>
          <w:sz w:val="16"/>
        </w:rPr>
        <w:t>Acadêmica de Enfermagem pela Universidade Nilton Lins do Amazonas</w:t>
      </w:r>
    </w:p>
    <w:p w:rsidR="009A3EF7" w:rsidRDefault="009A3EF7"/>
    <w:p w:rsidR="00975F1A" w:rsidRDefault="00D93A19">
      <w:r>
        <w:rPr>
          <w:b/>
        </w:rPr>
        <w:t xml:space="preserve">Coautora: </w:t>
      </w:r>
      <w:r w:rsidR="009A3EF7" w:rsidRPr="009A3EF7">
        <w:rPr>
          <w:b/>
        </w:rPr>
        <w:t>Silvia Patrícia de Souza Araújo</w:t>
      </w:r>
    </w:p>
    <w:p w:rsidR="009A3EF7" w:rsidRDefault="00D93A19">
      <w:pPr>
        <w:rPr>
          <w:sz w:val="16"/>
        </w:rPr>
      </w:pPr>
      <w:r>
        <w:rPr>
          <w:sz w:val="16"/>
        </w:rPr>
        <w:t>Acadêmica de Enfermagem pela Universidade Nilton Lins do Amazonas</w:t>
      </w:r>
    </w:p>
    <w:p w:rsidR="009A3EF7" w:rsidRDefault="009A3EF7">
      <w:pPr>
        <w:rPr>
          <w:sz w:val="16"/>
        </w:rPr>
      </w:pPr>
    </w:p>
    <w:p w:rsidR="00975F1A" w:rsidRDefault="00136323">
      <w:r>
        <w:rPr>
          <w:b/>
        </w:rPr>
        <w:t xml:space="preserve">Coautora: </w:t>
      </w:r>
      <w:r w:rsidR="009A3EF7" w:rsidRPr="009A3EF7">
        <w:rPr>
          <w:b/>
        </w:rPr>
        <w:t>Diana Balieiro santos</w:t>
      </w:r>
    </w:p>
    <w:p w:rsidR="009A3EF7" w:rsidRDefault="00D93A19">
      <w:pPr>
        <w:rPr>
          <w:sz w:val="16"/>
        </w:rPr>
      </w:pPr>
      <w:r>
        <w:rPr>
          <w:sz w:val="16"/>
        </w:rPr>
        <w:t>Acadêmica de Enfermagem pela Universidade Nilton Lins do Amazonas</w:t>
      </w:r>
      <w:bookmarkStart w:id="0" w:name="_GoBack"/>
      <w:bookmarkEnd w:id="0"/>
    </w:p>
    <w:p w:rsidR="00136323" w:rsidRDefault="00136323"/>
    <w:p w:rsidR="00136323" w:rsidRPr="00136323" w:rsidRDefault="00D93A19">
      <w:pPr>
        <w:rPr>
          <w:b/>
        </w:rPr>
      </w:pPr>
      <w:r>
        <w:rPr>
          <w:b/>
        </w:rPr>
        <w:t xml:space="preserve">Orientadora: </w:t>
      </w:r>
      <w:proofErr w:type="spellStart"/>
      <w:r>
        <w:rPr>
          <w:b/>
        </w:rPr>
        <w:t>Deidry</w:t>
      </w:r>
      <w:proofErr w:type="spellEnd"/>
      <w:r>
        <w:rPr>
          <w:b/>
        </w:rPr>
        <w:t xml:space="preserve"> Lorena Pinho Neves</w:t>
      </w:r>
    </w:p>
    <w:p w:rsidR="00975F1A" w:rsidRDefault="00D93A19">
      <w:pPr>
        <w:rPr>
          <w:sz w:val="16"/>
        </w:rPr>
      </w:pPr>
      <w:r>
        <w:rPr>
          <w:sz w:val="16"/>
        </w:rPr>
        <w:t>Mestranda em Saúde Pública pela Fundação Oswaldo Cruz (Fiocruz)</w:t>
      </w:r>
    </w:p>
    <w:p w:rsidR="00136323" w:rsidRDefault="00136323"/>
    <w:p w:rsidR="00975F1A" w:rsidRDefault="00D93A19">
      <w:pPr>
        <w:rPr>
          <w:sz w:val="24"/>
        </w:rPr>
      </w:pPr>
      <w:r w:rsidRPr="009A3EF7">
        <w:rPr>
          <w:b/>
          <w:sz w:val="24"/>
        </w:rPr>
        <w:t>E-mail do autor:</w:t>
      </w:r>
      <w:r>
        <w:rPr>
          <w:sz w:val="24"/>
        </w:rPr>
        <w:t xml:space="preserve"> </w:t>
      </w:r>
      <w:hyperlink r:id="rId8" w:history="1">
        <w:r w:rsidR="009A3EF7" w:rsidRPr="004C7189">
          <w:rPr>
            <w:rStyle w:val="Hyperlink"/>
            <w:sz w:val="24"/>
          </w:rPr>
          <w:t>gabrielleamoedo.souza@gmail.com</w:t>
        </w:r>
      </w:hyperlink>
      <w:r w:rsidR="009A3EF7">
        <w:rPr>
          <w:sz w:val="24"/>
        </w:rPr>
        <w:t xml:space="preserve"> </w:t>
      </w:r>
    </w:p>
    <w:p w:rsidR="009A3EF7" w:rsidRDefault="009A3EF7" w:rsidP="009A3EF7">
      <w:pPr>
        <w:spacing w:before="100" w:beforeAutospacing="1" w:after="100" w:afterAutospacing="1"/>
        <w:jc w:val="both"/>
        <w:rPr>
          <w:sz w:val="24"/>
          <w:szCs w:val="24"/>
        </w:rPr>
      </w:pPr>
      <w:r w:rsidRPr="009A3EF7">
        <w:rPr>
          <w:b/>
          <w:bCs/>
          <w:sz w:val="24"/>
          <w:szCs w:val="24"/>
        </w:rPr>
        <w:t>Introdução:</w:t>
      </w:r>
      <w:r w:rsidRPr="009A3EF7">
        <w:rPr>
          <w:sz w:val="24"/>
          <w:szCs w:val="24"/>
        </w:rPr>
        <w:t xml:space="preserve"> O diagnóstico precoce do Transtorno do Espectro Autista (TEA) está fortemente associado a melhores prognósticos terapêuticos, porém, diversos fatores ainda dificultam sua efetivação. A crescente incidência de casos reforça a necessidade de identificar as barreiras enfrentadas por famílias e profissionais no processo diagnóstico. </w:t>
      </w:r>
      <w:r w:rsidRPr="009A3EF7">
        <w:rPr>
          <w:b/>
          <w:bCs/>
          <w:sz w:val="24"/>
          <w:szCs w:val="24"/>
        </w:rPr>
        <w:t>Objetivo:</w:t>
      </w:r>
      <w:r w:rsidRPr="009A3EF7">
        <w:rPr>
          <w:sz w:val="24"/>
          <w:szCs w:val="24"/>
        </w:rPr>
        <w:t xml:space="preserve"> Analisar os principais desafios e barreiras no diagnóstico precoce do TEA, com foco nas práticas profissionais, nas políticas públicas e na formação/capacitação dos profissionais de saúde. </w:t>
      </w:r>
      <w:r w:rsidRPr="009A3EF7">
        <w:rPr>
          <w:b/>
          <w:bCs/>
          <w:sz w:val="24"/>
          <w:szCs w:val="24"/>
        </w:rPr>
        <w:t>Metodologia:</w:t>
      </w:r>
      <w:r w:rsidRPr="009A3EF7">
        <w:rPr>
          <w:sz w:val="24"/>
          <w:szCs w:val="24"/>
        </w:rPr>
        <w:t xml:space="preserve"> Realizou-se uma revisão sistemática da literatura, com levantamento de publicações entre 2018 e 2024 nas bases </w:t>
      </w:r>
      <w:proofErr w:type="spellStart"/>
      <w:r w:rsidRPr="009A3EF7">
        <w:rPr>
          <w:sz w:val="24"/>
          <w:szCs w:val="24"/>
        </w:rPr>
        <w:t>SciELO</w:t>
      </w:r>
      <w:proofErr w:type="spellEnd"/>
      <w:r w:rsidRPr="009A3EF7">
        <w:rPr>
          <w:sz w:val="24"/>
          <w:szCs w:val="24"/>
        </w:rPr>
        <w:t xml:space="preserve">, </w:t>
      </w:r>
      <w:proofErr w:type="spellStart"/>
      <w:r w:rsidRPr="009A3EF7">
        <w:rPr>
          <w:sz w:val="24"/>
          <w:szCs w:val="24"/>
        </w:rPr>
        <w:t>PubMed</w:t>
      </w:r>
      <w:proofErr w:type="spellEnd"/>
      <w:r w:rsidRPr="009A3EF7">
        <w:rPr>
          <w:sz w:val="24"/>
          <w:szCs w:val="24"/>
        </w:rPr>
        <w:t xml:space="preserve">, LILACS e Google Scholar. Utilizaram-se os descritores: “autismo”, “diagnóstico precoce”, “barreiras”, “políticas públicas”, “capacitação profissional” e “atenção básica à saúde”. Após aplicação de critérios de inclusão e exclusão, foram selecionados 22 estudos. </w:t>
      </w:r>
      <w:r w:rsidRPr="009A3EF7">
        <w:rPr>
          <w:b/>
          <w:bCs/>
          <w:sz w:val="24"/>
          <w:szCs w:val="24"/>
        </w:rPr>
        <w:t>Resultados e Discussão:</w:t>
      </w:r>
      <w:r w:rsidRPr="009A3EF7">
        <w:rPr>
          <w:sz w:val="24"/>
          <w:szCs w:val="24"/>
        </w:rPr>
        <w:t xml:space="preserve"> As evidências apontam três núcleos principais de barreiras: (1) práticas profissionais fragilizadas, marcadas por desconhecimento, insegurança diagnóstica e </w:t>
      </w:r>
      <w:proofErr w:type="spellStart"/>
      <w:r w:rsidRPr="009A3EF7">
        <w:rPr>
          <w:sz w:val="24"/>
          <w:szCs w:val="24"/>
        </w:rPr>
        <w:t>subvalorização</w:t>
      </w:r>
      <w:proofErr w:type="spellEnd"/>
      <w:r w:rsidRPr="009A3EF7">
        <w:rPr>
          <w:sz w:val="24"/>
          <w:szCs w:val="24"/>
        </w:rPr>
        <w:t xml:space="preserve"> dos sinais iniciais; (2) limitações nas políticas públicas, especialmente a ausência de protocolos padronizados na atenção básica e a escassez de programas de triagem precoce; e (3) lacunas na formação e capacitação de profissionais, tanto na graduação quanto na educação continuada. Essas fragilidades geram atrasos significativos no processo diagnóstico e dificultam o acesso a intervenções precoces. Destaca-se a necessidade de ações intersetoriais e investimentos em políticas públicas que articulem saúde e educação de forma integrada. </w:t>
      </w:r>
      <w:r w:rsidRPr="009A3EF7">
        <w:rPr>
          <w:b/>
          <w:bCs/>
          <w:sz w:val="24"/>
          <w:szCs w:val="24"/>
        </w:rPr>
        <w:t>Considerações Finais:</w:t>
      </w:r>
      <w:r w:rsidRPr="009A3EF7">
        <w:rPr>
          <w:sz w:val="24"/>
          <w:szCs w:val="24"/>
        </w:rPr>
        <w:t xml:space="preserve"> O diagnóstico precoce do TEA continua sendo prejudicado por entraves estruturais, institucionais e formativos. Superar esses desafios requer o fortalecimento das políticas públicas, a implementação de estratégias de triagem padronizadas e contínuas, além da formação permanente de profissionais da saúde e da educação. A articulação entre os setores é essencial para garantir acesso, equidade e efetividade nos processos de detecção e acompanhamento do TEA.</w:t>
      </w:r>
    </w:p>
    <w:p w:rsidR="009A3EF7" w:rsidRPr="009A3EF7" w:rsidRDefault="009A3EF7" w:rsidP="009A3EF7">
      <w:pPr>
        <w:spacing w:before="100" w:beforeAutospacing="1" w:after="100" w:afterAutospacing="1"/>
        <w:jc w:val="both"/>
        <w:rPr>
          <w:sz w:val="24"/>
          <w:szCs w:val="24"/>
        </w:rPr>
      </w:pPr>
      <w:r w:rsidRPr="009A3EF7">
        <w:rPr>
          <w:b/>
          <w:bCs/>
          <w:sz w:val="24"/>
          <w:szCs w:val="24"/>
        </w:rPr>
        <w:t>Palavras-chave:</w:t>
      </w:r>
      <w:r w:rsidRPr="009A3EF7">
        <w:rPr>
          <w:sz w:val="24"/>
          <w:szCs w:val="24"/>
        </w:rPr>
        <w:t xml:space="preserve"> autismo; políticas públicas; formação profissional; saúde pública.</w:t>
      </w:r>
    </w:p>
    <w:p w:rsidR="00975F1A" w:rsidRDefault="00975F1A"/>
    <w:sectPr w:rsidR="00975F1A" w:rsidSect="00295B4D">
      <w:headerReference w:type="default" r:id="rId9"/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E34" w:rsidRDefault="004E3E34" w:rsidP="00D97281">
      <w:r>
        <w:separator/>
      </w:r>
    </w:p>
  </w:endnote>
  <w:endnote w:type="continuationSeparator" w:id="0">
    <w:p w:rsidR="004E3E34" w:rsidRDefault="004E3E34" w:rsidP="00D9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E34" w:rsidRDefault="004E3E34" w:rsidP="00D97281">
      <w:r>
        <w:separator/>
      </w:r>
    </w:p>
  </w:footnote>
  <w:footnote w:type="continuationSeparator" w:id="0">
    <w:p w:rsidR="004E3E34" w:rsidRDefault="004E3E34" w:rsidP="00D9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81" w:rsidRDefault="00D97281">
    <w:pPr>
      <w:pStyle w:val="Cabealho"/>
    </w:pPr>
    <w:r w:rsidRPr="00D9728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9002</wp:posOffset>
          </wp:positionH>
          <wp:positionV relativeFrom="paragraph">
            <wp:posOffset>-228600</wp:posOffset>
          </wp:positionV>
          <wp:extent cx="7547358" cy="10671350"/>
          <wp:effectExtent l="19050" t="0" r="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8" cy="1067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D4"/>
    <w:rsid w:val="000253A7"/>
    <w:rsid w:val="00136323"/>
    <w:rsid w:val="002517D4"/>
    <w:rsid w:val="00295B4D"/>
    <w:rsid w:val="004E3E34"/>
    <w:rsid w:val="00535885"/>
    <w:rsid w:val="005B043B"/>
    <w:rsid w:val="00725489"/>
    <w:rsid w:val="007918B5"/>
    <w:rsid w:val="00975F1A"/>
    <w:rsid w:val="009A3EF7"/>
    <w:rsid w:val="00D93A19"/>
    <w:rsid w:val="00D97281"/>
    <w:rsid w:val="00F3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3EAE4"/>
  <w15:docId w15:val="{034E25A8-0F04-4742-9324-142DBA78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25489"/>
  </w:style>
  <w:style w:type="paragraph" w:styleId="Ttulo1">
    <w:name w:val="heading 1"/>
    <w:basedOn w:val="Normal"/>
    <w:next w:val="Normal"/>
    <w:rsid w:val="007254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254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254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254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254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2548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25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2548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25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7254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D972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7281"/>
  </w:style>
  <w:style w:type="paragraph" w:styleId="Rodap">
    <w:name w:val="footer"/>
    <w:basedOn w:val="Normal"/>
    <w:link w:val="RodapChar"/>
    <w:uiPriority w:val="99"/>
    <w:unhideWhenUsed/>
    <w:rsid w:val="00D972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281"/>
  </w:style>
  <w:style w:type="paragraph" w:styleId="Textodebalo">
    <w:name w:val="Balloon Text"/>
    <w:basedOn w:val="Normal"/>
    <w:link w:val="TextodebaloChar"/>
    <w:uiPriority w:val="99"/>
    <w:semiHidden/>
    <w:unhideWhenUsed/>
    <w:rsid w:val="00D972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2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36323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5B0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leamoedo.souz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Lz+/4H6Bs+yWCqLZ/5I2NRq0w==">CgMxLjA4AHIhMXVWUnpyb3otMy1sYWJsY3M0eHlhRWpBY3R6RFZNbmNJ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81AA6E-A017-4AFF-B451-C37CC81E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Lenovo</cp:lastModifiedBy>
  <cp:revision>2</cp:revision>
  <dcterms:created xsi:type="dcterms:W3CDTF">2025-04-15T02:07:00Z</dcterms:created>
  <dcterms:modified xsi:type="dcterms:W3CDTF">2025-04-15T02:07:00Z</dcterms:modified>
</cp:coreProperties>
</file>