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br w:type="textWrapping"/>
        <w:br w:type="textWrapping"/>
      </w:r>
    </w:p>
    <w:p w:rsidR="00000000" w:rsidDel="00000000" w:rsidP="00000000" w:rsidRDefault="00000000" w:rsidRPr="00000000" w14:paraId="00000003">
      <w:pPr>
        <w:jc w:val="center"/>
        <w:rPr/>
      </w:pPr>
      <w:r w:rsidDel="00000000" w:rsidR="00000000" w:rsidRPr="00000000">
        <w:rPr>
          <w:rFonts w:ascii="Arial" w:cs="Arial" w:eastAsia="Arial" w:hAnsi="Arial"/>
          <w:b w:val="1"/>
          <w:sz w:val="24"/>
          <w:szCs w:val="24"/>
          <w:rtl w:val="0"/>
        </w:rPr>
        <w:t xml:space="preserve">INSERINDO O CONHECIMENTO DOS CHONDRICHTHYES NA EDUCAÇÃO BÁSICA ATRAVÉS DE VÍDEO DE EDUCAÇÃO OCEÂNICA</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br w:type="textWrapping"/>
        <w:br w:type="textWrapping"/>
      </w:r>
    </w:p>
    <w:p w:rsidR="00000000" w:rsidDel="00000000" w:rsidP="00000000" w:rsidRDefault="00000000" w:rsidRPr="00000000" w14:paraId="00000005">
      <w:pPr>
        <w:jc w:val="center"/>
        <w:rPr/>
      </w:pPr>
      <w:r w:rsidDel="00000000" w:rsidR="00000000" w:rsidRPr="00000000">
        <w:rPr>
          <w:rFonts w:ascii="Arial" w:cs="Arial" w:eastAsia="Arial" w:hAnsi="Arial"/>
          <w:rtl w:val="0"/>
        </w:rPr>
        <w:t xml:space="preserve">Marcele Moura Vicente</w:t>
      </w:r>
      <w:r w:rsidDel="00000000" w:rsidR="00000000" w:rsidRPr="00000000">
        <w:rPr>
          <w:rFonts w:ascii="Arial" w:cs="Arial" w:eastAsia="Arial" w:hAnsi="Arial"/>
          <w:color w:val="000000"/>
          <w:rtl w:val="0"/>
        </w:rPr>
        <w:t xml:space="preserve">¹;</w:t>
      </w:r>
      <w:r w:rsidDel="00000000" w:rsidR="00000000" w:rsidRPr="00000000">
        <w:rPr>
          <w:rFonts w:ascii="Arial" w:cs="Arial" w:eastAsia="Arial" w:hAnsi="Arial"/>
          <w:rtl w:val="0"/>
        </w:rPr>
        <w:t xml:space="preserve"> Caio Henrique Gonçalves Cutrim</w:t>
      </w:r>
      <w:r w:rsidDel="00000000" w:rsidR="00000000" w:rsidRPr="00000000">
        <w:rPr>
          <w:rFonts w:ascii="Arial" w:cs="Arial" w:eastAsia="Arial" w:hAnsi="Arial"/>
          <w:color w:val="000000"/>
          <w:rtl w:val="0"/>
        </w:rPr>
        <w:t xml:space="preserve">²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br w:type="textWrapping"/>
        <w:br w:type="textWrapping"/>
      </w:r>
    </w:p>
    <w:p w:rsidR="00000000" w:rsidDel="00000000" w:rsidP="00000000" w:rsidRDefault="00000000" w:rsidRPr="00000000" w14:paraId="00000007">
      <w:pPr>
        <w:jc w:val="both"/>
        <w:rPr/>
      </w:pPr>
      <w:r w:rsidDel="00000000" w:rsidR="00000000" w:rsidRPr="00000000">
        <w:rPr>
          <w:rFonts w:ascii="Arial" w:cs="Arial" w:eastAsia="Arial" w:hAnsi="Arial"/>
          <w:color w:val="000000"/>
          <w:rtl w:val="0"/>
        </w:rPr>
        <w:t xml:space="preserve">¹ </w:t>
      </w:r>
      <w:r w:rsidDel="00000000" w:rsidR="00000000" w:rsidRPr="00000000">
        <w:rPr>
          <w:rFonts w:ascii="Arial" w:cs="Arial" w:eastAsia="Arial" w:hAnsi="Arial"/>
          <w:rtl w:val="0"/>
        </w:rPr>
        <w:t xml:space="preserve">Graduada em Ciências Biológicas, Universidade do Estado do Rio de Janeiro - UERJ</w:t>
      </w:r>
      <w:r w:rsidDel="00000000" w:rsidR="00000000" w:rsidRPr="00000000">
        <w:rPr>
          <w:rtl w:val="0"/>
        </w:rPr>
      </w:r>
    </w:p>
    <w:p w:rsidR="00000000" w:rsidDel="00000000" w:rsidP="00000000" w:rsidRDefault="00000000" w:rsidRPr="00000000" w14:paraId="00000008">
      <w:pPr>
        <w:jc w:val="both"/>
        <w:rPr/>
      </w:pPr>
      <w:r w:rsidDel="00000000" w:rsidR="00000000" w:rsidRPr="00000000">
        <w:rPr>
          <w:rFonts w:ascii="Arial" w:cs="Arial" w:eastAsia="Arial" w:hAnsi="Arial"/>
          <w:color w:val="000000"/>
          <w:rtl w:val="0"/>
        </w:rPr>
        <w:t xml:space="preserve">²</w:t>
      </w:r>
      <w:r w:rsidDel="00000000" w:rsidR="00000000" w:rsidRPr="00000000">
        <w:rPr>
          <w:rFonts w:ascii="Arial" w:cs="Arial" w:eastAsia="Arial" w:hAnsi="Arial"/>
          <w:rtl w:val="0"/>
        </w:rPr>
        <w:t xml:space="preserve">Pós-graduando em Biodiversidade Neotropical, Universidade Federal do Estado do Rio de Janeiro - UNIRIO</w:t>
      </w: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sz w:val="24"/>
          <w:szCs w:val="24"/>
        </w:rPr>
      </w:pPr>
      <w:r w:rsidDel="00000000" w:rsidR="00000000" w:rsidRPr="00000000">
        <w:rPr>
          <w:rtl w:val="0"/>
        </w:rPr>
        <w:br w:type="textWrapping"/>
        <w:br w:type="textWrapping"/>
      </w:r>
      <w:r w:rsidDel="00000000" w:rsidR="00000000" w:rsidRPr="00000000">
        <w:rPr>
          <w:rFonts w:ascii="Arial" w:cs="Arial" w:eastAsia="Arial" w:hAnsi="Arial"/>
          <w:sz w:val="24"/>
          <w:szCs w:val="24"/>
          <w:rtl w:val="0"/>
        </w:rPr>
        <w:t xml:space="preserve">A classe Chondrichthyes possui duas subclasses: Holocephali (quimeras e peixes elefantes) e Elasmobranchii (tubarões e raias). Esses animais estão distribuídos por todo o mundo e podem ocorrer em águas tropicais, subtropicais, temperadas ou frias. São encontrados desde regiões costeiras até grandes profundidades, ocupando ambientes demersais, recifais, estuarinos, de encosta e plataforma,  constituindo um grupo importante para a compreensão dos ecossistemas aquáticos, sejam eles marinhos ou de água doce, e podem penetrar em grandes sistemas de águas interiores, como o rio Amazonas (por exemplo: </w:t>
      </w:r>
      <w:r w:rsidDel="00000000" w:rsidR="00000000" w:rsidRPr="00000000">
        <w:rPr>
          <w:rFonts w:ascii="Arial" w:cs="Arial" w:eastAsia="Arial" w:hAnsi="Arial"/>
          <w:i w:val="1"/>
          <w:sz w:val="24"/>
          <w:szCs w:val="24"/>
          <w:rtl w:val="0"/>
        </w:rPr>
        <w:t xml:space="preserve">Carcharhinus leucas)</w:t>
      </w:r>
      <w:r w:rsidDel="00000000" w:rsidR="00000000" w:rsidRPr="00000000">
        <w:rPr>
          <w:rFonts w:ascii="Arial" w:cs="Arial" w:eastAsia="Arial" w:hAnsi="Arial"/>
          <w:sz w:val="24"/>
          <w:szCs w:val="24"/>
          <w:rtl w:val="0"/>
        </w:rPr>
        <w:t xml:space="preserve">. Várias espécies do grupo ocupam o topo da cadeia alimentar e, como predadores, os tubarões são animais fundamentais para o ecossistema, promovendo a manutenção dos níveis populacionais dos estoques de peixes ósseos e atuam na manutenção do próprio grupo, alimentando-se de outros tubarões menores e doentes, além de terem representantes em todos os níveis tróficos, tendo em sua dieta plantas, plâncton até mamíferos marinhos. Os Parâmetros Curriculares Nacionais recomendam o uso de estratégias inovadoras e materiais de apoio no processo de ensino-aprendizagem. Este estudo teve como objetivo desenvolver um material didático para auxiliar esse processo em zoologia com ênfase em Chondrichthyes para alunos do ensino básico. O trabalho foi realizado por meio de levantamento nos livros didáticos de ciências da natureza da editora Moderna aprovados pelo Plano Nacional do Livro Didático (PNLD), juntamente com as competências propostas pela Base Nacional Comum Curricular (BNCC). O conteúdo audiovisual pode ser uma ferramenta valiosa para ações de ensino, principalmente quando se pensa em inclusão. Com isso, foi elaborado um vídeo com o objetivo de levar conhecimento aos alunos, contendo informações sobre a biologia geral dos Chondrichthyes como material didático gratuito e complementar para atividades de educação oceânica, permitindo a fácil compreensão na formação de crianças e adolescentes do ensino básico, a partir de avaliações sobre o tema nos livros didáticos brasileiros apresentando a  diversidade e a importância da conservação dos tubarões, raias e quimeras.</w:t>
      </w:r>
    </w:p>
    <w:p w:rsidR="00000000" w:rsidDel="00000000" w:rsidP="00000000" w:rsidRDefault="00000000" w:rsidRPr="00000000" w14:paraId="0000000A">
      <w:pPr>
        <w:rPr/>
      </w:pPr>
      <w:r w:rsidDel="00000000" w:rsidR="00000000" w:rsidRPr="00000000">
        <w:rPr>
          <w:rtl w:val="0"/>
        </w:rPr>
        <w:br w:type="textWrapping"/>
      </w:r>
    </w:p>
    <w:p w:rsidR="00000000" w:rsidDel="00000000" w:rsidP="00000000" w:rsidRDefault="00000000" w:rsidRPr="00000000" w14:paraId="0000000B">
      <w:pPr>
        <w:jc w:val="both"/>
        <w:rPr/>
      </w:pPr>
      <w:r w:rsidDel="00000000" w:rsidR="00000000" w:rsidRPr="00000000">
        <w:rPr>
          <w:rFonts w:ascii="Arial" w:cs="Arial" w:eastAsia="Arial" w:hAnsi="Arial"/>
          <w:color w:val="000000"/>
          <w:rtl w:val="0"/>
        </w:rPr>
        <w:t xml:space="preserve">Palavras-chave:</w:t>
      </w:r>
      <w:r w:rsidDel="00000000" w:rsidR="00000000" w:rsidRPr="00000000">
        <w:rPr>
          <w:rFonts w:ascii="Arial" w:cs="Arial" w:eastAsia="Arial" w:hAnsi="Arial"/>
          <w:rtl w:val="0"/>
        </w:rPr>
        <w:t xml:space="preserve"> Zoologia; Educação ambiental; Inovação metodológica</w:t>
      </w:r>
      <w:r w:rsidDel="00000000" w:rsidR="00000000" w:rsidRPr="00000000">
        <w:rPr>
          <w:rtl w:val="0"/>
        </w:rPr>
        <w:br w:type="textWrapping"/>
      </w:r>
    </w:p>
    <w:sectPr>
      <w:pgSz w:h="16838" w:w="11906" w:orient="portrait"/>
      <w:pgMar w:bottom="1133.8582677165355" w:top="1700.7874015748032" w:left="1700.7874015748032" w:right="1133.858267716535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5B4B"/>
    <w:pPr>
      <w:spacing w:after="160" w:line="259" w:lineRule="auto"/>
    </w:p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ISWgs7UoKvFsxwmPZl9+B1G2lw==">AMUW2mU/ht+Eho0ppJVEUIsaGD436DIR+3yhT2Rog6LdOEUbQ40RJxMbNhzLg5cvBU/8f3U57u9GhTOKkaqIqP1DgAuYw1HPanQT1L4vXIddZpxnGigwMec=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2022-08-30T18:12:00Z</dcterms:created>
  <dc:creator>Sonia Ramos</dc:creator>
</cp:coreProperties>
</file>