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27" w:after="0" w:line="240"/>
        <w:ind w:right="0" w:left="69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27" w:after="0" w:line="240"/>
        <w:ind w:right="0" w:left="69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27" w:after="0" w:line="240"/>
        <w:ind w:right="0" w:left="69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4383" w:dyaOrig="5216">
          <v:rect xmlns:o="urn:schemas-microsoft-com:office:office" xmlns:v="urn:schemas-microsoft-com:vml" id="rectole0000000000" style="width:219.150000pt;height:26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7" w:after="0" w:line="240"/>
        <w:ind w:right="0" w:left="69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27" w:after="0" w:line="240"/>
        <w:ind w:right="0" w:left="69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Realização de Exames Ginecológicos na Saúde Feminina.</w:t>
      </w:r>
    </w:p>
    <w:p>
      <w:pPr>
        <w:spacing w:before="27" w:after="0" w:line="240"/>
        <w:ind w:right="0" w:left="69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27" w:after="0" w:line="240"/>
        <w:ind w:right="0" w:left="695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(ARTIGO NÃO INDEXADO)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4251" w:left="69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Fabiana Soares Machado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Pedro Barbosa Gomes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Gabriel jose lopes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 Larissa Ferreira Sá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Áurea Daniela de Oliveira Carvalho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Hellen Bruna Ramos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15"/>
          <w:shd w:fill="auto" w:val="clear"/>
        </w:rPr>
      </w:pPr>
    </w:p>
    <w:p>
      <w:pPr>
        <w:spacing w:before="52" w:after="0" w:line="240"/>
        <w:ind w:right="0" w:left="83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50" w:left="83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câncer do colo do útero é um dos cânceres mais frequentes entre as mulheres em nível mundial, embora haja um programa nacional de exames disponível no sistema de saúde público, a adesão a esse exame nunca foi ideal. Essa doença representa um grande desafio para a saúde pública, devido à alta taxa de mortalidade atual no Brasil que ocorre devido ao diagnóstico tardio da doença. A literatura nacional destaca os principais fatores que impedem as mulheres com idades entre 25 e 64 anos de realizarem a triagem preventiva para o câncer do colo do útero, conforme preconizado pela Secretaria de Saúde. O estudo realizado foi uma revisão bibliográfica descritiva de natureza qualitativa e básica, que analisou 10 artigos. Os artigos foram avaliados de forma crítica e identificaram diversos fatores que contribuem para a não adesão das mulheres ao rastreamento do câncer do colo do útero, resultando em duas categorias de discussão: fatores ligados à falta de participação no exame, acesso e características individuais das mulheres que prejudicam a realização do exame. Constatamos que o principal motivo que leva as mulheres a não realizarem o exame está relacionado a sentimentos de medo, vergonha, desconforto, crenças, cultura, falta de tempo devido ao trabalho, condições socioeconômicas, baixa escolaridade e falta de serviços.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3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Prevenção,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Ginecologia, Cuidados.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211" w:after="0" w:line="240"/>
        <w:ind w:right="0" w:left="1262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360"/>
        <w:ind w:right="880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câncer do colo do útero afeta principalmente mulheres em idade reprodutiva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é classificado como um grande problema de saúde pública alta mortalidade no Brasil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tardio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doença (Santos,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2019)</w:t>
      </w:r>
    </w:p>
    <w:p>
      <w:pPr>
        <w:spacing w:before="47" w:after="0" w:line="360"/>
        <w:ind w:right="876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Segundo o Instituto Nacional do Câncer (INCA), o câncer do colo do útero é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quarto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aproximadamente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570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mil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novos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casos por ano em todo o mundo e causa 311 mil mortes por ano, sendo a quarta causa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2019,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6.596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morreram por causa desse tumor, o que significa que em 2020, a taxa de mortalidade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Brasil foi de 5,33 por 100 mil mulheres, sendo esperados 16.710 novos casos e 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 estimado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15,38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casos por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 (Inca, 2021).</w:t>
      </w:r>
    </w:p>
    <w:p>
      <w:pPr>
        <w:spacing w:before="49" w:after="0" w:line="360"/>
        <w:ind w:right="875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INCA ressalta ainda que o câncer do colo do útero tem sido associado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diversos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fatores.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Hoje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conhecidos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seguintes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lesões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cervicais: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IST; condições infecciosas e reativas; hábitos sexuais como início precoce e múltiplos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parceiros;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tabagismo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passivo;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prolongado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anticoncepcionais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orais;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deficiências nutricionais, receio da cliente em fazer o auto teste por medo, vergonha,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ansiedade,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desconhecimento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dificuldades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preventivos,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dificultam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diagnóstico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precoce,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sabendo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diagnóstico precoce é um forte aliado no tratamento do câncer de colo do útero. (Inca,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46" w:after="0" w:line="360"/>
        <w:ind w:right="877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unidades básicas de saúde do Brasil e a Estratégia Saúde da Família (ESF)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fornecem os recursos necessários para a realização de exames preventivos para todas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mulheres que atendem aos critérios de indicação do Ministério da Saúde, mas 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proporção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faz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exames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preventivos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anuais.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baixa adesão tem um impacto negativo na redução da sobrevivência associada a este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 de cancro. Portanto, fatores culturais, sociais, econômicos e comportamentais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devem ser considerados como determinantes do engajamento e controle desta doença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(Silva,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198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360"/>
        <w:ind w:right="872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método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artigo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analítica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descritiva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exploratória,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utilizando como método a revisão integrada da literatura (RIL). O principal objetivo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RIL é coletar, sintetizar e analisar os resultados de pesquisas científicas previamente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específico,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existente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fornecer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síntese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crítica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sistemática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conhecimento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acumulado.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Combina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 estratégias de pesquisa e estudo com o objetivo de identificar e avaliar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 e consistência das evidências existentes, bem como permitir a comparação 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integração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resultados (Marconi;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Lakatos,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2009).</w:t>
      </w:r>
    </w:p>
    <w:p>
      <w:pPr>
        <w:spacing w:before="49" w:after="0" w:line="360"/>
        <w:ind w:right="878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Quanto à coleta de dados, esta foi realizada por meio das seguintes bases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dados: Biblioteca Eletrônica Científica Online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(SCIELO), PubMed e Literatura em Ciências da Saúde da América Latina e do Caribe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(LILACS).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obter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informação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relevante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este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tema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consultados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publicações, incluindo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artigos científicos,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 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revistas.</w:t>
      </w:r>
    </w:p>
    <w:p>
      <w:pPr>
        <w:spacing w:before="46" w:after="0" w:line="360"/>
        <w:ind w:right="875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realizar essa busca, foram utilizados os seguintes descritores: "prevenção 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saúde", "câncer de mama " e "saúde da mulher.". Esses termos foram combinados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utilizando o operador booleano "AND" para refinar a pesquisa, resultando na seguinte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estratégia de busca: "Prevenção a Saúde ” AND "Câncer de Mama" AND "Saúde" 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"Mulher".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permitiu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diretamente estudos anteriores e revisões sistemáticas sobre temas relacionados 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diálogo inter-religioso e a diversidade de género foram analisados para identificar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referências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relevantes.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fornecer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estudado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lacunas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permanecem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literatura.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</w:p>
    <w:p>
      <w:pPr>
        <w:spacing w:before="52" w:after="0" w:line="360"/>
        <w:ind w:right="873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diz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respeito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critérios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elegibilidade,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selecionou-se: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originais,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sistemática,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integrativa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disponibilizados gratuitamente, publicados com um recorte temporal de (2007 a 2024),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 critérios para local e língua de publicação. Dos critérios de inelegibilidade, excluiu-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científicas,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científicas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possuíam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textos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incompletos,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resumos,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monografias,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dissertações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teses.</w:t>
      </w:r>
    </w:p>
    <w:p>
      <w:pPr>
        <w:spacing w:before="46" w:after="0" w:line="360"/>
        <w:ind w:right="880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etapa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seleção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consistiu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elegibilidade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inelegibilidade, posteriormente partiu-se para busca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publicações 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meio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bancos de dados utilizando os descritores e operador booleano por meio dessa busca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encontrados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estudos que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irão compor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98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1"/>
          <w:shd w:fill="auto" w:val="clear"/>
        </w:rPr>
      </w:pPr>
    </w:p>
    <w:p>
      <w:pPr>
        <w:spacing w:before="1" w:after="0" w:line="360"/>
        <w:ind w:right="875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Embora a incidência do câncer de colo do útero no Brasil seja alta e o Ministério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 Saúde (MS) recomende a realização do exame de Papanicolau conforme estudo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Lopes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Ribeiro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(2018),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mercado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responsabilidades domésticas a saúde de volta e atrasos na procura de consultas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exames de rotina. Este estudo também menciona que as mulheres que trabalham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horário comercial apresentam dificuldades em agendar o exame citopatológico devido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locais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horários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burocratizados.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360"/>
        <w:ind w:right="876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têm diferentes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percepções sobre 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práticas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câncer do colo do útero. Para algumas mulheres, a investigação sobre prevenção trata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autocuidado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feminilidade,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mas para outras</w:t>
      </w:r>
    </w:p>
    <w:p>
      <w:pPr>
        <w:spacing w:before="47" w:after="0" w:line="360"/>
        <w:ind w:right="875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fazer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exame,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sentimento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dever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culpa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 fazer exames regulares e ser diagnosticado com câncer. Muitas mulheres não têm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consciência da importância e da finalidade do teste. A falta de comunicação eficaz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 o exame gera insatisfação entre as mulheres, o que pode fazer com que elas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façam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regularmente.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comunicação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transferência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usuário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essenciais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teste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comunicação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resultados. (Santos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Calibri" w:hAnsi="Calibri" w:cs="Calibri" w:eastAsia="Calibri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2022)</w:t>
      </w:r>
    </w:p>
    <w:p>
      <w:pPr>
        <w:spacing w:before="52" w:after="0" w:line="360"/>
        <w:ind w:right="881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Ministério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recomenda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citopatológico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 de 24 a 59 anos que já iniciaram a vida sexual, mas segundo estudo de Silva,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Marques e Costa (2021), ainda temos baixa adesão, passar nos exames, pois a falta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conhecimento é compreendida pela população, então a importância do exame e 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aprovação é uma informação que deve ser do conhecimento de todos em relação 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promoção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prevenção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primária.</w:t>
      </w:r>
    </w:p>
    <w:p>
      <w:pPr>
        <w:spacing w:before="46" w:after="0" w:line="360"/>
        <w:ind w:right="880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Segundo Schafer (2021), a desigualdade regional e social é um fator negativo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marcante na não adesão ao exame citopatológico. O estudo constatou que pessoas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pretas/de cor, mulheres com baixa escolaridade e mulheres residentes nas regiões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Nordeste e Norte do país apresentam menor adesão aos testes. O estudo concluiu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nem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todas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respondem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informação,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conhecimento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preventivos 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participação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prestado.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198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CONSIDERAÇÕES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FINAIS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60"/>
        <w:ind w:right="877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Considerando que o exame preventivo é fundamental para o rastreio do cancro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colo do útero, por ser o exame mais importante para o tratamento oportuno 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doença,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realizar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vezes,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sentimentos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vergonha,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desconforto no exame, crenças, cultura, falta de tempo devido à jornada de trabalho,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socioeconômicas,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baixa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escolaridade,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organização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saúde.</w:t>
      </w:r>
    </w:p>
    <w:p>
      <w:pPr>
        <w:spacing w:before="47" w:after="0" w:line="360"/>
        <w:ind w:right="879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Após a sua exposição, entende-se que o profissional de saúde deve ter 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comunicação mais afetiva com estas mulheres, salvaguardando a igualdade no cuidado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apoie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individualização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criação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relações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confiança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os utentes, excluindo emoções, medo, vergonha, dificuldade em obter e praticar 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autocuidado responsável.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26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1F5F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"/>
        </w:numPr>
        <w:tabs>
          <w:tab w:val="left" w:pos="1819" w:leader="none"/>
        </w:tabs>
        <w:spacing w:before="189" w:after="0" w:line="240"/>
        <w:ind w:right="876" w:left="1982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DIAS, E. G. et al. Sentimentos vivenciados por mulheres frente à realização do exame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papanicolau.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256-260,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Disponível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em: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https://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www.redalyc.org/pdf/408/40816970004.pdf.</w:t>
        </w:r>
        <w:r>
          <w:rPr>
            <w:rFonts w:ascii="Calibri" w:hAnsi="Calibri" w:cs="Calibri" w:eastAsia="Calibri"/>
            <w:color w:val="0000FF"/>
            <w:spacing w:val="-3"/>
            <w:position w:val="0"/>
            <w:sz w:val="22"/>
            <w:shd w:fill="auto" w:val="clear"/>
          </w:rPr>
          <w:t xml:space="preserve"> HYPERLINK "http://www.redalyc.org/pdf/408/40816970004.pdf"</w:t>
        </w:r>
        <w:r>
          <w:rPr>
            <w:rFonts w:ascii="Calibri" w:hAnsi="Calibri" w:cs="Calibri" w:eastAsia="Calibri"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 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abril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58"/>
        </w:numPr>
        <w:tabs>
          <w:tab w:val="left" w:pos="1819" w:leader="none"/>
          <w:tab w:val="left" w:pos="9427" w:leader="none"/>
        </w:tabs>
        <w:spacing w:before="0" w:after="0" w:line="242"/>
        <w:ind w:right="875" w:left="1982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FERNANDES, N. F. S. et al. Acesso ao exame citológico do colo do útero em região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saúde: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invisíveis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corpos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vulneráveis.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Cad.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Pública.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Vol.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35,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10,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2019.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Disponível em:</w:t>
      </w:r>
    </w:p>
    <w:p>
      <w:pPr>
        <w:spacing w:before="0" w:after="0" w:line="240"/>
        <w:ind w:right="876" w:left="198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https://www.scielo.br/j/csp/a/x4zfvP7xx75t9nhWpFPMzDH/abstract/?lang=pt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Acesso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 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abril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61"/>
        </w:numPr>
        <w:tabs>
          <w:tab w:val="left" w:pos="1819" w:leader="none"/>
          <w:tab w:val="left" w:pos="3126" w:leader="none"/>
          <w:tab w:val="left" w:pos="4273" w:leader="none"/>
          <w:tab w:val="left" w:pos="6042" w:leader="none"/>
          <w:tab w:val="left" w:pos="7518" w:leader="none"/>
          <w:tab w:val="left" w:pos="9423" w:leader="none"/>
        </w:tabs>
        <w:spacing w:before="1" w:after="0" w:line="240"/>
        <w:ind w:right="878" w:left="198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FERREIRA,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</w:t>
      </w:r>
      <w:r>
        <w:rPr>
          <w:rFonts w:ascii="Calibri" w:hAnsi="Calibri" w:cs="Calibri" w:eastAsia="Calibri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Motivos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influenciam</w:t>
      </w:r>
      <w:r>
        <w:rPr>
          <w:rFonts w:ascii="Calibri" w:hAnsi="Calibri" w:cs="Calibri" w:eastAsia="Calibri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realização</w:t>
      </w:r>
      <w:r>
        <w:rPr>
          <w:rFonts w:ascii="Calibri" w:hAnsi="Calibri" w:cs="Calibri" w:eastAsia="Calibri"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exame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Papanicolau segundo a percepção de mulheres. Esc. Anna Nery Rev. Enferm. Vol. 13, n.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2,p.378-384, 2009.</w:t>
        <w:tab/>
        <w:t xml:space="preserve">Disponível</w:t>
        <w:tab/>
        <w:t xml:space="preserve">em:</w:t>
      </w:r>
      <w:r>
        <w:rPr>
          <w:rFonts w:ascii="Calibri" w:hAnsi="Calibri" w:cs="Calibri" w:eastAsia="Calibri"/>
          <w:color w:val="0000FF"/>
          <w:spacing w:val="-47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https://www.scielo.br/j/ean/a/NHnFXbYTbsz7qnPJzNLkKSd/?format=pdf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"https://www.scielo.br/j/ean/a/NHnFXbYTbsz7qnPJzNLkKSd/?format=pdf&amp;lang"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"https://www.scielo.br/j/ean/a/NHnFXbYTbsz7qnPJzNLkKSd/?format=pdf&amp;lang"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lang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pt#:~:text=Ter%20vergonha%20de%20realizar%20o,que%20estudou%20mulheres%20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com%20neoplasia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 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março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63"/>
        </w:numPr>
        <w:tabs>
          <w:tab w:val="left" w:pos="1819" w:leader="none"/>
        </w:tabs>
        <w:spacing w:before="0" w:after="0" w:line="240"/>
        <w:ind w:right="876" w:left="198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INSTITUTO</w:t>
      </w:r>
      <w:r>
        <w:rPr>
          <w:rFonts w:ascii="Calibri" w:hAnsi="Calibri" w:cs="Calibri" w:eastAsia="Calibri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NACIONAL</w:t>
      </w:r>
      <w:r>
        <w:rPr>
          <w:rFonts w:ascii="Calibri" w:hAnsi="Calibri" w:cs="Calibri" w:eastAsia="Calibri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CÂNCER</w:t>
      </w:r>
      <w:r>
        <w:rPr>
          <w:rFonts w:ascii="Calibri" w:hAnsi="Calibri" w:cs="Calibri" w:eastAsia="Calibri"/>
          <w:color w:val="auto"/>
          <w:spacing w:val="3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JOSÉ</w:t>
      </w:r>
      <w:r>
        <w:rPr>
          <w:rFonts w:ascii="Calibri" w:hAnsi="Calibri" w:cs="Calibri" w:eastAsia="Calibri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ALENCAR</w:t>
      </w:r>
      <w:r>
        <w:rPr>
          <w:rFonts w:ascii="Calibri" w:hAnsi="Calibri" w:cs="Calibri" w:eastAsia="Calibri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GOMES</w:t>
      </w:r>
      <w:r>
        <w:rPr>
          <w:rFonts w:ascii="Calibri" w:hAnsi="Calibri" w:cs="Calibri" w:eastAsia="Calibri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SILVA</w:t>
      </w:r>
      <w:r>
        <w:rPr>
          <w:rFonts w:ascii="Calibri" w:hAnsi="Calibri" w:cs="Calibri" w:eastAsia="Calibri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(INCA).</w:t>
      </w:r>
      <w:r>
        <w:rPr>
          <w:rFonts w:ascii="Calibri" w:hAnsi="Calibri" w:cs="Calibri" w:eastAsia="Calibri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Estimativa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2020:</w:t>
      </w:r>
      <w:r>
        <w:rPr>
          <w:rFonts w:ascii="Calibri" w:hAnsi="Calibri" w:cs="Calibri" w:eastAsia="Calibri"/>
          <w:color w:val="auto"/>
          <w:spacing w:val="3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incidência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Câncer</w:t>
      </w:r>
      <w:r>
        <w:rPr>
          <w:rFonts w:ascii="Calibri" w:hAnsi="Calibri" w:cs="Calibri" w:eastAsia="Calibri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Brasil.</w:t>
      </w:r>
      <w:r>
        <w:rPr>
          <w:rFonts w:ascii="Calibri" w:hAnsi="Calibri" w:cs="Calibri" w:eastAsia="Calibri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Rio</w:t>
      </w:r>
      <w:r>
        <w:rPr>
          <w:rFonts w:ascii="Calibri" w:hAnsi="Calibri" w:cs="Calibri" w:eastAsia="Calibri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Janeiro:</w:t>
      </w:r>
      <w:r>
        <w:rPr>
          <w:rFonts w:ascii="Calibri" w:hAnsi="Calibri" w:cs="Calibri" w:eastAsia="Calibri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INCA,</w:t>
      </w:r>
      <w:r>
        <w:rPr>
          <w:rFonts w:ascii="Calibri" w:hAnsi="Calibri" w:cs="Calibri" w:eastAsia="Calibri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2019.</w:t>
      </w:r>
      <w:r>
        <w:rPr>
          <w:rFonts w:ascii="Calibri" w:hAnsi="Calibri" w:cs="Calibri" w:eastAsia="Calibri"/>
          <w:color w:val="auto"/>
          <w:spacing w:val="4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Disponível</w:t>
      </w:r>
      <w:r>
        <w:rPr>
          <w:rFonts w:ascii="Calibri" w:hAnsi="Calibri" w:cs="Calibri" w:eastAsia="Calibri"/>
          <w:color w:val="auto"/>
          <w:spacing w:val="3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em: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https://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www.inca.gov.br/sites/ufu.sti.inca.local/files/media/document/estimativa202</w:t>
        </w:r>
      </w:hyperlink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0-incidencia-de-cancer-no-brasil.pdf.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 25 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março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2022.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65"/>
        </w:numPr>
        <w:tabs>
          <w:tab w:val="left" w:pos="1819" w:leader="none"/>
        </w:tabs>
        <w:spacing w:before="0" w:after="0" w:line="240"/>
        <w:ind w:right="880" w:left="1982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INSTITUTO NACIONAL DE CÂNCER JOSÉ ALENCAR GOMES DA SILVA (INCA). Detecção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precoce. INCA, 2021. Disponível em: https://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www.inca.gov.br/en/node/1194.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Acesso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março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67"/>
        </w:numPr>
        <w:tabs>
          <w:tab w:val="left" w:pos="1819" w:leader="none"/>
        </w:tabs>
        <w:spacing w:before="0" w:after="0" w:line="240"/>
        <w:ind w:right="881" w:left="198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INTERNATIONAL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AGENCY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RESEARCH</w:t>
      </w:r>
      <w:r>
        <w:rPr>
          <w:rFonts w:ascii="Calibri" w:hAnsi="Calibri" w:cs="Calibri" w:eastAsia="Calibri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CANCER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(IARC).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Câncer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today.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Lyon:</w:t>
      </w:r>
      <w:r>
        <w:rPr>
          <w:rFonts w:ascii="Calibri" w:hAnsi="Calibri" w:cs="Calibri" w:eastAsia="Calibri"/>
          <w:color w:val="auto"/>
          <w:spacing w:val="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WHO,</w:t>
      </w:r>
      <w:r>
        <w:rPr>
          <w:rFonts w:ascii="Calibri" w:hAnsi="Calibri" w:cs="Calibri" w:eastAsia="Calibri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2020.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Disponível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em:</w:t>
      </w:r>
      <w:r>
        <w:rPr>
          <w:rFonts w:ascii="Calibri" w:hAnsi="Calibri" w:cs="Calibri" w:eastAsia="Calibri"/>
          <w:color w:val="0000FF"/>
          <w:spacing w:val="1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https://gco.iarc.fr/today/home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Acesso em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março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69"/>
        </w:numPr>
        <w:tabs>
          <w:tab w:val="left" w:pos="1819" w:leader="none"/>
        </w:tabs>
        <w:spacing w:before="0" w:after="0" w:line="240"/>
        <w:ind w:right="875" w:left="1982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MOREIRA, A. S.; ANDRADE, E. G. S. A importância do Exame Papanicolau na saúde 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mulher. Rev de Iniciação Científica e Extensão. Vol. 1, n. 1, p. 267-271, 2018. Disponível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em:https://revistasfacesa.senaaires.com.br/index.php/iniciacaocientifica/article/view/</w:t>
      </w:r>
    </w:p>
    <w:p>
      <w:pPr>
        <w:spacing w:before="1" w:after="0" w:line="240"/>
        <w:ind w:right="0" w:left="198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94.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Acesso em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03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abril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2022.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2"/>
        </w:numPr>
        <w:tabs>
          <w:tab w:val="left" w:pos="1819" w:leader="none"/>
        </w:tabs>
        <w:spacing w:before="181" w:after="0" w:line="242"/>
        <w:ind w:right="878" w:left="1982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REZENDE, M. D. S. Avaliação da Campanha de Prevenção de Câncer de Colo Uterino: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Ceará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enfermeiro.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(Mestrado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Enfermagem)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Universidade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Federal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Ceará, 1999.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74"/>
        </w:numPr>
        <w:tabs>
          <w:tab w:val="left" w:pos="1982" w:leader="none"/>
        </w:tabs>
        <w:spacing w:before="0" w:after="0" w:line="240"/>
        <w:ind w:right="877" w:left="1982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SANTANA,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T.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P.;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SENA,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desafios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frente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necessidade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realização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exame preventivo: uma visão panorâmica dos diferentes diagnósticos cervicais.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Research,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Society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Disponível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em:</w:t>
      </w:r>
      <w:r>
        <w:rPr>
          <w:rFonts w:ascii="Calibri" w:hAnsi="Calibri" w:cs="Calibri" w:eastAsia="Calibri"/>
          <w:color w:val="0000FF"/>
          <w:spacing w:val="1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https://rsdjournal.org/index.php/rsd/article/download/22875/20171/274842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 de abril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56">
    <w:abstractNumId w:val="48"/>
  </w:num>
  <w:num w:numId="58">
    <w:abstractNumId w:val="42"/>
  </w:num>
  <w:num w:numId="61">
    <w:abstractNumId w:val="36"/>
  </w:num>
  <w:num w:numId="63">
    <w:abstractNumId w:val="30"/>
  </w:num>
  <w:num w:numId="65">
    <w:abstractNumId w:val="24"/>
  </w:num>
  <w:num w:numId="67">
    <w:abstractNumId w:val="18"/>
  </w:num>
  <w:num w:numId="69">
    <w:abstractNumId w:val="12"/>
  </w:num>
  <w:num w:numId="72">
    <w:abstractNumId w:val="6"/>
  </w:num>
  <w:num w:numId="7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scielo.br/j/csp/a/x4zfvP7xx75t9nhWpFPMzDH/abstract/?lang=pt" Id="docRId3" Type="http://schemas.openxmlformats.org/officeDocument/2006/relationships/hyperlink" /><Relationship TargetMode="External" Target="https://gco.iarc.fr/today/home" Id="docRId7" Type="http://schemas.openxmlformats.org/officeDocument/2006/relationships/hyperlink" /><Relationship Target="embeddings/oleObject0.bin" Id="docRId0" Type="http://schemas.openxmlformats.org/officeDocument/2006/relationships/oleObject" /><Relationship Target="styles.xml" Id="docRId10" Type="http://schemas.openxmlformats.org/officeDocument/2006/relationships/styles" /><Relationship TargetMode="External" Target="http://www.redalyc.org/pdf/408/40816970004.pdf" Id="docRId2" Type="http://schemas.openxmlformats.org/officeDocument/2006/relationships/hyperlink" /><Relationship TargetMode="External" Target="https://www.scielo.br/j/ean/a/NHnFXbYTbsz7qnPJzNLkKSd/?format=pdf&amp;lang" Id="docRId4" Type="http://schemas.openxmlformats.org/officeDocument/2006/relationships/hyperlink" /><Relationship TargetMode="External" Target="http://www.inca.gov.br/en/node/1194" Id="docRId6" Type="http://schemas.openxmlformats.org/officeDocument/2006/relationships/hyperlink" /><Relationship TargetMode="External" Target="https://rsdjournal.org/index.php/rsd/article/download/22875/20171/274842" Id="docRId8" Type="http://schemas.openxmlformats.org/officeDocument/2006/relationships/hyperlink" /><Relationship Target="media/image0.wmf" Id="docRId1" Type="http://schemas.openxmlformats.org/officeDocument/2006/relationships/image" /><Relationship TargetMode="External" Target="http://www.inca.gov.br/sites/ufu.sti.inca.local/files/media/document/estimativa202" Id="docRId5" Type="http://schemas.openxmlformats.org/officeDocument/2006/relationships/hyperlink" /><Relationship Target="numbering.xml" Id="docRId9" Type="http://schemas.openxmlformats.org/officeDocument/2006/relationships/numbering" /></Relationships>
</file>