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583195A" w:rsidR="00BF6930" w:rsidRPr="001746EB" w:rsidRDefault="00934DA2" w:rsidP="00AD339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ESTRATÉGIAS DE DESENVOLVIMENTO DA AGROINDÚSTRIA FAMILIAR </w:t>
      </w:r>
      <w:r w:rsidR="00D3133E">
        <w:rPr>
          <w:rFonts w:ascii="Times New Roman" w:eastAsia="Times New Roman" w:hAnsi="Times New Roman" w:cs="Times New Roman"/>
          <w:b/>
          <w:sz w:val="24"/>
          <w:szCs w:val="24"/>
        </w:rPr>
        <w:t>NA</w:t>
      </w:r>
      <w:r w:rsidR="000378CA">
        <w:rPr>
          <w:rFonts w:ascii="Times New Roman" w:eastAsia="Times New Roman" w:hAnsi="Times New Roman" w:cs="Times New Roman"/>
          <w:b/>
          <w:sz w:val="24"/>
          <w:szCs w:val="24"/>
        </w:rPr>
        <w:t xml:space="preserve"> </w:t>
      </w:r>
      <w:r w:rsidR="00AD3392">
        <w:rPr>
          <w:rFonts w:ascii="Times New Roman" w:eastAsia="Times New Roman" w:hAnsi="Times New Roman" w:cs="Times New Roman"/>
          <w:b/>
          <w:sz w:val="24"/>
          <w:szCs w:val="24"/>
        </w:rPr>
        <w:t>SERRA CATARINENSE</w:t>
      </w:r>
      <w:r w:rsidR="00D41139" w:rsidRPr="001746EB">
        <w:rPr>
          <w:rFonts w:ascii="Times New Roman" w:eastAsia="Times New Roman" w:hAnsi="Times New Roman" w:cs="Times New Roman"/>
          <w:b/>
          <w:sz w:val="24"/>
          <w:szCs w:val="24"/>
        </w:rPr>
        <w:t>:</w:t>
      </w:r>
      <w:r w:rsidR="00224B57">
        <w:rPr>
          <w:rFonts w:ascii="Times New Roman" w:eastAsia="Times New Roman" w:hAnsi="Times New Roman" w:cs="Times New Roman"/>
          <w:b/>
          <w:sz w:val="24"/>
          <w:szCs w:val="24"/>
        </w:rPr>
        <w:t xml:space="preserve"> </w:t>
      </w:r>
      <w:r w:rsidR="00AD3392">
        <w:rPr>
          <w:rFonts w:ascii="Times New Roman" w:eastAsia="Times New Roman" w:hAnsi="Times New Roman" w:cs="Times New Roman"/>
          <w:b/>
          <w:sz w:val="24"/>
          <w:szCs w:val="24"/>
        </w:rPr>
        <w:t xml:space="preserve"> </w:t>
      </w:r>
      <w:r w:rsidR="00D41139" w:rsidRPr="001746EB">
        <w:rPr>
          <w:rFonts w:ascii="Times New Roman" w:eastAsia="Times New Roman" w:hAnsi="Times New Roman" w:cs="Times New Roman"/>
          <w:b/>
          <w:sz w:val="24"/>
          <w:szCs w:val="24"/>
        </w:rPr>
        <w:t xml:space="preserve">ESTUDO </w:t>
      </w:r>
      <w:r w:rsidR="00D41139">
        <w:rPr>
          <w:rFonts w:ascii="Times New Roman" w:eastAsia="Times New Roman" w:hAnsi="Times New Roman" w:cs="Times New Roman"/>
          <w:b/>
          <w:sz w:val="24"/>
          <w:szCs w:val="24"/>
        </w:rPr>
        <w:t xml:space="preserve">SOBRE </w:t>
      </w:r>
      <w:r w:rsidR="003D712C">
        <w:rPr>
          <w:rFonts w:ascii="Times New Roman" w:eastAsia="Times New Roman" w:hAnsi="Times New Roman" w:cs="Times New Roman"/>
          <w:b/>
          <w:sz w:val="24"/>
          <w:szCs w:val="24"/>
        </w:rPr>
        <w:t>O PLANEJAMENTO E OS DESAFIOS D</w:t>
      </w:r>
      <w:r w:rsidR="00D41139">
        <w:rPr>
          <w:rFonts w:ascii="Times New Roman" w:eastAsia="Times New Roman" w:hAnsi="Times New Roman" w:cs="Times New Roman"/>
          <w:b/>
          <w:sz w:val="24"/>
          <w:szCs w:val="24"/>
        </w:rPr>
        <w:t>A</w:t>
      </w:r>
      <w:r w:rsidR="00C37364">
        <w:rPr>
          <w:rFonts w:ascii="Times New Roman" w:eastAsia="Times New Roman" w:hAnsi="Times New Roman" w:cs="Times New Roman"/>
          <w:b/>
          <w:sz w:val="24"/>
          <w:szCs w:val="24"/>
        </w:rPr>
        <w:t xml:space="preserve"> MARCA COLETIVA SABOR SERRANO</w:t>
      </w:r>
      <w:r w:rsidR="00A11534">
        <w:rPr>
          <w:rStyle w:val="Refdenotaderodap"/>
          <w:rFonts w:ascii="Times New Roman" w:eastAsia="Times New Roman" w:hAnsi="Times New Roman" w:cs="Times New Roman"/>
          <w:b/>
          <w:sz w:val="24"/>
          <w:szCs w:val="24"/>
        </w:rPr>
        <w:footnoteReference w:id="1"/>
      </w:r>
      <w:r w:rsidR="00C37364">
        <w:rPr>
          <w:rFonts w:ascii="Times New Roman" w:eastAsia="Times New Roman" w:hAnsi="Times New Roman" w:cs="Times New Roman"/>
          <w:b/>
          <w:sz w:val="24"/>
          <w:szCs w:val="24"/>
        </w:rPr>
        <w:t xml:space="preserve"> </w:t>
      </w:r>
    </w:p>
    <w:p w14:paraId="00000002" w14:textId="77777777" w:rsidR="00BF6930" w:rsidRPr="001746EB" w:rsidRDefault="00BF6930" w:rsidP="00C10652">
      <w:pPr>
        <w:spacing w:line="360" w:lineRule="auto"/>
        <w:jc w:val="center"/>
        <w:rPr>
          <w:rFonts w:ascii="Times New Roman" w:eastAsia="Times New Roman" w:hAnsi="Times New Roman" w:cs="Times New Roman"/>
          <w:bCs/>
          <w:sz w:val="24"/>
          <w:szCs w:val="24"/>
        </w:rPr>
      </w:pPr>
    </w:p>
    <w:p w14:paraId="00000004" w14:textId="77777777" w:rsidR="00BF6930" w:rsidRPr="001746EB" w:rsidRDefault="00000000" w:rsidP="00702B20">
      <w:pPr>
        <w:pBdr>
          <w:top w:val="nil"/>
          <w:left w:val="nil"/>
          <w:bottom w:val="nil"/>
          <w:right w:val="nil"/>
          <w:between w:val="nil"/>
        </w:pBdr>
        <w:spacing w:line="240" w:lineRule="auto"/>
        <w:jc w:val="right"/>
        <w:rPr>
          <w:rFonts w:ascii="Times New Roman" w:eastAsia="Times New Roman" w:hAnsi="Times New Roman" w:cs="Times New Roman"/>
          <w:bCs/>
          <w:color w:val="000000"/>
          <w:sz w:val="24"/>
          <w:szCs w:val="24"/>
        </w:rPr>
      </w:pPr>
      <w:r w:rsidRPr="001746EB">
        <w:rPr>
          <w:rFonts w:ascii="Times New Roman" w:eastAsia="Times New Roman" w:hAnsi="Times New Roman" w:cs="Times New Roman"/>
          <w:bCs/>
          <w:sz w:val="24"/>
          <w:szCs w:val="24"/>
        </w:rPr>
        <w:t>Caroline Marie Hodel Almeida</w:t>
      </w:r>
      <w:r w:rsidRPr="001746EB">
        <w:rPr>
          <w:rFonts w:ascii="Times New Roman" w:eastAsia="Times New Roman" w:hAnsi="Times New Roman" w:cs="Times New Roman"/>
          <w:bCs/>
          <w:color w:val="000000"/>
          <w:sz w:val="24"/>
          <w:szCs w:val="24"/>
        </w:rPr>
        <w:t xml:space="preserve">; </w:t>
      </w:r>
      <w:r w:rsidRPr="001746EB">
        <w:rPr>
          <w:rFonts w:ascii="Times New Roman" w:eastAsia="Times New Roman" w:hAnsi="Times New Roman" w:cs="Times New Roman"/>
          <w:bCs/>
          <w:sz w:val="24"/>
          <w:szCs w:val="24"/>
        </w:rPr>
        <w:t>UDESC</w:t>
      </w:r>
      <w:r w:rsidRPr="001746EB">
        <w:rPr>
          <w:rFonts w:ascii="Times New Roman" w:eastAsia="Times New Roman" w:hAnsi="Times New Roman" w:cs="Times New Roman"/>
          <w:bCs/>
          <w:color w:val="000000"/>
          <w:sz w:val="24"/>
          <w:szCs w:val="24"/>
        </w:rPr>
        <w:t>;</w:t>
      </w:r>
      <w:r w:rsidRPr="001746EB">
        <w:rPr>
          <w:rFonts w:ascii="Times New Roman" w:eastAsia="Times New Roman" w:hAnsi="Times New Roman" w:cs="Times New Roman"/>
          <w:bCs/>
          <w:sz w:val="24"/>
          <w:szCs w:val="24"/>
        </w:rPr>
        <w:t xml:space="preserve"> crlhodel@gmail.com</w:t>
      </w:r>
    </w:p>
    <w:p w14:paraId="0EAD5802" w14:textId="77777777" w:rsidR="00842639" w:rsidRDefault="00842639" w:rsidP="00702B20">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Valério Alécio Turnes; UDESC; valerio.turnes@udesc.br</w:t>
      </w:r>
    </w:p>
    <w:p w14:paraId="2B15EEC3" w14:textId="77777777" w:rsidR="00842639" w:rsidRDefault="00842639" w:rsidP="00702B20">
      <w:pPr>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Ivoneti da Silva Ramos; UDESC; ivoneti.ramos@udesc.br</w:t>
      </w:r>
    </w:p>
    <w:p w14:paraId="00000008" w14:textId="77777777" w:rsidR="00BF6930" w:rsidRPr="001746EB" w:rsidRDefault="00BF6930" w:rsidP="00C10652">
      <w:pPr>
        <w:spacing w:line="360" w:lineRule="auto"/>
        <w:jc w:val="right"/>
        <w:rPr>
          <w:rFonts w:ascii="Times New Roman" w:eastAsia="Times New Roman" w:hAnsi="Times New Roman" w:cs="Times New Roman"/>
          <w:bCs/>
          <w:sz w:val="24"/>
          <w:szCs w:val="24"/>
        </w:rPr>
      </w:pPr>
    </w:p>
    <w:p w14:paraId="00000009" w14:textId="40D35306"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 xml:space="preserve">Área Temática </w:t>
      </w:r>
      <w:r w:rsidR="00DE6E4C">
        <w:rPr>
          <w:rFonts w:ascii="Times New Roman" w:eastAsia="Times New Roman" w:hAnsi="Times New Roman" w:cs="Times New Roman"/>
          <w:bCs/>
          <w:sz w:val="24"/>
          <w:szCs w:val="24"/>
        </w:rPr>
        <w:t>8</w:t>
      </w:r>
      <w:r w:rsidRPr="001746EB">
        <w:rPr>
          <w:rFonts w:ascii="Times New Roman" w:eastAsia="Times New Roman" w:hAnsi="Times New Roman" w:cs="Times New Roman"/>
          <w:bCs/>
          <w:sz w:val="24"/>
          <w:szCs w:val="24"/>
        </w:rPr>
        <w:t xml:space="preserve">: </w:t>
      </w:r>
      <w:r w:rsidR="007627FB" w:rsidRPr="007627FB">
        <w:rPr>
          <w:rFonts w:ascii="Times New Roman" w:eastAsia="Times New Roman" w:hAnsi="Times New Roman" w:cs="Times New Roman"/>
          <w:bCs/>
          <w:sz w:val="24"/>
          <w:szCs w:val="24"/>
        </w:rPr>
        <w:t>Desenvolvimento Rural e Agricultura Familiar</w:t>
      </w:r>
    </w:p>
    <w:p w14:paraId="0000000A" w14:textId="77777777" w:rsidR="00BF6930" w:rsidRPr="001746EB" w:rsidRDefault="00BF6930" w:rsidP="00C10652">
      <w:pPr>
        <w:spacing w:line="360" w:lineRule="auto"/>
        <w:rPr>
          <w:rFonts w:ascii="Times New Roman" w:eastAsia="Times New Roman" w:hAnsi="Times New Roman" w:cs="Times New Roman"/>
          <w:bCs/>
          <w:sz w:val="24"/>
          <w:szCs w:val="24"/>
        </w:rPr>
      </w:pPr>
    </w:p>
    <w:p w14:paraId="0000000B" w14:textId="77777777" w:rsidR="00BF6930" w:rsidRPr="001746EB" w:rsidRDefault="00000000" w:rsidP="00C10652">
      <w:pPr>
        <w:spacing w:line="360" w:lineRule="auto"/>
        <w:jc w:val="center"/>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RESUMO</w:t>
      </w:r>
    </w:p>
    <w:p w14:paraId="050006C5" w14:textId="172BECAB" w:rsidR="00C003E6" w:rsidRPr="00D6080B" w:rsidRDefault="00DB1CFE" w:rsidP="008859F0">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00463274" w:rsidRPr="00463274">
        <w:rPr>
          <w:rFonts w:ascii="Times New Roman" w:eastAsia="Times New Roman" w:hAnsi="Times New Roman" w:cs="Times New Roman"/>
          <w:bCs/>
          <w:sz w:val="24"/>
          <w:szCs w:val="24"/>
        </w:rPr>
        <w:t>ste estudo concentra-se na análise do Programa Sabor Serrano, uma iniciativa voltada ao apoio de produtores da agroindústria familiar na região da Serra Catarinense, composta por 18 municípios. A pesquisa foi conduzida por meio de levantamento bibliográfico e visitas de campo, envolvendo a instituição gestora do programa e produtores vinculados, tanto atuais quanto antigos.</w:t>
      </w:r>
      <w:r w:rsidR="00463274">
        <w:rPr>
          <w:rFonts w:ascii="Times New Roman" w:eastAsia="Times New Roman" w:hAnsi="Times New Roman" w:cs="Times New Roman"/>
          <w:bCs/>
          <w:sz w:val="24"/>
          <w:szCs w:val="24"/>
        </w:rPr>
        <w:t xml:space="preserve"> </w:t>
      </w:r>
      <w:r w:rsidR="00463274" w:rsidRPr="00463274">
        <w:rPr>
          <w:rFonts w:ascii="Times New Roman" w:eastAsia="Times New Roman" w:hAnsi="Times New Roman" w:cs="Times New Roman"/>
          <w:bCs/>
          <w:sz w:val="24"/>
          <w:szCs w:val="24"/>
        </w:rPr>
        <w:t xml:space="preserve">O principal objetivo da investigação é </w:t>
      </w:r>
      <w:r w:rsidR="008859F0">
        <w:rPr>
          <w:rFonts w:ascii="Times New Roman" w:eastAsia="Times New Roman" w:hAnsi="Times New Roman" w:cs="Times New Roman"/>
          <w:bCs/>
          <w:sz w:val="24"/>
          <w:szCs w:val="24"/>
        </w:rPr>
        <w:t>verificar</w:t>
      </w:r>
      <w:r w:rsidR="00463274" w:rsidRPr="00463274">
        <w:rPr>
          <w:rFonts w:ascii="Times New Roman" w:eastAsia="Times New Roman" w:hAnsi="Times New Roman" w:cs="Times New Roman"/>
          <w:bCs/>
          <w:sz w:val="24"/>
          <w:szCs w:val="24"/>
        </w:rPr>
        <w:t xml:space="preserve"> a existência de um planejamento estratégico para as ações do Programa, bem como propor estratégias para o fortalecimento de marcas coletivas em Santa Catarina. O artigo discute os conceitos de políticas públicas, governança territorial e desenvolvimento territorial sustentável, com ênfase nos signos distintivos, especialmente na marca coletiva. Ademais, examina-se a estruturação estratégica da Sabor Serrano, mapeando e sistematizando suas ações a fim de promover uma avaliação crítica e identificar caminhos para sua consolidação e expansão.</w:t>
      </w:r>
      <w:r w:rsidR="000C0D35">
        <w:rPr>
          <w:rFonts w:ascii="Times New Roman" w:eastAsia="Times New Roman" w:hAnsi="Times New Roman" w:cs="Times New Roman"/>
          <w:bCs/>
          <w:sz w:val="24"/>
          <w:szCs w:val="24"/>
        </w:rPr>
        <w:t xml:space="preserve"> C</w:t>
      </w:r>
      <w:r w:rsidR="000C0D35" w:rsidRPr="00D6080B">
        <w:rPr>
          <w:rFonts w:ascii="Times New Roman" w:eastAsia="Times New Roman" w:hAnsi="Times New Roman" w:cs="Times New Roman"/>
          <w:bCs/>
          <w:sz w:val="24"/>
          <w:szCs w:val="24"/>
        </w:rPr>
        <w:t>onstatou-se um esforço cooperativo entre diversos atores dos setores público e privado</w:t>
      </w:r>
      <w:r w:rsidR="00FA53DA">
        <w:rPr>
          <w:rFonts w:ascii="Times New Roman" w:eastAsia="Times New Roman" w:hAnsi="Times New Roman" w:cs="Times New Roman"/>
          <w:bCs/>
          <w:sz w:val="24"/>
          <w:szCs w:val="24"/>
        </w:rPr>
        <w:t>, com uma embrionária governança territorial</w:t>
      </w:r>
      <w:r w:rsidR="000C0D35" w:rsidRPr="00D6080B">
        <w:rPr>
          <w:rFonts w:ascii="Times New Roman" w:eastAsia="Times New Roman" w:hAnsi="Times New Roman" w:cs="Times New Roman"/>
          <w:bCs/>
          <w:sz w:val="24"/>
          <w:szCs w:val="24"/>
        </w:rPr>
        <w:t>. Embora a ausência de um plano estratégico tenha impedido sua análise detalhada, foi p</w:t>
      </w:r>
      <w:r w:rsidR="000C0D35" w:rsidRPr="00D6080B">
        <w:rPr>
          <w:rFonts w:ascii="Times New Roman" w:eastAsia="Times New Roman" w:hAnsi="Times New Roman" w:cs="Times New Roman"/>
          <w:sz w:val="24"/>
          <w:szCs w:val="24"/>
        </w:rPr>
        <w:t>ossível verificar a existência de ações concretas, como a emissão de rótulos, a produção de placas de divulgação e a oferta de suporte técnico para adequações estruturais. Além disso, os produtores que optaram por desenvolver marcas próprias ainda reconhecem o papel da Sabor Serrano na ampliação de sua inserção no mercado</w:t>
      </w:r>
      <w:r w:rsidR="000C0D35" w:rsidRPr="00D6080B">
        <w:rPr>
          <w:rFonts w:ascii="Times New Roman" w:eastAsia="Times New Roman" w:hAnsi="Times New Roman" w:cs="Times New Roman"/>
          <w:bCs/>
          <w:sz w:val="24"/>
          <w:szCs w:val="24"/>
        </w:rPr>
        <w:t>.</w:t>
      </w:r>
      <w:r w:rsidR="00C003E6">
        <w:rPr>
          <w:rFonts w:ascii="Times New Roman" w:eastAsia="Times New Roman" w:hAnsi="Times New Roman" w:cs="Times New Roman"/>
          <w:bCs/>
          <w:sz w:val="24"/>
          <w:szCs w:val="24"/>
        </w:rPr>
        <w:t xml:space="preserve"> </w:t>
      </w:r>
      <w:r w:rsidR="00A10165">
        <w:rPr>
          <w:rFonts w:ascii="Times New Roman" w:eastAsia="Times New Roman" w:hAnsi="Times New Roman" w:cs="Times New Roman"/>
          <w:bCs/>
          <w:sz w:val="24"/>
          <w:szCs w:val="24"/>
        </w:rPr>
        <w:t xml:space="preserve">A estratégia da marca </w:t>
      </w:r>
      <w:r w:rsidR="00A10165">
        <w:rPr>
          <w:rFonts w:ascii="Times New Roman" w:eastAsia="Times New Roman" w:hAnsi="Times New Roman" w:cs="Times New Roman"/>
          <w:bCs/>
          <w:sz w:val="24"/>
          <w:szCs w:val="24"/>
        </w:rPr>
        <w:lastRenderedPageBreak/>
        <w:t>coletiva Sabor Serrano</w:t>
      </w:r>
      <w:r w:rsidR="00C003E6" w:rsidRPr="00D6080B">
        <w:rPr>
          <w:rFonts w:ascii="Times New Roman" w:eastAsia="Times New Roman" w:hAnsi="Times New Roman" w:cs="Times New Roman"/>
          <w:bCs/>
          <w:sz w:val="24"/>
          <w:szCs w:val="24"/>
        </w:rPr>
        <w:t xml:space="preserve"> pode servir de modelo para outras regiões interessadas na implementação de estratégias similares de</w:t>
      </w:r>
      <w:r w:rsidR="00A10165">
        <w:rPr>
          <w:rFonts w:ascii="Times New Roman" w:eastAsia="Times New Roman" w:hAnsi="Times New Roman" w:cs="Times New Roman"/>
          <w:bCs/>
          <w:sz w:val="24"/>
          <w:szCs w:val="24"/>
        </w:rPr>
        <w:t xml:space="preserve"> </w:t>
      </w:r>
      <w:r w:rsidR="00A10165" w:rsidRPr="00D6080B">
        <w:rPr>
          <w:rFonts w:ascii="Times New Roman" w:eastAsia="Times New Roman" w:hAnsi="Times New Roman" w:cs="Times New Roman"/>
          <w:bCs/>
          <w:sz w:val="24"/>
          <w:szCs w:val="24"/>
        </w:rPr>
        <w:t>valorização da identidade territorial</w:t>
      </w:r>
      <w:r w:rsidR="00A10165">
        <w:rPr>
          <w:rFonts w:ascii="Times New Roman" w:eastAsia="Times New Roman" w:hAnsi="Times New Roman" w:cs="Times New Roman"/>
          <w:bCs/>
          <w:sz w:val="24"/>
          <w:szCs w:val="24"/>
        </w:rPr>
        <w:t xml:space="preserve"> e</w:t>
      </w:r>
      <w:r w:rsidR="00C003E6" w:rsidRPr="00D6080B">
        <w:rPr>
          <w:rFonts w:ascii="Times New Roman" w:eastAsia="Times New Roman" w:hAnsi="Times New Roman" w:cs="Times New Roman"/>
          <w:bCs/>
          <w:sz w:val="24"/>
          <w:szCs w:val="24"/>
        </w:rPr>
        <w:t xml:space="preserve"> desenvolvimento territorial sustentável.</w:t>
      </w:r>
      <w:r w:rsidR="00745D1E">
        <w:rPr>
          <w:rFonts w:ascii="Times New Roman" w:eastAsia="Times New Roman" w:hAnsi="Times New Roman" w:cs="Times New Roman"/>
          <w:bCs/>
          <w:sz w:val="24"/>
          <w:szCs w:val="24"/>
        </w:rPr>
        <w:t xml:space="preserve"> Estudos futuros podem aprofundar a caracterização da governança territorial em torno da marca coletiva Sabor Serrano.</w:t>
      </w:r>
    </w:p>
    <w:p w14:paraId="0000000E" w14:textId="77777777" w:rsidR="00BF6930" w:rsidRPr="001746EB" w:rsidRDefault="00BF6930" w:rsidP="00C10652">
      <w:pPr>
        <w:spacing w:line="360" w:lineRule="auto"/>
        <w:rPr>
          <w:rFonts w:ascii="Times New Roman" w:eastAsia="Times New Roman" w:hAnsi="Times New Roman" w:cs="Times New Roman"/>
          <w:bCs/>
          <w:sz w:val="24"/>
          <w:szCs w:val="24"/>
        </w:rPr>
      </w:pPr>
    </w:p>
    <w:p w14:paraId="00000010" w14:textId="5E3A8955" w:rsidR="00BF6930" w:rsidRPr="001746EB" w:rsidRDefault="00000000" w:rsidP="00C10652">
      <w:pPr>
        <w:spacing w:line="360" w:lineRule="auto"/>
        <w:ind w:firstLine="0"/>
        <w:rPr>
          <w:rFonts w:ascii="Times New Roman" w:eastAsia="Times New Roman" w:hAnsi="Times New Roman" w:cs="Times New Roman"/>
          <w:bCs/>
          <w:sz w:val="24"/>
          <w:szCs w:val="24"/>
        </w:rPr>
      </w:pPr>
      <w:r w:rsidRPr="001746EB">
        <w:rPr>
          <w:rFonts w:ascii="Times New Roman" w:eastAsia="Times New Roman" w:hAnsi="Times New Roman" w:cs="Times New Roman"/>
          <w:b/>
          <w:sz w:val="24"/>
          <w:szCs w:val="24"/>
        </w:rPr>
        <w:t>Palavras-chave</w:t>
      </w:r>
      <w:r w:rsidRPr="001746EB">
        <w:rPr>
          <w:rFonts w:ascii="Times New Roman" w:eastAsia="Times New Roman" w:hAnsi="Times New Roman" w:cs="Times New Roman"/>
          <w:bCs/>
          <w:sz w:val="24"/>
          <w:szCs w:val="24"/>
        </w:rPr>
        <w:t>: desenvolvimento territorial sustentável; governança territorial;</w:t>
      </w:r>
      <w:r w:rsidR="00C266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políticas públicas; signos distintivos; marcas coletivas.</w:t>
      </w:r>
    </w:p>
    <w:p w14:paraId="00000011" w14:textId="77777777" w:rsidR="00BF6930" w:rsidRPr="001746EB" w:rsidRDefault="00BF6930" w:rsidP="00C10652">
      <w:pPr>
        <w:spacing w:line="360" w:lineRule="auto"/>
        <w:rPr>
          <w:rFonts w:ascii="Times New Roman" w:eastAsia="Times New Roman" w:hAnsi="Times New Roman" w:cs="Times New Roman"/>
          <w:bCs/>
          <w:sz w:val="24"/>
          <w:szCs w:val="24"/>
        </w:rPr>
      </w:pPr>
    </w:p>
    <w:p w14:paraId="00000012" w14:textId="75EF0E91" w:rsidR="00BF6930" w:rsidRDefault="001746EB" w:rsidP="00C10652">
      <w:pPr>
        <w:spacing w:line="360" w:lineRule="auto"/>
        <w:rPr>
          <w:rFonts w:ascii="Times New Roman" w:eastAsia="Times New Roman" w:hAnsi="Times New Roman" w:cs="Times New Roman"/>
          <w:b/>
          <w:sz w:val="24"/>
          <w:szCs w:val="24"/>
        </w:rPr>
      </w:pPr>
      <w:r w:rsidRPr="001746EB">
        <w:rPr>
          <w:rFonts w:ascii="Times New Roman" w:eastAsia="Times New Roman" w:hAnsi="Times New Roman" w:cs="Times New Roman"/>
          <w:b/>
          <w:sz w:val="24"/>
          <w:szCs w:val="24"/>
        </w:rPr>
        <w:t>1 INTRODUÇÃO</w:t>
      </w:r>
    </w:p>
    <w:p w14:paraId="7C44674E" w14:textId="77777777" w:rsidR="001746EB" w:rsidRPr="001746EB" w:rsidRDefault="001746EB" w:rsidP="00C10652">
      <w:pPr>
        <w:spacing w:line="360" w:lineRule="auto"/>
        <w:rPr>
          <w:rFonts w:ascii="Times New Roman" w:eastAsia="Times New Roman" w:hAnsi="Times New Roman" w:cs="Times New Roman"/>
          <w:b/>
          <w:sz w:val="24"/>
          <w:szCs w:val="24"/>
        </w:rPr>
      </w:pPr>
    </w:p>
    <w:p w14:paraId="113828B9" w14:textId="2F9009A2" w:rsidR="00C01375" w:rsidRPr="00C01375" w:rsidRDefault="00C01375" w:rsidP="00C10652">
      <w:pPr>
        <w:spacing w:line="360" w:lineRule="auto"/>
        <w:rPr>
          <w:rFonts w:ascii="Times New Roman" w:eastAsia="Times New Roman" w:hAnsi="Times New Roman" w:cs="Times New Roman"/>
          <w:bCs/>
          <w:sz w:val="24"/>
          <w:szCs w:val="24"/>
        </w:rPr>
      </w:pPr>
      <w:r w:rsidRPr="00C01375">
        <w:rPr>
          <w:rFonts w:ascii="Times New Roman" w:eastAsia="Times New Roman" w:hAnsi="Times New Roman" w:cs="Times New Roman"/>
          <w:bCs/>
          <w:sz w:val="24"/>
          <w:szCs w:val="24"/>
        </w:rPr>
        <w:t>O desenvolvimento territorial sustentável tem se consolidado como uma estratégia essencial para impulsionar o crescimento econômico local, preservar a identidade cultural e melhorar a qualidade de vida das comunidades. A Serra Catarinense, caracterizada por sua vegetação nativa exuberante e um clima marcado por longos períodos de frio, desempenha um papel determinante na conformação do modo de vida regional e na especificidade dos produtos e serviços ali desenvolvidos. Esses elementos, em conjunto com fatores territoriais, integram a Cesta de Bens e Serviços Territoriais (CBST)</w:t>
      </w:r>
      <w:r w:rsidR="009B08BF">
        <w:rPr>
          <w:rStyle w:val="Refdenotaderodap"/>
          <w:rFonts w:ascii="Times New Roman" w:eastAsia="Times New Roman" w:hAnsi="Times New Roman" w:cs="Times New Roman"/>
          <w:bCs/>
          <w:sz w:val="24"/>
          <w:szCs w:val="24"/>
        </w:rPr>
        <w:footnoteReference w:id="2"/>
      </w:r>
      <w:r w:rsidRPr="00C01375">
        <w:rPr>
          <w:rFonts w:ascii="Times New Roman" w:eastAsia="Times New Roman" w:hAnsi="Times New Roman" w:cs="Times New Roman"/>
          <w:bCs/>
          <w:sz w:val="24"/>
          <w:szCs w:val="24"/>
        </w:rPr>
        <w:t xml:space="preserve"> (Cazella et al., 2020).</w:t>
      </w:r>
    </w:p>
    <w:p w14:paraId="327F0312" w14:textId="77777777" w:rsidR="00C01375" w:rsidRPr="00C01375" w:rsidRDefault="00C01375" w:rsidP="00C10652">
      <w:pPr>
        <w:spacing w:line="360" w:lineRule="auto"/>
        <w:rPr>
          <w:rFonts w:ascii="Times New Roman" w:eastAsia="Times New Roman" w:hAnsi="Times New Roman" w:cs="Times New Roman"/>
          <w:bCs/>
          <w:sz w:val="24"/>
          <w:szCs w:val="24"/>
        </w:rPr>
      </w:pPr>
      <w:r w:rsidRPr="00C01375">
        <w:rPr>
          <w:rFonts w:ascii="Times New Roman" w:eastAsia="Times New Roman" w:hAnsi="Times New Roman" w:cs="Times New Roman"/>
          <w:bCs/>
          <w:sz w:val="24"/>
          <w:szCs w:val="24"/>
        </w:rPr>
        <w:t>No contexto dessa abordagem, destacam-se os signos distintivos, como as Denominações de Origem, as Indicações Geográficas e as Marcas Coletivas, sendo esta última o foco principal deste estudo.</w:t>
      </w:r>
    </w:p>
    <w:p w14:paraId="234A77E6" w14:textId="6555F6DF" w:rsidR="00A6702F"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Marcas Coletivas mostram ao consumidor que um determinado produto ou serviço por</w:t>
      </w:r>
      <w:r w:rsidR="001746E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ela identificado advém de um coletivo, a exemplo de uma associação ou cooperativa (MAPA,</w:t>
      </w:r>
      <w:r w:rsidR="001746E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2023).</w:t>
      </w:r>
      <w:r w:rsidR="00C0137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w:t>
      </w:r>
      <w:r w:rsidR="00C01375">
        <w:rPr>
          <w:rFonts w:ascii="Times New Roman" w:eastAsia="Times New Roman" w:hAnsi="Times New Roman" w:cs="Times New Roman"/>
          <w:bCs/>
          <w:sz w:val="24"/>
          <w:szCs w:val="24"/>
        </w:rPr>
        <w:t xml:space="preserve"> marca coletiva</w:t>
      </w:r>
      <w:r w:rsidRPr="001746EB">
        <w:rPr>
          <w:rFonts w:ascii="Times New Roman" w:eastAsia="Times New Roman" w:hAnsi="Times New Roman" w:cs="Times New Roman"/>
          <w:bCs/>
          <w:sz w:val="24"/>
          <w:szCs w:val="24"/>
        </w:rPr>
        <w:t xml:space="preserve"> Sabor Serrano, Programa desenvolvido pelo Consórcio Intermunicipal Serra</w:t>
      </w:r>
      <w:r w:rsidR="001746E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Catarinense com o objetivo de agregar e apoiar os produtores de agroindústria familiar da região</w:t>
      </w:r>
      <w:r w:rsidR="001746E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da Serra Catarinense, enfrenta desafios significativos em sua consolidação e reconhecimento.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Para entender e superar esses desafios, é crucial analisar as estratégias de governança territorial</w:t>
      </w:r>
      <w:r w:rsidR="001746E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que têm sido adotadas, bem como identificar novas abordagens que possam fortalecer a marca.</w:t>
      </w:r>
      <w:r w:rsidR="001746EB">
        <w:rPr>
          <w:rFonts w:ascii="Times New Roman" w:eastAsia="Times New Roman" w:hAnsi="Times New Roman" w:cs="Times New Roman"/>
          <w:bCs/>
          <w:sz w:val="24"/>
          <w:szCs w:val="24"/>
        </w:rPr>
        <w:t xml:space="preserve"> </w:t>
      </w:r>
    </w:p>
    <w:p w14:paraId="6AE72C2C" w14:textId="311F92AB" w:rsid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De acordo com Dallabrida (2003), a governança territorial refere-se a um processo de</w:t>
      </w:r>
      <w:r w:rsidR="001746E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gestão participativa e integrada, que envolve diferentes atores locais na elaboração e</w:t>
      </w:r>
      <w:r w:rsidR="001746E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implementação de políticas e ações voltadas para o desenvolvimento do território. No contexto</w:t>
      </w:r>
      <w:r w:rsidR="001746E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da Sabor Serrano, com base nas pesquisas bibliográficas e visita de campo </w:t>
      </w:r>
      <w:r w:rsidRPr="001746EB">
        <w:rPr>
          <w:rFonts w:ascii="Times New Roman" w:eastAsia="Times New Roman" w:hAnsi="Times New Roman" w:cs="Times New Roman"/>
          <w:bCs/>
          <w:sz w:val="24"/>
          <w:szCs w:val="24"/>
        </w:rPr>
        <w:lastRenderedPageBreak/>
        <w:t>realizadas, percebe-se que a governança territorial pode ter efeito significativo em coordenar os esforços de</w:t>
      </w:r>
      <w:r w:rsidR="001746E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produtores, da comunidade e das instituições públicas e privadas, garantindo que as ações</w:t>
      </w:r>
      <w:r w:rsidR="001746E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estejam alinhadas com os objetivos de desenvolvimento sustentável da região.</w:t>
      </w:r>
    </w:p>
    <w:p w14:paraId="005EF7E6" w14:textId="34AFBAE5" w:rsidR="00C01375" w:rsidRDefault="00C01375" w:rsidP="00C10652">
      <w:pPr>
        <w:spacing w:line="360" w:lineRule="auto"/>
        <w:rPr>
          <w:rFonts w:ascii="Times New Roman" w:eastAsia="Times New Roman" w:hAnsi="Times New Roman" w:cs="Times New Roman"/>
          <w:bCs/>
          <w:sz w:val="24"/>
          <w:szCs w:val="24"/>
        </w:rPr>
      </w:pPr>
      <w:r w:rsidRPr="00C01375">
        <w:rPr>
          <w:rFonts w:ascii="Times New Roman" w:eastAsia="Times New Roman" w:hAnsi="Times New Roman" w:cs="Times New Roman"/>
          <w:bCs/>
          <w:sz w:val="24"/>
          <w:szCs w:val="24"/>
        </w:rPr>
        <w:t>Este estudo tem como objetivo principal analisar as estratégias de</w:t>
      </w:r>
      <w:r w:rsidR="00605563">
        <w:rPr>
          <w:rFonts w:ascii="Times New Roman" w:eastAsia="Times New Roman" w:hAnsi="Times New Roman" w:cs="Times New Roman"/>
          <w:bCs/>
          <w:sz w:val="24"/>
          <w:szCs w:val="24"/>
        </w:rPr>
        <w:t xml:space="preserve"> planejamento</w:t>
      </w:r>
      <w:r w:rsidRPr="00C01375">
        <w:rPr>
          <w:rFonts w:ascii="Times New Roman" w:eastAsia="Times New Roman" w:hAnsi="Times New Roman" w:cs="Times New Roman"/>
          <w:bCs/>
          <w:sz w:val="24"/>
          <w:szCs w:val="24"/>
        </w:rPr>
        <w:t xml:space="preserve"> associadas à marca Sabor Serrano e identificar possibilidades de aprimoramento para seu fortalecimento. Para isso, por meio de um estudo de caso, serão examinadas as ações já implementadas, mapeados os principais desafios e propostas soluções para superá-los. A pesquisa adota uma abordagem bibliográfica aliada a visitas de campo, nas quais foram conduzidas entrevistas com representantes da organização gestora da marca e produtores locais.</w:t>
      </w:r>
    </w:p>
    <w:p w14:paraId="00000038" w14:textId="43032A2E"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A justificativa para este estudo reside na necessidade de identificar falhas e</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oportunidades no planejamento estratégico da Sabor Serrano, propondo soluções que</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promovam um desenvolvimento mais inclusivo e sustentável</w:t>
      </w:r>
      <w:r w:rsidR="00C01375">
        <w:rPr>
          <w:rFonts w:ascii="Times New Roman" w:eastAsia="Times New Roman" w:hAnsi="Times New Roman" w:cs="Times New Roman"/>
          <w:bCs/>
          <w:sz w:val="24"/>
          <w:szCs w:val="24"/>
        </w:rPr>
        <w:t xml:space="preserve"> e que poderá servir de </w:t>
      </w:r>
      <w:r w:rsidR="001F6066">
        <w:rPr>
          <w:rFonts w:ascii="Times New Roman" w:eastAsia="Times New Roman" w:hAnsi="Times New Roman" w:cs="Times New Roman"/>
          <w:bCs/>
          <w:sz w:val="24"/>
          <w:szCs w:val="24"/>
        </w:rPr>
        <w:t>referência</w:t>
      </w:r>
      <w:r w:rsidR="00C01375">
        <w:rPr>
          <w:rFonts w:ascii="Times New Roman" w:eastAsia="Times New Roman" w:hAnsi="Times New Roman" w:cs="Times New Roman"/>
          <w:bCs/>
          <w:sz w:val="24"/>
          <w:szCs w:val="24"/>
        </w:rPr>
        <w:t xml:space="preserve"> para outros programas de marcas coletivas</w:t>
      </w:r>
      <w:r w:rsidRPr="001746EB">
        <w:rPr>
          <w:rFonts w:ascii="Times New Roman" w:eastAsia="Times New Roman" w:hAnsi="Times New Roman" w:cs="Times New Roman"/>
          <w:bCs/>
          <w:sz w:val="24"/>
          <w:szCs w:val="24"/>
        </w:rPr>
        <w:t>.</w:t>
      </w:r>
    </w:p>
    <w:p w14:paraId="0000003B" w14:textId="4919E72F"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Em síntese, este trabalho pretende oferecer uma contribuição para o entendimento e 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prática da governança territorial, destacando o papel das marcas coletivas no desenvolvimento</w:t>
      </w:r>
      <w:r w:rsidR="00A6702F">
        <w:rPr>
          <w:rFonts w:ascii="Times New Roman" w:eastAsia="Times New Roman" w:hAnsi="Times New Roman" w:cs="Times New Roman"/>
          <w:bCs/>
          <w:sz w:val="24"/>
          <w:szCs w:val="24"/>
        </w:rPr>
        <w:t xml:space="preserve"> </w:t>
      </w:r>
      <w:r w:rsidR="00B9550E">
        <w:rPr>
          <w:rFonts w:ascii="Times New Roman" w:eastAsia="Times New Roman" w:hAnsi="Times New Roman" w:cs="Times New Roman"/>
          <w:bCs/>
          <w:sz w:val="24"/>
          <w:szCs w:val="24"/>
        </w:rPr>
        <w:t>territorial</w:t>
      </w:r>
      <w:r w:rsidRPr="001746EB">
        <w:rPr>
          <w:rFonts w:ascii="Times New Roman" w:eastAsia="Times New Roman" w:hAnsi="Times New Roman" w:cs="Times New Roman"/>
          <w:bCs/>
          <w:sz w:val="24"/>
          <w:szCs w:val="24"/>
        </w:rPr>
        <w:t xml:space="preserve"> e proporcionando </w:t>
      </w:r>
      <w:r w:rsidRPr="00A6702F">
        <w:rPr>
          <w:rFonts w:ascii="Times New Roman" w:eastAsia="Times New Roman" w:hAnsi="Times New Roman" w:cs="Times New Roman"/>
          <w:bCs/>
          <w:i/>
          <w:iCs/>
          <w:sz w:val="24"/>
          <w:szCs w:val="24"/>
        </w:rPr>
        <w:t>insights</w:t>
      </w:r>
      <w:r w:rsidRPr="001746EB">
        <w:rPr>
          <w:rFonts w:ascii="Times New Roman" w:eastAsia="Times New Roman" w:hAnsi="Times New Roman" w:cs="Times New Roman"/>
          <w:bCs/>
          <w:sz w:val="24"/>
          <w:szCs w:val="24"/>
        </w:rPr>
        <w:t xml:space="preserve"> valiosos para a formulação de políticas públicas</w:t>
      </w:r>
      <w:r w:rsidR="00D402E3">
        <w:rPr>
          <w:rFonts w:ascii="Times New Roman" w:eastAsia="Times New Roman" w:hAnsi="Times New Roman" w:cs="Times New Roman"/>
          <w:bCs/>
          <w:sz w:val="24"/>
          <w:szCs w:val="24"/>
        </w:rPr>
        <w:t>, a partir da marca coletiva Sabor Serrano da Serra Catarinense</w:t>
      </w:r>
      <w:r w:rsidRPr="001746EB">
        <w:rPr>
          <w:rFonts w:ascii="Times New Roman" w:eastAsia="Times New Roman" w:hAnsi="Times New Roman" w:cs="Times New Roman"/>
          <w:bCs/>
          <w:sz w:val="24"/>
          <w:szCs w:val="24"/>
        </w:rPr>
        <w:t>.</w:t>
      </w:r>
    </w:p>
    <w:p w14:paraId="0000003C" w14:textId="77777777" w:rsidR="00BF6930" w:rsidRPr="001746EB" w:rsidRDefault="00BF6930" w:rsidP="00C10652">
      <w:pPr>
        <w:spacing w:line="360" w:lineRule="auto"/>
        <w:rPr>
          <w:rFonts w:ascii="Times New Roman" w:eastAsia="Times New Roman" w:hAnsi="Times New Roman" w:cs="Times New Roman"/>
          <w:bCs/>
          <w:sz w:val="24"/>
          <w:szCs w:val="24"/>
        </w:rPr>
      </w:pPr>
    </w:p>
    <w:p w14:paraId="0000003E" w14:textId="37548C45" w:rsidR="00BF6930" w:rsidRDefault="00A6702F" w:rsidP="00C10652">
      <w:pPr>
        <w:spacing w:line="360" w:lineRule="auto"/>
        <w:rPr>
          <w:rFonts w:ascii="Times New Roman" w:eastAsia="Times New Roman" w:hAnsi="Times New Roman" w:cs="Times New Roman"/>
          <w:b/>
          <w:sz w:val="24"/>
          <w:szCs w:val="24"/>
        </w:rPr>
      </w:pPr>
      <w:r w:rsidRPr="00A6702F">
        <w:rPr>
          <w:rFonts w:ascii="Times New Roman" w:eastAsia="Times New Roman" w:hAnsi="Times New Roman" w:cs="Times New Roman"/>
          <w:b/>
          <w:sz w:val="24"/>
          <w:szCs w:val="24"/>
        </w:rPr>
        <w:t>2</w:t>
      </w:r>
      <w:r w:rsidR="0066398C">
        <w:rPr>
          <w:rFonts w:ascii="Times New Roman" w:eastAsia="Times New Roman" w:hAnsi="Times New Roman" w:cs="Times New Roman"/>
          <w:b/>
          <w:sz w:val="24"/>
          <w:szCs w:val="24"/>
        </w:rPr>
        <w:t xml:space="preserve"> </w:t>
      </w:r>
      <w:r w:rsidRPr="00A6702F">
        <w:rPr>
          <w:rFonts w:ascii="Times New Roman" w:eastAsia="Times New Roman" w:hAnsi="Times New Roman" w:cs="Times New Roman"/>
          <w:b/>
          <w:sz w:val="24"/>
          <w:szCs w:val="24"/>
        </w:rPr>
        <w:t>FUNDAMENTAÇÃO TEÓRICA</w:t>
      </w:r>
    </w:p>
    <w:p w14:paraId="199C17C2" w14:textId="77777777" w:rsidR="00A6702F" w:rsidRPr="00A6702F" w:rsidRDefault="00A6702F" w:rsidP="00C10652">
      <w:pPr>
        <w:spacing w:line="360" w:lineRule="auto"/>
        <w:rPr>
          <w:rFonts w:ascii="Times New Roman" w:eastAsia="Times New Roman" w:hAnsi="Times New Roman" w:cs="Times New Roman"/>
          <w:b/>
          <w:sz w:val="24"/>
          <w:szCs w:val="24"/>
        </w:rPr>
      </w:pPr>
    </w:p>
    <w:p w14:paraId="01EE9E09" w14:textId="67C290DE" w:rsidR="00927815" w:rsidRDefault="00927815" w:rsidP="00C1065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Pr="00927815">
        <w:rPr>
          <w:rFonts w:ascii="Times New Roman" w:eastAsia="Times New Roman" w:hAnsi="Times New Roman" w:cs="Times New Roman"/>
          <w:bCs/>
          <w:sz w:val="24"/>
          <w:szCs w:val="24"/>
        </w:rPr>
        <w:t xml:space="preserve">o longo da história, a humanidade tem buscado incessantemente soluções para os desafios que surgem em sua trajetória. A descoberta da agricultura, por exemplo, possibilitou a fixação das primeiras comunidades </w:t>
      </w:r>
      <w:r>
        <w:rPr>
          <w:rFonts w:ascii="Times New Roman" w:eastAsia="Times New Roman" w:hAnsi="Times New Roman" w:cs="Times New Roman"/>
          <w:bCs/>
          <w:sz w:val="24"/>
          <w:szCs w:val="24"/>
        </w:rPr>
        <w:t>no campo</w:t>
      </w:r>
      <w:r w:rsidRPr="00927815">
        <w:rPr>
          <w:rFonts w:ascii="Times New Roman" w:eastAsia="Times New Roman" w:hAnsi="Times New Roman" w:cs="Times New Roman"/>
          <w:bCs/>
          <w:sz w:val="24"/>
          <w:szCs w:val="24"/>
        </w:rPr>
        <w:t>, enquanto o domínio do fogo atendeu às necessidades de calor e segurança. Com o avanço das sociedades, novos desafios emergiram, demandando abordagens inovadoras para sua resolução. Vale destacar que tais desafios não se restringem a indivíduos isolados, mas impactam coletivamente as comunidades, exigindo respostas coordenadas e estruturadas.</w:t>
      </w:r>
    </w:p>
    <w:p w14:paraId="0000004D" w14:textId="21C0F11D"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À medida que a humanidade progredia, as pessoas passaram a se organizar em grupos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sociais, culminando no desenvolvimento de sociedades complexas e, posteriormente, na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formação de Estados. Com a evolução dessas entidades políticas, os líderes passaram a ser</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eleitos pelo consentimento da sociedade. Ao longo do tempo, as </w:t>
      </w:r>
      <w:r w:rsidRPr="001746EB">
        <w:rPr>
          <w:rFonts w:ascii="Times New Roman" w:eastAsia="Times New Roman" w:hAnsi="Times New Roman" w:cs="Times New Roman"/>
          <w:bCs/>
          <w:sz w:val="24"/>
          <w:szCs w:val="24"/>
        </w:rPr>
        <w:lastRenderedPageBreak/>
        <w:t>decisões tomadas por esses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representantes da comunidade ganharam o título de 'políticas públicas'.</w:t>
      </w:r>
    </w:p>
    <w:p w14:paraId="00000055" w14:textId="0EE4245A" w:rsidR="00BF6930" w:rsidRDefault="00B1239C" w:rsidP="00C1065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Esta seção abordará</w:t>
      </w:r>
      <w:r w:rsidRPr="001746EB">
        <w:rPr>
          <w:rFonts w:ascii="Times New Roman" w:eastAsia="Times New Roman" w:hAnsi="Times New Roman" w:cs="Times New Roman"/>
          <w:bCs/>
          <w:sz w:val="24"/>
          <w:szCs w:val="24"/>
        </w:rPr>
        <w:t xml:space="preserve"> a fundamentação teórica deste estudo de caso, discorrendo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sobre os principais temas envolvidos: políticas públicas, governança territorial e</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desenvolvimento territorial sustentável; apresentando os principais conceitos e autores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relevantes, trazendo o estado da arte mais recente. Também trará um estudo de caso sobre 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marca coletiva Sabor Serrano, visando compreender a governança territorial e as ações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estratégicas em torno da marca e de que forma podem contribuir para a elaboração de políticas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públicas de modo a fomentar a criação e crescimento de marcas coletivas no Brasil.</w:t>
      </w:r>
      <w:r w:rsidR="00A6702F">
        <w:rPr>
          <w:rFonts w:ascii="Times New Roman" w:eastAsia="Times New Roman" w:hAnsi="Times New Roman" w:cs="Times New Roman"/>
          <w:bCs/>
          <w:sz w:val="24"/>
          <w:szCs w:val="24"/>
        </w:rPr>
        <w:t xml:space="preserve"> </w:t>
      </w:r>
    </w:p>
    <w:p w14:paraId="1477159E" w14:textId="77777777" w:rsidR="00A6702F" w:rsidRPr="001746EB" w:rsidRDefault="00A6702F" w:rsidP="00C10652">
      <w:pPr>
        <w:spacing w:line="360" w:lineRule="auto"/>
        <w:rPr>
          <w:rFonts w:ascii="Times New Roman" w:eastAsia="Times New Roman" w:hAnsi="Times New Roman" w:cs="Times New Roman"/>
          <w:bCs/>
          <w:sz w:val="24"/>
          <w:szCs w:val="24"/>
        </w:rPr>
      </w:pPr>
    </w:p>
    <w:p w14:paraId="00000056" w14:textId="1BDD6B55" w:rsidR="00BF6930" w:rsidRDefault="00A6702F" w:rsidP="00C1065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1746EB">
        <w:rPr>
          <w:rFonts w:ascii="Times New Roman" w:eastAsia="Times New Roman" w:hAnsi="Times New Roman" w:cs="Times New Roman"/>
          <w:bCs/>
          <w:sz w:val="24"/>
          <w:szCs w:val="24"/>
        </w:rPr>
        <w:t>.1. Políticas Públicas</w:t>
      </w:r>
    </w:p>
    <w:p w14:paraId="045263CD" w14:textId="77777777" w:rsidR="00A6702F" w:rsidRPr="001746EB" w:rsidRDefault="00A6702F" w:rsidP="00C10652">
      <w:pPr>
        <w:spacing w:line="360" w:lineRule="auto"/>
        <w:rPr>
          <w:rFonts w:ascii="Times New Roman" w:eastAsia="Times New Roman" w:hAnsi="Times New Roman" w:cs="Times New Roman"/>
          <w:bCs/>
          <w:sz w:val="24"/>
          <w:szCs w:val="24"/>
        </w:rPr>
      </w:pPr>
    </w:p>
    <w:p w14:paraId="00000065" w14:textId="667686F3"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De acordo com Secchi (2013), política pública é um caminho desenhado para solucionar</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um problema público, faz uma metáfora onde o problema público está para a doença assim</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como a política pública está para o remédio. Portanto, a política pública seria uma forma de</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confrontar o problema público, buscando redução ou até mesmo a extinção deste (Secchi,</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2016). Boneti (2006) traz que atualmente é possível compreender as políticas públicas como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ações que correspondam à realidade social, e que percorrem o âmbito estatal para definição de</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qual tipo de intervenção necessária dentro do contexto apresentado.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As políticas públicas têm papel importante na sociedade, pois buscam soluções para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diversas áreas, como Educação, Saúde, Segurança Pública e demais setores que atendem à</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população, e são executadas através de leis, programas, campanhas, decisões judiciais e etc.</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(Secchi, 2016). Seus estudos dividem-se entre descritivos e prescritivos, sendo que o descritivo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objetiva a construção de teorias, através de descrição e explicação e de que forma atores e</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instituições atuam. Já a prescritiva caminha pela intervenção, orientação e recomendação, com</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finalidade de mediação na realidade social e é baseada em valores como resiliência, eficiência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 etc, seu objetivo é a melhoria da política pública (Secchi, 2016).</w:t>
      </w:r>
    </w:p>
    <w:p w14:paraId="00000071" w14:textId="06927A55"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Freitas et al</w:t>
      </w:r>
      <w:r w:rsidR="0001137E">
        <w:rPr>
          <w:rFonts w:ascii="Times New Roman" w:eastAsia="Times New Roman" w:hAnsi="Times New Roman" w:cs="Times New Roman"/>
          <w:bCs/>
          <w:sz w:val="24"/>
          <w:szCs w:val="24"/>
        </w:rPr>
        <w:t>.</w:t>
      </w:r>
      <w:r w:rsidRPr="001746EB">
        <w:rPr>
          <w:rFonts w:ascii="Times New Roman" w:eastAsia="Times New Roman" w:hAnsi="Times New Roman" w:cs="Times New Roman"/>
          <w:bCs/>
          <w:sz w:val="24"/>
          <w:szCs w:val="24"/>
        </w:rPr>
        <w:t xml:space="preserve"> (2012) a partir da década de 1990, as políticas públicas passaram por novas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configurações, com a criação de instrumentos de grande importância na área financeira e na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administração, onde surgiram os fóruns e controle social. </w:t>
      </w:r>
      <w:r w:rsidR="00A6702F" w:rsidRPr="001746EB">
        <w:rPr>
          <w:rFonts w:ascii="Times New Roman" w:eastAsia="Times New Roman" w:hAnsi="Times New Roman" w:cs="Times New Roman"/>
          <w:bCs/>
          <w:sz w:val="24"/>
          <w:szCs w:val="24"/>
        </w:rPr>
        <w:t>Os autores</w:t>
      </w:r>
      <w:r w:rsidRPr="001746EB">
        <w:rPr>
          <w:rFonts w:ascii="Times New Roman" w:eastAsia="Times New Roman" w:hAnsi="Times New Roman" w:cs="Times New Roman"/>
          <w:bCs/>
          <w:sz w:val="24"/>
          <w:szCs w:val="24"/>
        </w:rPr>
        <w:t xml:space="preserve"> ainda fazem um breve</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comparativo entre o governos Fernando Henrique Cardoso e Lula, onde o primeiro buscou se</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antecipar à necessidades do país de modo a buscar facilitar o </w:t>
      </w:r>
      <w:r w:rsidRPr="001746EB">
        <w:rPr>
          <w:rFonts w:ascii="Times New Roman" w:eastAsia="Times New Roman" w:hAnsi="Times New Roman" w:cs="Times New Roman"/>
          <w:bCs/>
          <w:sz w:val="24"/>
          <w:szCs w:val="24"/>
        </w:rPr>
        <w:lastRenderedPageBreak/>
        <w:t>desenvolvimento econômico e</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teve um Plano Plurianual com eixos voltados ao desenvolvimento e estabilização da economia;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enquanto o segundo incorporou maior importância na políticas sociais e de território,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direcionadas ao combate da pobreza e buscando reverter a inércia no desenvolvimento de</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regiões economicamente vulneráveis.</w:t>
      </w:r>
    </w:p>
    <w:p w14:paraId="00000072" w14:textId="77777777" w:rsidR="00BF6930" w:rsidRDefault="00BF6930" w:rsidP="00C10652">
      <w:pPr>
        <w:spacing w:line="360" w:lineRule="auto"/>
        <w:rPr>
          <w:rFonts w:ascii="Times New Roman" w:eastAsia="Times New Roman" w:hAnsi="Times New Roman" w:cs="Times New Roman"/>
          <w:bCs/>
          <w:sz w:val="24"/>
          <w:szCs w:val="24"/>
        </w:rPr>
      </w:pPr>
    </w:p>
    <w:p w14:paraId="00000073" w14:textId="67296F3B" w:rsidR="00BF6930" w:rsidRDefault="00A6702F" w:rsidP="00C1065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1746EB">
        <w:rPr>
          <w:rFonts w:ascii="Times New Roman" w:eastAsia="Times New Roman" w:hAnsi="Times New Roman" w:cs="Times New Roman"/>
          <w:bCs/>
          <w:sz w:val="24"/>
          <w:szCs w:val="24"/>
        </w:rPr>
        <w:t>.2 Governança Territorial</w:t>
      </w:r>
    </w:p>
    <w:p w14:paraId="0857FD49" w14:textId="77777777" w:rsidR="008B5178" w:rsidRDefault="008B5178" w:rsidP="00C10652">
      <w:pPr>
        <w:spacing w:line="360" w:lineRule="auto"/>
        <w:rPr>
          <w:rFonts w:ascii="Times New Roman" w:eastAsia="Times New Roman" w:hAnsi="Times New Roman" w:cs="Times New Roman"/>
          <w:bCs/>
          <w:sz w:val="24"/>
          <w:szCs w:val="24"/>
        </w:rPr>
      </w:pPr>
    </w:p>
    <w:p w14:paraId="00000080" w14:textId="6CA151FB"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O conceito de Governança surge na década de 1930, com Ronald Coase, a partir dos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diagnósticos empresariais que começaram a tomar forma, ganhando cada vez mais destaque no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decorrer dos anos, à medida que o mundo empresarial vai ganhando espaço, e vão surgindo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diferentes tipos de governança. Ao abordar a prática de governança territorial, esta é resultado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das relações de poder efetivadas por diversos atores nas redes de poder, com uma reafirmação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da existência de uma urgência da construção de um novo bloco socioterritorial que tenha 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capacidade de traçar novas direções para desenvolver territórios e regiões. A governança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territorial vista como o exercício de poder e autoridade por parte dos cidadãos ou grupos da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sociedade que sejam devidamente articulados em suas organizações objetiva um diagnóstico da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realidade atual, delineando as prioridades, determinando as ações e formas de implementação,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apontando desta forma onde e quando recursos humanos e financeiros serão aplicados,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buscando dinamizar as potencialidades e superar desafios, almejando do desenvolvimento de</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um território ou região (Dallabrida, 2003).</w:t>
      </w:r>
    </w:p>
    <w:p w14:paraId="0000008E" w14:textId="2367E469"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Neste trabalho, o enfoque se dará na Governança Territorial. Segundo Pires et al</w:t>
      </w:r>
      <w:r w:rsidR="000113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(2011),</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 Governança Territorial (GT) e a Governança Política (GP) caminham bem próximas, sendo 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GT uma forma de GP. Para os autores, a GT define-se ainda como um processo institucional-organizacional que fundamenta a estruturação de estratégias na compatibilização dos diversos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modos de administrar e orientar atores que estão geograficamente contíguos e busca vantagens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que garantam o desenvolvimento e maximização das economias locais, promovendo bem-estar</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social. Tem surgimento na França na década de 1990, redefinindo as ações coletivas entre redes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 atores. Para Dallabrida (2003), GT surge como sendo o desempenho de diversos atores em</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instituições e organizações da sociedade civil, dentro de redes que podem ser construídas a</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partir do momento em que existe um interesse. Fóruns, Conselhos de Desenvolvimento,</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agências de desenvolvimento são exemplos dados pelo autor de modelos e práticas desenhados</w:t>
      </w:r>
      <w:r w:rsidR="00A6702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pela GT.</w:t>
      </w:r>
    </w:p>
    <w:p w14:paraId="00000091" w14:textId="0944670E" w:rsidR="00BF6930" w:rsidRDefault="00BF6930" w:rsidP="00C10652">
      <w:pPr>
        <w:spacing w:line="360" w:lineRule="auto"/>
        <w:ind w:firstLine="0"/>
        <w:rPr>
          <w:rFonts w:ascii="Times New Roman" w:eastAsia="Times New Roman" w:hAnsi="Times New Roman" w:cs="Times New Roman"/>
          <w:bCs/>
          <w:sz w:val="24"/>
          <w:szCs w:val="24"/>
        </w:rPr>
      </w:pPr>
    </w:p>
    <w:p w14:paraId="3D9744C1" w14:textId="77777777" w:rsidR="008B5178" w:rsidRPr="001746EB" w:rsidRDefault="008B5178" w:rsidP="00C10652">
      <w:pPr>
        <w:spacing w:line="360" w:lineRule="auto"/>
        <w:ind w:firstLine="0"/>
        <w:rPr>
          <w:rFonts w:ascii="Times New Roman" w:eastAsia="Times New Roman" w:hAnsi="Times New Roman" w:cs="Times New Roman"/>
          <w:bCs/>
          <w:sz w:val="24"/>
          <w:szCs w:val="24"/>
        </w:rPr>
      </w:pPr>
    </w:p>
    <w:p w14:paraId="00000092" w14:textId="12FBB49F" w:rsidR="00BF6930" w:rsidRDefault="00A6702F" w:rsidP="00C1065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1746EB">
        <w:rPr>
          <w:rFonts w:ascii="Times New Roman" w:eastAsia="Times New Roman" w:hAnsi="Times New Roman" w:cs="Times New Roman"/>
          <w:bCs/>
          <w:sz w:val="24"/>
          <w:szCs w:val="24"/>
        </w:rPr>
        <w:t>.3 Desenvolvimento Territorial Sustentável</w:t>
      </w:r>
    </w:p>
    <w:p w14:paraId="04D653C8" w14:textId="77777777" w:rsidR="00F0457E" w:rsidRPr="001746EB" w:rsidRDefault="00F0457E" w:rsidP="00C10652">
      <w:pPr>
        <w:spacing w:line="360" w:lineRule="auto"/>
        <w:rPr>
          <w:rFonts w:ascii="Times New Roman" w:eastAsia="Times New Roman" w:hAnsi="Times New Roman" w:cs="Times New Roman"/>
          <w:bCs/>
          <w:sz w:val="24"/>
          <w:szCs w:val="24"/>
        </w:rPr>
      </w:pPr>
    </w:p>
    <w:p w14:paraId="00000093" w14:textId="77777777"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A busca por desenvolvimento é algo que perpassa os séculos. Conforme Heidemann</w:t>
      </w:r>
    </w:p>
    <w:p w14:paraId="0000009E" w14:textId="3AC6D50D" w:rsidR="00BF6930" w:rsidRPr="001746EB" w:rsidRDefault="00000000" w:rsidP="00C10652">
      <w:pPr>
        <w:spacing w:line="360" w:lineRule="auto"/>
        <w:ind w:firstLine="0"/>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(2014), a busca por progresso era essencialmente atrelada à economia e ao mercado, inspirada</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na economia política. Com o liberalismo no decorrer do século XIX, o Estado mínimo dava</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maior espaço ao setor privado, sem leis e regulações que causassem entraves à atuação. Porém,</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no decorrer do tempo, ainda de acordo com Heidemann, a liberdade excessiva tornou a situação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insustentável, tendo como barreiras o confronto com problemas que só poderiam ser resolvidos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com ação pública. Heidemann</w:t>
      </w:r>
      <w:r w:rsidR="00B1239C">
        <w:rPr>
          <w:rFonts w:ascii="Times New Roman" w:eastAsia="Times New Roman" w:hAnsi="Times New Roman" w:cs="Times New Roman"/>
          <w:bCs/>
          <w:sz w:val="24"/>
          <w:szCs w:val="24"/>
        </w:rPr>
        <w:t xml:space="preserve"> (2014)</w:t>
      </w:r>
      <w:r w:rsidRPr="001746EB">
        <w:rPr>
          <w:rFonts w:ascii="Times New Roman" w:eastAsia="Times New Roman" w:hAnsi="Times New Roman" w:cs="Times New Roman"/>
          <w:bCs/>
          <w:sz w:val="24"/>
          <w:szCs w:val="24"/>
        </w:rPr>
        <w:t xml:space="preserve"> ainda aponta que no Brasil, até quase metade do século XX, não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se utilizava o conceito de desenvolvimento que existe hoje. Nas décadas posteriores, houve a</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classificação dos países entre desenvolvidos, em desenvolvimento e subdesenvolvidos, onde 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nível de industrialização era confundido muitas vezes com o desenvolvimento da região.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Naquela época, desenvolver um país significava ter uma economia de mercado que buscasse</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trazer a maior participação da população quanto possível.</w:t>
      </w:r>
    </w:p>
    <w:p w14:paraId="000000A7" w14:textId="63B25274"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Conforme apontado por Butzke et al</w:t>
      </w:r>
      <w:r w:rsidR="0001137E">
        <w:rPr>
          <w:rFonts w:ascii="Times New Roman" w:eastAsia="Times New Roman" w:hAnsi="Times New Roman" w:cs="Times New Roman"/>
          <w:bCs/>
          <w:sz w:val="24"/>
          <w:szCs w:val="24"/>
        </w:rPr>
        <w:t>.</w:t>
      </w:r>
      <w:r w:rsidRPr="001746EB">
        <w:rPr>
          <w:rFonts w:ascii="Times New Roman" w:eastAsia="Times New Roman" w:hAnsi="Times New Roman" w:cs="Times New Roman"/>
          <w:bCs/>
          <w:sz w:val="24"/>
          <w:szCs w:val="24"/>
        </w:rPr>
        <w:t xml:space="preserve"> (2009), entre os anos 1960 e 1970 surge a discussão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sobre o desenvolvimento sustentável, tendo o conceito surgido em 1987 na Conferência das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Nações Unidas e Nosso Futuro Comum. O território e o desenvolvimento sustentável</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começaram a ocupar as mesmas discussões há bem pouco tempo. Sachs (2008), apresenta os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cinco pilares do desenvolvimento sustentável: social, ambiental, territorial, econômico e político; e</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reafirma que deve haver um equilíbrio entre estas cinco dimensões. O autor traz ainda que</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desenvolvimento sustentável é aquele que trabalha a dimensão ambiental e a dimensão social</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simultaneamente, sendo o desenvolvimento territorial um dos pilares do desenvolvimento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sustentável, que está vinculado à distribuição espacial de atividades, população e recursos.</w:t>
      </w:r>
    </w:p>
    <w:p w14:paraId="000000BA" w14:textId="75056B84"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Ao falar sobre desenvolvimento territorial, nos deparamos com abordagens como a</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Cesta de Bens e Serviços Territoriais (CBST) e signos distintivos, como as Indicações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Geográficas (IGs), as Denominações de Origem Controlada (DOCs) e as Marcas Coletivas,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sendo esta última o enfoque deste trabalho.</w:t>
      </w:r>
    </w:p>
    <w:p w14:paraId="000000CD" w14:textId="30F5DB3A"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A CBST é apresentada por Cazella et al</w:t>
      </w:r>
      <w:r w:rsidR="0001137E">
        <w:rPr>
          <w:rFonts w:ascii="Times New Roman" w:eastAsia="Times New Roman" w:hAnsi="Times New Roman" w:cs="Times New Roman"/>
          <w:bCs/>
          <w:sz w:val="24"/>
          <w:szCs w:val="24"/>
        </w:rPr>
        <w:t>.</w:t>
      </w:r>
      <w:r w:rsidRPr="001746EB">
        <w:rPr>
          <w:rFonts w:ascii="Times New Roman" w:eastAsia="Times New Roman" w:hAnsi="Times New Roman" w:cs="Times New Roman"/>
          <w:bCs/>
          <w:sz w:val="24"/>
          <w:szCs w:val="24"/>
        </w:rPr>
        <w:t xml:space="preserve"> (2020) como uma articulação de instrumentos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voltados para pormenorizar de forma conversacional os recursos e ativos territoriais específicos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de forma a promover uma avaliação do atual estado dos </w:t>
      </w:r>
      <w:r w:rsidRPr="001746EB">
        <w:rPr>
          <w:rFonts w:ascii="Times New Roman" w:eastAsia="Times New Roman" w:hAnsi="Times New Roman" w:cs="Times New Roman"/>
          <w:bCs/>
          <w:sz w:val="24"/>
          <w:szCs w:val="24"/>
        </w:rPr>
        <w:lastRenderedPageBreak/>
        <w:t>componentes da CBST de determinado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território. Para os autores, a abordagem pode funcionar como uma espécie de roteirização para</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o empreendimento de iniciativas que objetivem o DTS. Ainda de acordo com Cazella et al</w:t>
      </w:r>
      <w:r w:rsidR="0001137E">
        <w:rPr>
          <w:rFonts w:ascii="Times New Roman" w:eastAsia="Times New Roman" w:hAnsi="Times New Roman" w:cs="Times New Roman"/>
          <w:bCs/>
          <w:sz w:val="24"/>
          <w:szCs w:val="24"/>
        </w:rPr>
        <w:t>.</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(2020), essa abordagem ainda faz uma avaliação sobre a atuação dos diversos atores locais que</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promovem ações mercantis e não-mercantis que visam heterogeneidade e coerência dos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atributos do território, com valorização de itens como cultura e ambiente naturais. Capellesso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et al</w:t>
      </w:r>
      <w:r w:rsidR="0001137E">
        <w:rPr>
          <w:rFonts w:ascii="Times New Roman" w:eastAsia="Times New Roman" w:hAnsi="Times New Roman" w:cs="Times New Roman"/>
          <w:bCs/>
          <w:sz w:val="24"/>
          <w:szCs w:val="24"/>
        </w:rPr>
        <w:t>.</w:t>
      </w:r>
      <w:r w:rsidRPr="001746EB">
        <w:rPr>
          <w:rFonts w:ascii="Times New Roman" w:eastAsia="Times New Roman" w:hAnsi="Times New Roman" w:cs="Times New Roman"/>
          <w:bCs/>
          <w:sz w:val="24"/>
          <w:szCs w:val="24"/>
        </w:rPr>
        <w:t xml:space="preserve"> (2021) trazem que para a promoção da CBST o diálogo frequente entre atores públicos,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privados e associativos de um território, para que atuem de maneira coordenada na sustentação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 benefício de uma oferta. Além disso, para os autores isto define ações de governança que</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buscam articulação de forma a obter-se uma proposta econômica e sustentavelmente viáveis,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numa estratégia convergente ao desenvolvimento. Capelesso et al</w:t>
      </w:r>
      <w:r w:rsidR="0001137E">
        <w:rPr>
          <w:rFonts w:ascii="Times New Roman" w:eastAsia="Times New Roman" w:hAnsi="Times New Roman" w:cs="Times New Roman"/>
          <w:bCs/>
          <w:sz w:val="24"/>
          <w:szCs w:val="24"/>
        </w:rPr>
        <w:t>.</w:t>
      </w:r>
      <w:r w:rsidRPr="001746EB">
        <w:rPr>
          <w:rFonts w:ascii="Times New Roman" w:eastAsia="Times New Roman" w:hAnsi="Times New Roman" w:cs="Times New Roman"/>
          <w:bCs/>
          <w:sz w:val="24"/>
          <w:szCs w:val="24"/>
        </w:rPr>
        <w:t xml:space="preserve"> (2021) apontam que a CBST</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traz uma mobilização de elementos que são relacionados ao patrimônio cultural, aos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conhecimentos da população local e às tradições deste povo para promover a valorização dos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produtos e serviços finais, através da identidade coletiva sobre a qual há uma sustentação de</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ações coletivas e coordenadas dos atores envolvidos. Os autores ainda indicam a CBST como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 relevância na reflexão de possibilidades para o desenvolvimento de áreas rurais que são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carentes de ações de modo a contribuir com sua inserção.</w:t>
      </w:r>
    </w:p>
    <w:p w14:paraId="000000D3" w14:textId="33ECFF7E"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Dentro da abordagem dos signos distintivos, a Indicação Geográfica (IG) tem sua</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história no Brasil bem recente, com pouco menos de duas décadas, e a possibilidade de</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desenvolvimento oportunizada por este sinal distintivo possui uma razão de motivação</w:t>
      </w:r>
      <w:r w:rsidR="00F0457E">
        <w:rPr>
          <w:rFonts w:ascii="Times New Roman" w:eastAsia="Times New Roman" w:hAnsi="Times New Roman" w:cs="Times New Roman"/>
          <w:bCs/>
          <w:sz w:val="24"/>
          <w:szCs w:val="24"/>
        </w:rPr>
        <w:t xml:space="preserve"> s</w:t>
      </w:r>
      <w:r w:rsidRPr="001746EB">
        <w:rPr>
          <w:rFonts w:ascii="Times New Roman" w:eastAsia="Times New Roman" w:hAnsi="Times New Roman" w:cs="Times New Roman"/>
          <w:bCs/>
          <w:sz w:val="24"/>
          <w:szCs w:val="24"/>
        </w:rPr>
        <w:t>ignificativa (Barbosa e Valente, 2020). Os artigos 177 e 178 da Lei no 9.279/1996 trazem em</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sua redação que a Indicação Geográfica é estabelecida pela Indicação de Procedência (IP) e</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pela Denominação de Origem (DO), assim estabelecidos</w:t>
      </w:r>
      <w:r w:rsidR="00863455">
        <w:rPr>
          <w:rFonts w:ascii="Times New Roman" w:eastAsia="Times New Roman" w:hAnsi="Times New Roman" w:cs="Times New Roman"/>
          <w:bCs/>
          <w:sz w:val="24"/>
          <w:szCs w:val="24"/>
        </w:rPr>
        <w:t xml:space="preserve"> </w:t>
      </w:r>
      <w:r w:rsidR="00863455" w:rsidRPr="00863455">
        <w:rPr>
          <w:rFonts w:ascii="Times New Roman" w:eastAsia="Times New Roman" w:hAnsi="Times New Roman" w:cs="Times New Roman"/>
          <w:bCs/>
          <w:sz w:val="24"/>
          <w:szCs w:val="24"/>
        </w:rPr>
        <w:t>(BRASIL, 1996)</w:t>
      </w:r>
      <w:r w:rsidRPr="001746EB">
        <w:rPr>
          <w:rFonts w:ascii="Times New Roman" w:eastAsia="Times New Roman" w:hAnsi="Times New Roman" w:cs="Times New Roman"/>
          <w:bCs/>
          <w:sz w:val="24"/>
          <w:szCs w:val="24"/>
        </w:rPr>
        <w:t>:</w:t>
      </w:r>
    </w:p>
    <w:p w14:paraId="000000D4" w14:textId="77777777" w:rsidR="00BF6930" w:rsidRPr="001746EB" w:rsidRDefault="00BF6930" w:rsidP="00C10652">
      <w:pPr>
        <w:spacing w:line="360" w:lineRule="auto"/>
        <w:rPr>
          <w:rFonts w:ascii="Times New Roman" w:eastAsia="Times New Roman" w:hAnsi="Times New Roman" w:cs="Times New Roman"/>
          <w:bCs/>
          <w:sz w:val="24"/>
          <w:szCs w:val="24"/>
        </w:rPr>
      </w:pPr>
    </w:p>
    <w:p w14:paraId="3543C589" w14:textId="77777777" w:rsidR="00F0457E" w:rsidRPr="00F0457E" w:rsidRDefault="00000000" w:rsidP="00A00C04">
      <w:pPr>
        <w:spacing w:line="240" w:lineRule="auto"/>
        <w:ind w:left="1134" w:firstLine="0"/>
        <w:rPr>
          <w:rFonts w:ascii="Times New Roman" w:eastAsia="Times New Roman" w:hAnsi="Times New Roman" w:cs="Times New Roman"/>
          <w:bCs/>
          <w:sz w:val="20"/>
          <w:szCs w:val="20"/>
        </w:rPr>
      </w:pPr>
      <w:r w:rsidRPr="00F0457E">
        <w:rPr>
          <w:rFonts w:ascii="Times New Roman" w:eastAsia="Times New Roman" w:hAnsi="Times New Roman" w:cs="Times New Roman"/>
          <w:bCs/>
          <w:sz w:val="20"/>
          <w:szCs w:val="20"/>
        </w:rPr>
        <w:t>“Art. 177. Considera-se indicação de procedência o nome geográfico de país,</w:t>
      </w:r>
      <w:r w:rsidR="00F0457E" w:rsidRPr="00F0457E">
        <w:rPr>
          <w:rFonts w:ascii="Times New Roman" w:eastAsia="Times New Roman" w:hAnsi="Times New Roman" w:cs="Times New Roman"/>
          <w:bCs/>
          <w:sz w:val="20"/>
          <w:szCs w:val="20"/>
        </w:rPr>
        <w:t xml:space="preserve"> </w:t>
      </w:r>
      <w:r w:rsidRPr="00F0457E">
        <w:rPr>
          <w:rFonts w:ascii="Times New Roman" w:eastAsia="Times New Roman" w:hAnsi="Times New Roman" w:cs="Times New Roman"/>
          <w:bCs/>
          <w:sz w:val="20"/>
          <w:szCs w:val="20"/>
        </w:rPr>
        <w:t>cidade, região ou localidade de seu território, que se tenha tornado conhecido como</w:t>
      </w:r>
      <w:r w:rsidR="00F0457E" w:rsidRPr="00F0457E">
        <w:rPr>
          <w:rFonts w:ascii="Times New Roman" w:eastAsia="Times New Roman" w:hAnsi="Times New Roman" w:cs="Times New Roman"/>
          <w:bCs/>
          <w:sz w:val="20"/>
          <w:szCs w:val="20"/>
        </w:rPr>
        <w:t xml:space="preserve"> </w:t>
      </w:r>
      <w:r w:rsidRPr="00F0457E">
        <w:rPr>
          <w:rFonts w:ascii="Times New Roman" w:eastAsia="Times New Roman" w:hAnsi="Times New Roman" w:cs="Times New Roman"/>
          <w:bCs/>
          <w:sz w:val="20"/>
          <w:szCs w:val="20"/>
        </w:rPr>
        <w:t>centro de extração, produção ou fabricação de determinado produto ou de prestação de</w:t>
      </w:r>
      <w:r w:rsidR="00F0457E" w:rsidRPr="00F0457E">
        <w:rPr>
          <w:rFonts w:ascii="Times New Roman" w:eastAsia="Times New Roman" w:hAnsi="Times New Roman" w:cs="Times New Roman"/>
          <w:bCs/>
          <w:sz w:val="20"/>
          <w:szCs w:val="20"/>
        </w:rPr>
        <w:t xml:space="preserve"> </w:t>
      </w:r>
      <w:r w:rsidRPr="00F0457E">
        <w:rPr>
          <w:rFonts w:ascii="Times New Roman" w:eastAsia="Times New Roman" w:hAnsi="Times New Roman" w:cs="Times New Roman"/>
          <w:bCs/>
          <w:sz w:val="20"/>
          <w:szCs w:val="20"/>
        </w:rPr>
        <w:t>determinado serviço.</w:t>
      </w:r>
      <w:r w:rsidR="00F0457E" w:rsidRPr="00F0457E">
        <w:rPr>
          <w:rFonts w:ascii="Times New Roman" w:eastAsia="Times New Roman" w:hAnsi="Times New Roman" w:cs="Times New Roman"/>
          <w:bCs/>
          <w:sz w:val="20"/>
          <w:szCs w:val="20"/>
        </w:rPr>
        <w:t xml:space="preserve"> </w:t>
      </w:r>
    </w:p>
    <w:p w14:paraId="000000DF" w14:textId="765AE28F" w:rsidR="00BF6930" w:rsidRPr="00F0457E" w:rsidRDefault="00000000" w:rsidP="00A00C04">
      <w:pPr>
        <w:spacing w:line="240" w:lineRule="auto"/>
        <w:ind w:left="1134" w:firstLine="0"/>
        <w:rPr>
          <w:rFonts w:ascii="Times New Roman" w:eastAsia="Times New Roman" w:hAnsi="Times New Roman" w:cs="Times New Roman"/>
          <w:bCs/>
          <w:sz w:val="20"/>
          <w:szCs w:val="20"/>
        </w:rPr>
      </w:pPr>
      <w:r w:rsidRPr="00F0457E">
        <w:rPr>
          <w:rFonts w:ascii="Times New Roman" w:eastAsia="Times New Roman" w:hAnsi="Times New Roman" w:cs="Times New Roman"/>
          <w:bCs/>
          <w:sz w:val="20"/>
          <w:szCs w:val="20"/>
        </w:rPr>
        <w:t>Art. 178. Considera-se denominação de origem o nome geográfico de país,</w:t>
      </w:r>
      <w:r w:rsidR="00F0457E" w:rsidRPr="00F0457E">
        <w:rPr>
          <w:rFonts w:ascii="Times New Roman" w:eastAsia="Times New Roman" w:hAnsi="Times New Roman" w:cs="Times New Roman"/>
          <w:bCs/>
          <w:sz w:val="20"/>
          <w:szCs w:val="20"/>
        </w:rPr>
        <w:t xml:space="preserve"> </w:t>
      </w:r>
      <w:r w:rsidRPr="00F0457E">
        <w:rPr>
          <w:rFonts w:ascii="Times New Roman" w:eastAsia="Times New Roman" w:hAnsi="Times New Roman" w:cs="Times New Roman"/>
          <w:bCs/>
          <w:sz w:val="20"/>
          <w:szCs w:val="20"/>
        </w:rPr>
        <w:t>cidade, região ou localidade de seu território, que designe produto ou serviço cujas</w:t>
      </w:r>
      <w:r w:rsidR="00F0457E" w:rsidRPr="00F0457E">
        <w:rPr>
          <w:rFonts w:ascii="Times New Roman" w:eastAsia="Times New Roman" w:hAnsi="Times New Roman" w:cs="Times New Roman"/>
          <w:bCs/>
          <w:sz w:val="20"/>
          <w:szCs w:val="20"/>
        </w:rPr>
        <w:t xml:space="preserve"> </w:t>
      </w:r>
      <w:r w:rsidRPr="00F0457E">
        <w:rPr>
          <w:rFonts w:ascii="Times New Roman" w:eastAsia="Times New Roman" w:hAnsi="Times New Roman" w:cs="Times New Roman"/>
          <w:bCs/>
          <w:sz w:val="20"/>
          <w:szCs w:val="20"/>
        </w:rPr>
        <w:t>qualidades ou características se devam exclusiva ou essencialmente ao meio geográfico,</w:t>
      </w:r>
      <w:r w:rsidR="00F0457E" w:rsidRPr="00F0457E">
        <w:rPr>
          <w:rFonts w:ascii="Times New Roman" w:eastAsia="Times New Roman" w:hAnsi="Times New Roman" w:cs="Times New Roman"/>
          <w:bCs/>
          <w:sz w:val="20"/>
          <w:szCs w:val="20"/>
        </w:rPr>
        <w:t xml:space="preserve"> </w:t>
      </w:r>
      <w:r w:rsidRPr="00F0457E">
        <w:rPr>
          <w:rFonts w:ascii="Times New Roman" w:eastAsia="Times New Roman" w:hAnsi="Times New Roman" w:cs="Times New Roman"/>
          <w:bCs/>
          <w:sz w:val="20"/>
          <w:szCs w:val="20"/>
        </w:rPr>
        <w:t>incluídos fatores naturais e humanos”.</w:t>
      </w:r>
    </w:p>
    <w:p w14:paraId="000000E0" w14:textId="77777777" w:rsidR="00BF6930" w:rsidRDefault="00BF6930" w:rsidP="00C10652">
      <w:pPr>
        <w:spacing w:line="360" w:lineRule="auto"/>
        <w:rPr>
          <w:rFonts w:ascii="Times New Roman" w:eastAsia="Times New Roman" w:hAnsi="Times New Roman" w:cs="Times New Roman"/>
          <w:bCs/>
          <w:sz w:val="24"/>
          <w:szCs w:val="24"/>
        </w:rPr>
      </w:pPr>
    </w:p>
    <w:p w14:paraId="000000E9" w14:textId="1B7588BF"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No Brasil, o Ministério da Agricultura, Pecuária e Abastecimento (Mapa) é quem se</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encarrega pela coordenação das políticas públicas de incentivo à agropecuária, fomento do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agronegócio e regulamenta as atividades relacionadas a este setor (Freitas, 2022). De acordo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com a autora, o Mapa celebrou um convênio em 2011 com a Empresa de Pesquisa </w:t>
      </w:r>
      <w:r w:rsidRPr="001746EB">
        <w:rPr>
          <w:rFonts w:ascii="Times New Roman" w:eastAsia="Times New Roman" w:hAnsi="Times New Roman" w:cs="Times New Roman"/>
          <w:bCs/>
          <w:sz w:val="24"/>
          <w:szCs w:val="24"/>
        </w:rPr>
        <w:lastRenderedPageBreak/>
        <w:t>Agropecuária</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 Extensão Rural de Santa Catarina – Epagri, fazendo parte do Programa de Fomento à</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Propriedade Intelectual e Tecnologia da agropecuária, com ações voltadas ao Fomento à</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Indicação Geográfica de Produtos Agropecuários que tenham potencial para IG. Essas ações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foram voltadas à pesquisa de potencial Indicação Geográfica da erva Mate produzida na região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do Planalto Catarinense.</w:t>
      </w:r>
    </w:p>
    <w:p w14:paraId="000000F0" w14:textId="7B3A0834"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Cazella et al</w:t>
      </w:r>
      <w:r w:rsidR="0001137E">
        <w:rPr>
          <w:rFonts w:ascii="Times New Roman" w:eastAsia="Times New Roman" w:hAnsi="Times New Roman" w:cs="Times New Roman"/>
          <w:bCs/>
          <w:sz w:val="24"/>
          <w:szCs w:val="24"/>
        </w:rPr>
        <w:t>.</w:t>
      </w:r>
      <w:r w:rsidRPr="001746EB">
        <w:rPr>
          <w:rFonts w:ascii="Times New Roman" w:eastAsia="Times New Roman" w:hAnsi="Times New Roman" w:cs="Times New Roman"/>
          <w:bCs/>
          <w:sz w:val="24"/>
          <w:szCs w:val="24"/>
        </w:rPr>
        <w:t xml:space="preserve"> (2019) trazem que a região da Serra Catarinense, devido a sua paisagem e</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clima característicos associados a seus atributos territoriais, tem componentes potenciais para</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CBST. Com o aumento da exploração do turismo rural, as atividades dos agricultores familiares</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da região da Serra Catarinense têm sofrido alterações quanto à diversificação da</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comercialização de seus produtos, tendo uma parte da produção feita artesanalmente vendida</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diretamente aos turistas, hospedagens e demais trabalhadores que prestam algum tipo de serviço</w:t>
      </w:r>
      <w:r w:rsidR="00F045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àqueles que visitam a região (Cazella et al</w:t>
      </w:r>
      <w:r w:rsidR="0001137E">
        <w:rPr>
          <w:rFonts w:ascii="Times New Roman" w:eastAsia="Times New Roman" w:hAnsi="Times New Roman" w:cs="Times New Roman"/>
          <w:bCs/>
          <w:sz w:val="24"/>
          <w:szCs w:val="24"/>
        </w:rPr>
        <w:t>.</w:t>
      </w:r>
      <w:r w:rsidRPr="001746EB">
        <w:rPr>
          <w:rFonts w:ascii="Times New Roman" w:eastAsia="Times New Roman" w:hAnsi="Times New Roman" w:cs="Times New Roman"/>
          <w:bCs/>
          <w:sz w:val="24"/>
          <w:szCs w:val="24"/>
        </w:rPr>
        <w:t>, 2019).</w:t>
      </w:r>
    </w:p>
    <w:p w14:paraId="357129AF" w14:textId="583DF2E9" w:rsidR="00F703B0" w:rsidRPr="00F703B0" w:rsidRDefault="00F703B0" w:rsidP="00C10652">
      <w:pPr>
        <w:spacing w:line="360" w:lineRule="auto"/>
        <w:rPr>
          <w:rFonts w:ascii="Times New Roman" w:eastAsia="Times New Roman" w:hAnsi="Times New Roman" w:cs="Times New Roman"/>
          <w:bCs/>
          <w:sz w:val="24"/>
          <w:szCs w:val="24"/>
        </w:rPr>
      </w:pPr>
      <w:r w:rsidRPr="00F703B0">
        <w:rPr>
          <w:rFonts w:ascii="Times New Roman" w:eastAsia="Times New Roman" w:hAnsi="Times New Roman" w:cs="Times New Roman"/>
          <w:bCs/>
          <w:sz w:val="24"/>
          <w:szCs w:val="24"/>
        </w:rPr>
        <w:t>Em 2013, foi publicado o Manual dos Signos Distintivos, Indicações Geográficas e Marcas Coletivas, documento que sistematiza conceitos e diretrizes sobre esses instrumentos de valorização territorial e diferenciação mercadológica</w:t>
      </w:r>
      <w:r w:rsidR="00DF3A38">
        <w:rPr>
          <w:rFonts w:ascii="Times New Roman" w:eastAsia="Times New Roman" w:hAnsi="Times New Roman" w:cs="Times New Roman"/>
          <w:bCs/>
          <w:sz w:val="24"/>
          <w:szCs w:val="24"/>
        </w:rPr>
        <w:t xml:space="preserve"> </w:t>
      </w:r>
      <w:r w:rsidR="00DF3A38" w:rsidRPr="00F703B0">
        <w:rPr>
          <w:rFonts w:ascii="Times New Roman" w:eastAsia="Times New Roman" w:hAnsi="Times New Roman" w:cs="Times New Roman"/>
          <w:bCs/>
          <w:sz w:val="24"/>
          <w:szCs w:val="24"/>
        </w:rPr>
        <w:t>(Barbosa e Valente, 2020)</w:t>
      </w:r>
      <w:r w:rsidRPr="00F703B0">
        <w:rPr>
          <w:rFonts w:ascii="Times New Roman" w:eastAsia="Times New Roman" w:hAnsi="Times New Roman" w:cs="Times New Roman"/>
          <w:bCs/>
          <w:sz w:val="24"/>
          <w:szCs w:val="24"/>
        </w:rPr>
        <w:t>.</w:t>
      </w:r>
    </w:p>
    <w:p w14:paraId="5158E4C8" w14:textId="77777777" w:rsidR="00F703B0" w:rsidRPr="00F703B0" w:rsidRDefault="00F703B0" w:rsidP="00C10652">
      <w:pPr>
        <w:spacing w:line="360" w:lineRule="auto"/>
        <w:rPr>
          <w:rFonts w:ascii="Times New Roman" w:eastAsia="Times New Roman" w:hAnsi="Times New Roman" w:cs="Times New Roman"/>
          <w:bCs/>
          <w:sz w:val="24"/>
          <w:szCs w:val="24"/>
        </w:rPr>
      </w:pPr>
      <w:r w:rsidRPr="00F703B0">
        <w:rPr>
          <w:rFonts w:ascii="Times New Roman" w:eastAsia="Times New Roman" w:hAnsi="Times New Roman" w:cs="Times New Roman"/>
          <w:bCs/>
          <w:sz w:val="24"/>
          <w:szCs w:val="24"/>
        </w:rPr>
        <w:t>As Marcas Coletivas (MCs) são signos distintivos utilizados por pessoas físicas ou jurídicas com o propósito de diferenciar produtos e serviços pertencentes a um grupo específico, distinguindo-os daqueles oferecidos por concorrentes (Barbosa e Valente, 2020). As autoras ressaltam a importância de não confundir as marcas coletivas com as indicações geográficas, pois possuem funções distintas. Além disso, enfatizam que imagens ou figuras que acompanham um nome geográfico não configuram, necessariamente, uma marca, mas sim uma representação figurativa.</w:t>
      </w:r>
    </w:p>
    <w:p w14:paraId="5A4DAE10" w14:textId="77777777" w:rsidR="00F703B0" w:rsidRPr="00F703B0" w:rsidRDefault="00F703B0" w:rsidP="00C10652">
      <w:pPr>
        <w:spacing w:line="360" w:lineRule="auto"/>
        <w:rPr>
          <w:rFonts w:ascii="Times New Roman" w:eastAsia="Times New Roman" w:hAnsi="Times New Roman" w:cs="Times New Roman"/>
          <w:bCs/>
          <w:sz w:val="24"/>
          <w:szCs w:val="24"/>
        </w:rPr>
      </w:pPr>
      <w:r w:rsidRPr="00F703B0">
        <w:rPr>
          <w:rFonts w:ascii="Times New Roman" w:eastAsia="Times New Roman" w:hAnsi="Times New Roman" w:cs="Times New Roman"/>
          <w:bCs/>
          <w:sz w:val="24"/>
          <w:szCs w:val="24"/>
        </w:rPr>
        <w:t>No contexto jurídico brasileiro, Andrade e Canavez (2017) aprofundam a análise dos Signos Distintivos, destacando que a certificação de procedência de um produto está diretamente vinculada à sua origem geográfica, indicando a pluralidade de titulares em uma determinada região produtiva. Em contrapartida, a marca coletiva identifica um grupo ou entidade específica, sendo seu uso restrito aos membros dessa coletividade.</w:t>
      </w:r>
    </w:p>
    <w:p w14:paraId="711B7ABE" w14:textId="77777777" w:rsidR="00F703B0" w:rsidRPr="00F703B0" w:rsidRDefault="00F703B0" w:rsidP="00C10652">
      <w:pPr>
        <w:spacing w:line="360" w:lineRule="auto"/>
        <w:rPr>
          <w:rFonts w:ascii="Times New Roman" w:eastAsia="Times New Roman" w:hAnsi="Times New Roman" w:cs="Times New Roman"/>
          <w:bCs/>
          <w:sz w:val="24"/>
          <w:szCs w:val="24"/>
        </w:rPr>
      </w:pPr>
      <w:r w:rsidRPr="00F703B0">
        <w:rPr>
          <w:rFonts w:ascii="Times New Roman" w:eastAsia="Times New Roman" w:hAnsi="Times New Roman" w:cs="Times New Roman"/>
          <w:bCs/>
          <w:sz w:val="24"/>
          <w:szCs w:val="24"/>
        </w:rPr>
        <w:t>Barbosa e Valente (2020) explicam ainda que as MCs seguem o mesmo regramento aplicável ao registro de marcas individuais, estando sujeitas às restrições previstas no artigo 124 da Lei da Propriedade Industrial (LPI). Além disso, a LPI estabelece que apenas entidades coletivas, como sindicatos e cooperativas, podem requerer o registro de uma marca coletiva, garantindo que seu uso seja exclusivo aos membros associados e que sua principal função seja a identificação dos produtos e serviços dessa entidade.</w:t>
      </w:r>
    </w:p>
    <w:p w14:paraId="00000107" w14:textId="77777777" w:rsidR="00BF6930" w:rsidRDefault="00BF6930" w:rsidP="00C10652">
      <w:pPr>
        <w:spacing w:line="360" w:lineRule="auto"/>
        <w:rPr>
          <w:rFonts w:ascii="Times New Roman" w:eastAsia="Times New Roman" w:hAnsi="Times New Roman" w:cs="Times New Roman"/>
          <w:b/>
          <w:sz w:val="24"/>
          <w:szCs w:val="24"/>
        </w:rPr>
      </w:pPr>
    </w:p>
    <w:p w14:paraId="704CA60E" w14:textId="77777777" w:rsidR="008B5178" w:rsidRPr="0066398C" w:rsidRDefault="008B5178" w:rsidP="00C10652">
      <w:pPr>
        <w:spacing w:line="360" w:lineRule="auto"/>
        <w:rPr>
          <w:rFonts w:ascii="Times New Roman" w:eastAsia="Times New Roman" w:hAnsi="Times New Roman" w:cs="Times New Roman"/>
          <w:b/>
          <w:sz w:val="24"/>
          <w:szCs w:val="24"/>
        </w:rPr>
      </w:pPr>
    </w:p>
    <w:p w14:paraId="00000126" w14:textId="372D9755" w:rsidR="00BF6930" w:rsidRPr="0066398C" w:rsidRDefault="0066398C" w:rsidP="00C10652">
      <w:pPr>
        <w:spacing w:line="360" w:lineRule="auto"/>
        <w:rPr>
          <w:rFonts w:ascii="Times New Roman" w:eastAsia="Times New Roman" w:hAnsi="Times New Roman" w:cs="Times New Roman"/>
          <w:b/>
          <w:sz w:val="24"/>
          <w:szCs w:val="24"/>
        </w:rPr>
      </w:pPr>
      <w:r w:rsidRPr="0066398C">
        <w:rPr>
          <w:rFonts w:ascii="Times New Roman" w:eastAsia="Times New Roman" w:hAnsi="Times New Roman" w:cs="Times New Roman"/>
          <w:b/>
          <w:sz w:val="24"/>
          <w:szCs w:val="24"/>
        </w:rPr>
        <w:t>3</w:t>
      </w:r>
      <w:r w:rsidR="005766F5" w:rsidRPr="0066398C">
        <w:rPr>
          <w:rFonts w:ascii="Times New Roman" w:eastAsia="Times New Roman" w:hAnsi="Times New Roman" w:cs="Times New Roman"/>
          <w:b/>
          <w:sz w:val="24"/>
          <w:szCs w:val="24"/>
        </w:rPr>
        <w:t xml:space="preserve"> PROCEDIMENTOS METODOLÓGICOS</w:t>
      </w:r>
    </w:p>
    <w:p w14:paraId="4F0F6798" w14:textId="77777777" w:rsidR="005766F5" w:rsidRPr="001746EB" w:rsidRDefault="005766F5" w:rsidP="00C10652">
      <w:pPr>
        <w:spacing w:line="360" w:lineRule="auto"/>
        <w:rPr>
          <w:rFonts w:ascii="Times New Roman" w:eastAsia="Times New Roman" w:hAnsi="Times New Roman" w:cs="Times New Roman"/>
          <w:bCs/>
          <w:sz w:val="24"/>
          <w:szCs w:val="24"/>
        </w:rPr>
      </w:pPr>
    </w:p>
    <w:p w14:paraId="0000012F" w14:textId="74145C8D"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Para realização deste trabalho, que busca compreender as ações de governança territorial</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em torno da marca Sabor Serrano, foi realizada uma pesquisa de metodologia qualitativa. A</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pesquisa qualitativa, de acordo com Godoy (1995), tem três caminhos a serem seguidos; análise</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 documentos, estudo de caso e etnografia. Neste trabalho, foi utilizado o caminho do estudo</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de caso. </w:t>
      </w:r>
      <w:r w:rsidR="00776018">
        <w:rPr>
          <w:rFonts w:ascii="Times New Roman" w:eastAsia="Times New Roman" w:hAnsi="Times New Roman" w:cs="Times New Roman"/>
          <w:bCs/>
          <w:sz w:val="24"/>
          <w:szCs w:val="24"/>
        </w:rPr>
        <w:t>A</w:t>
      </w:r>
      <w:r w:rsidRPr="001746EB">
        <w:rPr>
          <w:rFonts w:ascii="Times New Roman" w:eastAsia="Times New Roman" w:hAnsi="Times New Roman" w:cs="Times New Roman"/>
          <w:bCs/>
          <w:sz w:val="24"/>
          <w:szCs w:val="24"/>
        </w:rPr>
        <w:t xml:space="preserve"> pesquisa qualitativa busca a percepção dos atores envolvidos, considerando todos</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os pontos de vista existentes como relevantes</w:t>
      </w:r>
      <w:r w:rsidR="00776018">
        <w:rPr>
          <w:rFonts w:ascii="Times New Roman" w:eastAsia="Times New Roman" w:hAnsi="Times New Roman" w:cs="Times New Roman"/>
          <w:bCs/>
          <w:sz w:val="24"/>
          <w:szCs w:val="24"/>
        </w:rPr>
        <w:t xml:space="preserve"> e não permite</w:t>
      </w:r>
      <w:r w:rsidRPr="001746EB">
        <w:rPr>
          <w:rFonts w:ascii="Times New Roman" w:eastAsia="Times New Roman" w:hAnsi="Times New Roman" w:cs="Times New Roman"/>
          <w:bCs/>
          <w:sz w:val="24"/>
          <w:szCs w:val="24"/>
        </w:rPr>
        <w:t xml:space="preserve"> generalizações. </w:t>
      </w:r>
      <w:r w:rsidR="00776018" w:rsidRPr="001746EB">
        <w:rPr>
          <w:rFonts w:ascii="Times New Roman" w:eastAsia="Times New Roman" w:hAnsi="Times New Roman" w:cs="Times New Roman"/>
          <w:bCs/>
          <w:sz w:val="24"/>
          <w:szCs w:val="24"/>
        </w:rPr>
        <w:t>É uma forma de pesquisa bastante utilizada no</w:t>
      </w:r>
      <w:r w:rsidR="00776018">
        <w:rPr>
          <w:rFonts w:ascii="Times New Roman" w:eastAsia="Times New Roman" w:hAnsi="Times New Roman" w:cs="Times New Roman"/>
          <w:bCs/>
          <w:sz w:val="24"/>
          <w:szCs w:val="24"/>
        </w:rPr>
        <w:t xml:space="preserve"> </w:t>
      </w:r>
      <w:r w:rsidR="00776018" w:rsidRPr="001746EB">
        <w:rPr>
          <w:rFonts w:ascii="Times New Roman" w:eastAsia="Times New Roman" w:hAnsi="Times New Roman" w:cs="Times New Roman"/>
          <w:bCs/>
          <w:sz w:val="24"/>
          <w:szCs w:val="24"/>
        </w:rPr>
        <w:t>campo das Ciências Sociais.</w:t>
      </w:r>
    </w:p>
    <w:p w14:paraId="0000013A" w14:textId="4E1F7BFB"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Minayo (2020) aponta que a origem da pesquisa qualitativa dentro do campo de Ciências</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Sociais no Brasil está relacionada ao IBGE. A autora frisa que esta origem trata do uso constante</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deste tipo de pesquisa no estudo que trabalha com grupos amplos. Para Neves (1996), a</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abordagem qualitativa conjectura um recorte temporal-espacial de um fato específico por parte</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do pesquisador. Ainda de acordo com a visão do autor, os pesquisadores das áreas relacionadas</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às Ciências Sociais teriam uma maior inquietação com o processo social ao invés da estrutura,</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 tem como foco a elucidação do contexto apresentado, e sempre que é possível, uma agregação</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 interesses com o processo que está sendo estudado.</w:t>
      </w:r>
    </w:p>
    <w:p w14:paraId="0000013D" w14:textId="66421173"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Dentro do que caracteriza a pesquisa qualitativa, este estudo buscou pela realização de</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entrevistas estruturadas com representantes da marca Sabor Serrano e com diversos atores</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envolvidos nas ações de governança territorial, como produtores, políticos e empresários.</w:t>
      </w:r>
    </w:p>
    <w:p w14:paraId="00000149" w14:textId="36A94CAF"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Além disto, foi realizada intensa pesquisa bibliográfica, utilizando busca em bibliotecas</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físicas e utilizando as palavras-chave “governança territorial”, “políticas públicas”,</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“desenvolvimento territorial sustentável” e “marcas coletivas” nos principais repositórios de</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materiais de pesquisa, como a plataforma Scielo. Para Sousa et al</w:t>
      </w:r>
      <w:r w:rsidR="0001137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(2021) a pesquisa</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bibliográfica busca o aprimoramento e uma atualização do conhecimento, com base em leituras</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 estudos sobre obras já publicadas e que possam ser relacionadas ao tema da pesquisa</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científica. Para estes autores, a pesquisa científica tem seu ponto de partida na pesquisa</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bibliográfica, com a busca do pesquisador por obras que tenham relevância para o trema, e que</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possam auxiliar na compreensão e análise do tema </w:t>
      </w:r>
      <w:r w:rsidRPr="001746EB">
        <w:rPr>
          <w:rFonts w:ascii="Times New Roman" w:eastAsia="Times New Roman" w:hAnsi="Times New Roman" w:cs="Times New Roman"/>
          <w:bCs/>
          <w:sz w:val="24"/>
          <w:szCs w:val="24"/>
        </w:rPr>
        <w:lastRenderedPageBreak/>
        <w:t>abordado na pesquisa. Lima e Mioto (2007)</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tratam a pesquisa bibliográfica como a técnica central da pesquisa científica, uma vez que é a</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partir dela que se mapeia as informações e da dos existentes no material escolhido, como</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também identifica as relações entre eles e seus pontos de consistência.</w:t>
      </w:r>
    </w:p>
    <w:p w14:paraId="3501BF6F" w14:textId="77777777" w:rsidR="005766F5"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Por fim, este trabalho realizou um estudo de caso que tem como ponto principal a Sabor</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Serrano e suas relações com os produtores, de modo a compreender sua história, planejamento</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estratégico e ações relacionadas à marca. Para Yin (2001), o estudo de caso é a tática de pesquisa</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que busca o entendimento do “como” e “por que” da questão central da pesquisa. Para ele, o</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estudo de caso é a forma de avaliar os acontecimentos recentes, mas quando não existe a</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possibilidade de manuseio dos comportamentos relevantes. Godoy (1995) aponta o estudo de</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caso como sendo um tipo de pesquisa que tem por ponto principal um exemplar que é explorado</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 forma aprofundada. De acordo com o autor, o estudo de caso tem sido utilizado cada vez</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mais por pesquisadores das áreas de Ciências Sociais que tem como objetivo responder o</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“como” e “por que” de fatos que surgem quando a possibilidade de controle sobre os</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acontecimentos estudados é baixa, e quando há interesse nos eventos atuais que não podem ser</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analisados se não estiverem dentro de um contexto de realidade.</w:t>
      </w:r>
    </w:p>
    <w:p w14:paraId="0000015B" w14:textId="52DC1B4A"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Este trabalho busca compreender de que forma (como) se dão as ações estratégicas e a</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governança territorial em torno da marca coletiva Sabor Serrano, e de que forma podem</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contribuir para a consolidação de marcas coletivas e desenvolvimento sustentável do território.</w:t>
      </w:r>
    </w:p>
    <w:p w14:paraId="0000015C" w14:textId="77777777" w:rsidR="00BF6930" w:rsidRPr="001746EB" w:rsidRDefault="00BF6930" w:rsidP="00C10652">
      <w:pPr>
        <w:spacing w:line="360" w:lineRule="auto"/>
        <w:rPr>
          <w:rFonts w:ascii="Times New Roman" w:eastAsia="Times New Roman" w:hAnsi="Times New Roman" w:cs="Times New Roman"/>
          <w:bCs/>
          <w:sz w:val="24"/>
          <w:szCs w:val="24"/>
        </w:rPr>
      </w:pPr>
    </w:p>
    <w:p w14:paraId="0000015D" w14:textId="2DFE701A" w:rsidR="00BF6930" w:rsidRPr="0066398C" w:rsidRDefault="0066398C" w:rsidP="00C10652">
      <w:pPr>
        <w:spacing w:line="360" w:lineRule="auto"/>
        <w:rPr>
          <w:rFonts w:ascii="Times New Roman" w:eastAsia="Times New Roman" w:hAnsi="Times New Roman" w:cs="Times New Roman"/>
          <w:b/>
          <w:sz w:val="24"/>
          <w:szCs w:val="24"/>
        </w:rPr>
      </w:pPr>
      <w:r w:rsidRPr="0066398C">
        <w:rPr>
          <w:rFonts w:ascii="Times New Roman" w:eastAsia="Times New Roman" w:hAnsi="Times New Roman" w:cs="Times New Roman"/>
          <w:b/>
          <w:sz w:val="24"/>
          <w:szCs w:val="24"/>
        </w:rPr>
        <w:t>4</w:t>
      </w:r>
      <w:r w:rsidR="005766F5" w:rsidRPr="0066398C">
        <w:rPr>
          <w:rFonts w:ascii="Times New Roman" w:eastAsia="Times New Roman" w:hAnsi="Times New Roman" w:cs="Times New Roman"/>
          <w:b/>
          <w:sz w:val="24"/>
          <w:szCs w:val="24"/>
        </w:rPr>
        <w:t xml:space="preserve"> RESULTADOS E DISCUSSÃO</w:t>
      </w:r>
    </w:p>
    <w:p w14:paraId="6DEDA450" w14:textId="77777777" w:rsidR="005766F5" w:rsidRPr="001746EB" w:rsidRDefault="005766F5" w:rsidP="00C10652">
      <w:pPr>
        <w:spacing w:line="360" w:lineRule="auto"/>
        <w:rPr>
          <w:rFonts w:ascii="Times New Roman" w:eastAsia="Times New Roman" w:hAnsi="Times New Roman" w:cs="Times New Roman"/>
          <w:bCs/>
          <w:sz w:val="24"/>
          <w:szCs w:val="24"/>
        </w:rPr>
      </w:pPr>
    </w:p>
    <w:p w14:paraId="5F88B073" w14:textId="77777777" w:rsidR="00537C68" w:rsidRDefault="00537C68" w:rsidP="00C10652">
      <w:pPr>
        <w:spacing w:line="360" w:lineRule="auto"/>
        <w:rPr>
          <w:rFonts w:ascii="Times New Roman" w:eastAsia="Times New Roman" w:hAnsi="Times New Roman" w:cs="Times New Roman"/>
          <w:bCs/>
          <w:sz w:val="24"/>
          <w:szCs w:val="24"/>
        </w:rPr>
      </w:pPr>
      <w:r w:rsidRPr="00537C68">
        <w:rPr>
          <w:rFonts w:ascii="Times New Roman" w:eastAsia="Times New Roman" w:hAnsi="Times New Roman" w:cs="Times New Roman"/>
          <w:bCs/>
          <w:sz w:val="24"/>
          <w:szCs w:val="24"/>
        </w:rPr>
        <w:t xml:space="preserve">Em maio de 2024, foi realizada uma visita de campo à região da Serra Catarinense com o objetivo de obter informações para responder às questões propostas neste estudo. </w:t>
      </w:r>
    </w:p>
    <w:p w14:paraId="5561EA77" w14:textId="0683E1AC" w:rsidR="00537C68" w:rsidRPr="00537C68" w:rsidRDefault="00537C68" w:rsidP="00C1065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Pr="00537C68">
        <w:rPr>
          <w:rFonts w:ascii="Times New Roman" w:eastAsia="Times New Roman" w:hAnsi="Times New Roman" w:cs="Times New Roman"/>
          <w:bCs/>
          <w:sz w:val="24"/>
          <w:szCs w:val="24"/>
        </w:rPr>
        <w:t>marca Sabor Serrano</w:t>
      </w:r>
      <w:r>
        <w:rPr>
          <w:rFonts w:ascii="Times New Roman" w:eastAsia="Times New Roman" w:hAnsi="Times New Roman" w:cs="Times New Roman"/>
          <w:bCs/>
          <w:sz w:val="24"/>
          <w:szCs w:val="24"/>
        </w:rPr>
        <w:t xml:space="preserve">, objeto do estudo de caso, </w:t>
      </w:r>
      <w:r w:rsidRPr="00537C68">
        <w:rPr>
          <w:rFonts w:ascii="Times New Roman" w:eastAsia="Times New Roman" w:hAnsi="Times New Roman" w:cs="Times New Roman"/>
          <w:bCs/>
          <w:sz w:val="24"/>
          <w:szCs w:val="24"/>
        </w:rPr>
        <w:t>surgiu como uma iniciativa do Consórcio Intermunicipal Serra Catarinense (CISAMA), que compartilha sua sede com a Associação dos Municípios da Serra Catarinense (AMURES).</w:t>
      </w:r>
    </w:p>
    <w:p w14:paraId="0000016B" w14:textId="4FDAF64A"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 xml:space="preserve">O CISAMA foi criado em 2009 a partir de um plano elaborado pelo </w:t>
      </w:r>
      <w:r w:rsidR="00EE60BF" w:rsidRPr="001746EB">
        <w:rPr>
          <w:rFonts w:ascii="Times New Roman" w:eastAsia="Times New Roman" w:hAnsi="Times New Roman" w:cs="Times New Roman"/>
          <w:bCs/>
          <w:sz w:val="24"/>
          <w:szCs w:val="24"/>
        </w:rPr>
        <w:t>Organização Não Governamental (ONG)</w:t>
      </w:r>
      <w:r w:rsidR="00EE60BF">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Centro Vianei de</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Educação Popular, em parceria com a Amures</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(Farias; Ribeiro; Cazella, 2023), e teve os primeiros contratos de prestação de serviço de</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inspeção realizados em 2012, estabelecidos com o Programa de Desenvolvimento da</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Agricultura Familiar pela Agregação de Valor, que era coordenado </w:t>
      </w:r>
      <w:r w:rsidRPr="001746EB">
        <w:rPr>
          <w:rFonts w:ascii="Times New Roman" w:eastAsia="Times New Roman" w:hAnsi="Times New Roman" w:cs="Times New Roman"/>
          <w:bCs/>
          <w:sz w:val="24"/>
          <w:szCs w:val="24"/>
        </w:rPr>
        <w:lastRenderedPageBreak/>
        <w:t>pelo Consórcio. De acordo</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com os autores, a criação da Sabor Serrano permite verificar que as relações de</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desenvolvimento territorial e que foi sustentada através da governança firmada pelo Consórcio,</w:t>
      </w:r>
      <w:r w:rsidR="005766F5">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evidenciando as relações de cooperação entre organizações privadas e públicas. </w:t>
      </w:r>
    </w:p>
    <w:p w14:paraId="36BB62C6" w14:textId="365C728E" w:rsidR="00FB265B" w:rsidRPr="00FB265B" w:rsidRDefault="00FB265B" w:rsidP="00FB265B">
      <w:pPr>
        <w:spacing w:line="360" w:lineRule="auto"/>
        <w:rPr>
          <w:rFonts w:ascii="Times New Roman" w:eastAsia="Times New Roman" w:hAnsi="Times New Roman" w:cs="Times New Roman"/>
          <w:bCs/>
          <w:sz w:val="24"/>
          <w:szCs w:val="24"/>
        </w:rPr>
      </w:pPr>
      <w:r w:rsidRPr="00FB265B">
        <w:rPr>
          <w:rFonts w:ascii="Times New Roman" w:eastAsia="Times New Roman" w:hAnsi="Times New Roman" w:cs="Times New Roman"/>
          <w:bCs/>
          <w:sz w:val="24"/>
          <w:szCs w:val="24"/>
        </w:rPr>
        <w:t xml:space="preserve">Segundo </w:t>
      </w:r>
      <w:r>
        <w:rPr>
          <w:rFonts w:ascii="Times New Roman" w:eastAsia="Times New Roman" w:hAnsi="Times New Roman" w:cs="Times New Roman"/>
          <w:bCs/>
          <w:sz w:val="24"/>
          <w:szCs w:val="24"/>
        </w:rPr>
        <w:t>a</w:t>
      </w:r>
      <w:r w:rsidRPr="00FB265B">
        <w:rPr>
          <w:rFonts w:ascii="Times New Roman" w:eastAsia="Times New Roman" w:hAnsi="Times New Roman" w:cs="Times New Roman"/>
          <w:bCs/>
          <w:sz w:val="24"/>
          <w:szCs w:val="24"/>
        </w:rPr>
        <w:t xml:space="preserve"> diretor</w:t>
      </w:r>
      <w:r>
        <w:rPr>
          <w:rFonts w:ascii="Times New Roman" w:eastAsia="Times New Roman" w:hAnsi="Times New Roman" w:cs="Times New Roman"/>
          <w:bCs/>
          <w:sz w:val="24"/>
          <w:szCs w:val="24"/>
        </w:rPr>
        <w:t>ia</w:t>
      </w:r>
      <w:r w:rsidRPr="00FB265B">
        <w:rPr>
          <w:rFonts w:ascii="Times New Roman" w:eastAsia="Times New Roman" w:hAnsi="Times New Roman" w:cs="Times New Roman"/>
          <w:bCs/>
          <w:sz w:val="24"/>
          <w:szCs w:val="24"/>
        </w:rPr>
        <w:t xml:space="preserve"> executivo do CISAMA, a marca Sabor Serrano foi concebida inicialmente como um selo de identificação para auxiliar pequenos produtores da agroindústria familiar da região. No entanto, a primeira produtora a aderir ao programa teve seus produtos notificados pela </w:t>
      </w:r>
      <w:r w:rsidRPr="00FB265B">
        <w:rPr>
          <w:rFonts w:ascii="Times New Roman" w:eastAsia="Times New Roman" w:hAnsi="Times New Roman" w:cs="Times New Roman"/>
          <w:sz w:val="24"/>
          <w:szCs w:val="24"/>
        </w:rPr>
        <w:t>Agência Nacional de Vigilância Sanitária (ANVISA) devido à ausência de informaç</w:t>
      </w:r>
      <w:r w:rsidRPr="00FB265B">
        <w:rPr>
          <w:rFonts w:ascii="Times New Roman" w:eastAsia="Times New Roman" w:hAnsi="Times New Roman" w:cs="Times New Roman"/>
          <w:bCs/>
          <w:sz w:val="24"/>
          <w:szCs w:val="24"/>
        </w:rPr>
        <w:t xml:space="preserve">ões obrigatórias nos rótulos. Como resultado, a iniciativa precisou ser reformulada, e o que seria apenas um selo acabou se tornando um </w:t>
      </w:r>
      <w:r w:rsidRPr="00FB265B">
        <w:rPr>
          <w:rFonts w:ascii="Times New Roman" w:eastAsia="Times New Roman" w:hAnsi="Times New Roman" w:cs="Times New Roman"/>
          <w:sz w:val="24"/>
          <w:szCs w:val="24"/>
        </w:rPr>
        <w:t>rótulo completo,</w:t>
      </w:r>
      <w:r w:rsidRPr="00FB265B">
        <w:rPr>
          <w:rFonts w:ascii="Times New Roman" w:eastAsia="Times New Roman" w:hAnsi="Times New Roman" w:cs="Times New Roman"/>
          <w:bCs/>
          <w:sz w:val="24"/>
          <w:szCs w:val="24"/>
        </w:rPr>
        <w:t xml:space="preserve"> contendo todas as exigências regulatórias.</w:t>
      </w:r>
    </w:p>
    <w:p w14:paraId="4DC91DAC" w14:textId="214817FE" w:rsidR="00FB265B" w:rsidRPr="00116479" w:rsidRDefault="00FB265B" w:rsidP="00FB265B">
      <w:pPr>
        <w:spacing w:line="360" w:lineRule="auto"/>
        <w:rPr>
          <w:rFonts w:ascii="Times New Roman" w:eastAsia="Times New Roman" w:hAnsi="Times New Roman" w:cs="Times New Roman"/>
          <w:bCs/>
          <w:sz w:val="24"/>
          <w:szCs w:val="24"/>
        </w:rPr>
      </w:pPr>
      <w:r w:rsidRPr="00FB265B">
        <w:rPr>
          <w:rFonts w:ascii="Times New Roman" w:eastAsia="Times New Roman" w:hAnsi="Times New Roman" w:cs="Times New Roman"/>
          <w:bCs/>
          <w:sz w:val="24"/>
          <w:szCs w:val="24"/>
        </w:rPr>
        <w:t>A criação do Sabor Serrano</w:t>
      </w:r>
      <w:r w:rsidR="00E22EB1">
        <w:rPr>
          <w:rFonts w:ascii="Times New Roman" w:eastAsia="Times New Roman" w:hAnsi="Times New Roman" w:cs="Times New Roman"/>
          <w:bCs/>
          <w:sz w:val="24"/>
          <w:szCs w:val="24"/>
        </w:rPr>
        <w:t xml:space="preserve"> (imagem 1)</w:t>
      </w:r>
      <w:r w:rsidRPr="00FB265B">
        <w:rPr>
          <w:rFonts w:ascii="Times New Roman" w:eastAsia="Times New Roman" w:hAnsi="Times New Roman" w:cs="Times New Roman"/>
          <w:bCs/>
          <w:sz w:val="24"/>
          <w:szCs w:val="24"/>
        </w:rPr>
        <w:t xml:space="preserve"> foi inspirada no selo Sabor Gaúcho, instituído no Rio Grande do Sul em 2012 por meio do Decreto Estadual nº 49.341, de 5 de julho de 2012. Esse decreto estabeleceu o Programa Estadual de Agroindústria Familiar e regulamentou o uso da marca de certificação "Sabor Gaúcho", tornando o Rio Grande do Sul pioneiro na implementação desse tipo de certificação para produtos da agricultura familiar.</w:t>
      </w:r>
    </w:p>
    <w:p w14:paraId="1B8E627A" w14:textId="30991CD6" w:rsidR="00116479" w:rsidRPr="00116479" w:rsidRDefault="00116479" w:rsidP="00116479">
      <w:pPr>
        <w:spacing w:line="360" w:lineRule="auto"/>
        <w:ind w:firstLine="0"/>
        <w:jc w:val="left"/>
        <w:rPr>
          <w:rFonts w:ascii="Times New Roman" w:eastAsia="Times New Roman" w:hAnsi="Times New Roman" w:cs="Times New Roman"/>
          <w:bCs/>
          <w:sz w:val="20"/>
          <w:szCs w:val="20"/>
        </w:rPr>
      </w:pPr>
      <w:r w:rsidRPr="00116479">
        <w:rPr>
          <w:rFonts w:ascii="Times New Roman" w:eastAsia="Times New Roman" w:hAnsi="Times New Roman" w:cs="Times New Roman"/>
          <w:bCs/>
          <w:noProof/>
          <w:sz w:val="24"/>
          <w:szCs w:val="24"/>
        </w:rPr>
        <w:drawing>
          <wp:anchor distT="0" distB="0" distL="114300" distR="114300" simplePos="0" relativeHeight="251658240" behindDoc="0" locked="0" layoutInCell="1" allowOverlap="1" wp14:anchorId="6EC4F804" wp14:editId="5E34C5B3">
            <wp:simplePos x="0" y="0"/>
            <wp:positionH relativeFrom="margin">
              <wp:align>left</wp:align>
            </wp:positionH>
            <wp:positionV relativeFrom="paragraph">
              <wp:posOffset>227965</wp:posOffset>
            </wp:positionV>
            <wp:extent cx="3416476" cy="2819545"/>
            <wp:effectExtent l="0" t="0" r="0" b="0"/>
            <wp:wrapTopAndBottom/>
            <wp:docPr id="1072465626" name="Imagem 1" descr="Diagra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65626" name="Imagem 1" descr="Diagrama&#10;&#10;O conteúdo gerado por IA pode estar incorreto."/>
                    <pic:cNvPicPr/>
                  </pic:nvPicPr>
                  <pic:blipFill>
                    <a:blip r:embed="rId8">
                      <a:extLst>
                        <a:ext uri="{28A0092B-C50C-407E-A947-70E740481C1C}">
                          <a14:useLocalDpi xmlns:a14="http://schemas.microsoft.com/office/drawing/2010/main" val="0"/>
                        </a:ext>
                      </a:extLst>
                    </a:blip>
                    <a:stretch>
                      <a:fillRect/>
                    </a:stretch>
                  </pic:blipFill>
                  <pic:spPr>
                    <a:xfrm>
                      <a:off x="0" y="0"/>
                      <a:ext cx="3416476" cy="2819545"/>
                    </a:xfrm>
                    <a:prstGeom prst="rect">
                      <a:avLst/>
                    </a:prstGeom>
                  </pic:spPr>
                </pic:pic>
              </a:graphicData>
            </a:graphic>
          </wp:anchor>
        </w:drawing>
      </w:r>
      <w:r w:rsidRPr="00116479">
        <w:rPr>
          <w:rFonts w:ascii="Times New Roman" w:eastAsia="Times New Roman" w:hAnsi="Times New Roman" w:cs="Times New Roman"/>
          <w:bCs/>
          <w:sz w:val="24"/>
          <w:szCs w:val="24"/>
        </w:rPr>
        <w:t>Figura 1: Marca Sabor Serrano</w:t>
      </w:r>
    </w:p>
    <w:p w14:paraId="3796AEFA" w14:textId="7417009E" w:rsidR="00E22EB1" w:rsidRDefault="00E22EB1" w:rsidP="00116479">
      <w:pPr>
        <w:spacing w:line="360" w:lineRule="auto"/>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Fonte: </w:t>
      </w:r>
      <w:r w:rsidR="00032EEF">
        <w:rPr>
          <w:rFonts w:ascii="Times New Roman" w:eastAsia="Times New Roman" w:hAnsi="Times New Roman" w:cs="Times New Roman"/>
          <w:bCs/>
          <w:sz w:val="24"/>
          <w:szCs w:val="24"/>
        </w:rPr>
        <w:t>CISAMA (2024)</w:t>
      </w:r>
    </w:p>
    <w:p w14:paraId="50F2B000" w14:textId="77777777" w:rsidR="00476FB4" w:rsidRDefault="00476FB4" w:rsidP="00C10652">
      <w:pPr>
        <w:spacing w:line="360" w:lineRule="auto"/>
        <w:rPr>
          <w:rFonts w:ascii="Times New Roman" w:eastAsia="Times New Roman" w:hAnsi="Times New Roman" w:cs="Times New Roman"/>
          <w:bCs/>
          <w:sz w:val="24"/>
          <w:szCs w:val="24"/>
        </w:rPr>
      </w:pPr>
    </w:p>
    <w:p w14:paraId="0000017C" w14:textId="091DA294" w:rsidR="00BF6930" w:rsidRPr="001746EB" w:rsidRDefault="00FD0B66" w:rsidP="00C10652">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Em termos de ações de planejamento, o</w:t>
      </w:r>
      <w:r w:rsidRPr="001746EB">
        <w:rPr>
          <w:rFonts w:ascii="Times New Roman" w:eastAsia="Times New Roman" w:hAnsi="Times New Roman" w:cs="Times New Roman"/>
          <w:bCs/>
          <w:sz w:val="24"/>
          <w:szCs w:val="24"/>
        </w:rPr>
        <w:t xml:space="preserve"> CISAMA, em conjunto com a AMURES, dispõem de ações que buscam auxiliar os</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pequenos produtores da região. Entre elas estão a produção de rótulos a preço de custo; parceria</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com o SEBRAE para consultoria aos </w:t>
      </w:r>
      <w:r w:rsidRPr="001746EB">
        <w:rPr>
          <w:rFonts w:ascii="Times New Roman" w:eastAsia="Times New Roman" w:hAnsi="Times New Roman" w:cs="Times New Roman"/>
          <w:bCs/>
          <w:sz w:val="24"/>
          <w:szCs w:val="24"/>
        </w:rPr>
        <w:lastRenderedPageBreak/>
        <w:t>produtores; realização de projetos de alterações estruturais</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para adequação à legislação feita pela equipe de arquitetos da AMURES; a elaboração de placas</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para divulgação sem qualquer custo aos produtores.</w:t>
      </w:r>
      <w:r w:rsidR="006E7251">
        <w:rPr>
          <w:rFonts w:ascii="Times New Roman" w:eastAsia="Times New Roman" w:hAnsi="Times New Roman" w:cs="Times New Roman"/>
          <w:bCs/>
          <w:sz w:val="24"/>
          <w:szCs w:val="24"/>
        </w:rPr>
        <w:t xml:space="preserve"> Embora essas ações auxiliem os produtores, mas não são articuladas de tal forma a se configurarem um planejamento estratégico, ponto que ainda necessita avanço.</w:t>
      </w:r>
    </w:p>
    <w:p w14:paraId="0000019B" w14:textId="5DB48A31" w:rsidR="00BF6930" w:rsidRPr="00427CC4" w:rsidRDefault="00000000" w:rsidP="00427CC4">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Quanto a existência de legislação e políticas públicas, em âmbito nacional existe o</w:t>
      </w:r>
      <w:r w:rsidR="00C93710">
        <w:rPr>
          <w:rFonts w:ascii="Times New Roman" w:eastAsia="Times New Roman" w:hAnsi="Times New Roman" w:cs="Times New Roman"/>
          <w:bCs/>
          <w:sz w:val="24"/>
          <w:szCs w:val="24"/>
        </w:rPr>
        <w:t xml:space="preserve"> </w:t>
      </w:r>
      <w:r w:rsidRPr="00DE6E4C">
        <w:rPr>
          <w:rFonts w:ascii="Times New Roman" w:eastAsia="Times New Roman" w:hAnsi="Times New Roman" w:cs="Times New Roman"/>
          <w:bCs/>
          <w:sz w:val="24"/>
          <w:szCs w:val="24"/>
        </w:rPr>
        <w:t>Decreto no 5741/2006</w:t>
      </w:r>
      <w:r w:rsidRPr="001746EB">
        <w:rPr>
          <w:rFonts w:ascii="Times New Roman" w:eastAsia="Times New Roman" w:hAnsi="Times New Roman" w:cs="Times New Roman"/>
          <w:bCs/>
          <w:sz w:val="24"/>
          <w:szCs w:val="24"/>
        </w:rPr>
        <w:t>, que organiza o Sistema Unificado de Atenção à Sanidade Agropecuária</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SUASA. Este decreto estabelece as atividades permanentes realizadas pelo SUASA. O Art.7</w:t>
      </w:r>
      <w:r w:rsidR="00C93710">
        <w:rPr>
          <w:rFonts w:ascii="Times New Roman" w:eastAsia="Times New Roman" w:hAnsi="Times New Roman" w:cs="Times New Roman"/>
          <w:bCs/>
          <w:sz w:val="24"/>
          <w:szCs w:val="24"/>
        </w:rPr>
        <w:t>º</w:t>
      </w:r>
      <w:r w:rsidRPr="001746EB">
        <w:rPr>
          <w:rFonts w:ascii="Times New Roman" w:eastAsia="Times New Roman" w:hAnsi="Times New Roman" w:cs="Times New Roman"/>
          <w:bCs/>
          <w:sz w:val="24"/>
          <w:szCs w:val="24"/>
        </w:rPr>
        <w:t xml:space="preserve"> do Decreto </w:t>
      </w:r>
      <w:r w:rsidR="00427CC4">
        <w:rPr>
          <w:rFonts w:ascii="Times New Roman" w:eastAsia="Times New Roman" w:hAnsi="Times New Roman" w:cs="Times New Roman"/>
          <w:bCs/>
          <w:sz w:val="24"/>
          <w:szCs w:val="24"/>
        </w:rPr>
        <w:t xml:space="preserve">estabelece </w:t>
      </w:r>
      <w:r w:rsidR="00427CC4" w:rsidRPr="00427CC4">
        <w:rPr>
          <w:rFonts w:ascii="Times New Roman" w:eastAsia="Times New Roman" w:hAnsi="Times New Roman" w:cs="Times New Roman"/>
          <w:bCs/>
          <w:sz w:val="24"/>
          <w:szCs w:val="24"/>
        </w:rPr>
        <w:t>normas específicas de defesa agropecuária a serem observadas</w:t>
      </w:r>
      <w:r w:rsidRPr="001746EB">
        <w:rPr>
          <w:rFonts w:ascii="Times New Roman" w:eastAsia="Times New Roman" w:hAnsi="Times New Roman" w:cs="Times New Roman"/>
          <w:bCs/>
          <w:sz w:val="24"/>
          <w:szCs w:val="24"/>
        </w:rPr>
        <w:t xml:space="preserve"> no que tange à agroindústria familiar</w:t>
      </w:r>
      <w:r w:rsidR="00427CC4">
        <w:rPr>
          <w:rFonts w:ascii="Times New Roman" w:eastAsia="Times New Roman" w:hAnsi="Times New Roman" w:cs="Times New Roman"/>
          <w:bCs/>
          <w:sz w:val="24"/>
          <w:szCs w:val="24"/>
        </w:rPr>
        <w:t>, principalmente relacionadas à</w:t>
      </w:r>
      <w:r w:rsidRPr="00427CC4">
        <w:rPr>
          <w:rFonts w:ascii="Times New Roman" w:eastAsia="Times New Roman" w:hAnsi="Times New Roman" w:cs="Times New Roman"/>
          <w:bCs/>
          <w:sz w:val="24"/>
          <w:szCs w:val="24"/>
        </w:rPr>
        <w:t xml:space="preserve"> </w:t>
      </w:r>
      <w:r w:rsidR="00427CC4" w:rsidRPr="00427CC4">
        <w:rPr>
          <w:rFonts w:ascii="Times New Roman" w:eastAsia="Times New Roman" w:hAnsi="Times New Roman" w:cs="Times New Roman"/>
          <w:bCs/>
          <w:sz w:val="24"/>
          <w:szCs w:val="24"/>
        </w:rPr>
        <w:t>“</w:t>
      </w:r>
      <w:r w:rsidRPr="00427CC4">
        <w:rPr>
          <w:rFonts w:ascii="Times New Roman" w:eastAsia="Times New Roman" w:hAnsi="Times New Roman" w:cs="Times New Roman"/>
          <w:bCs/>
          <w:sz w:val="24"/>
          <w:szCs w:val="24"/>
        </w:rPr>
        <w:t>produção rural para a preparação, a manipulação ou a</w:t>
      </w:r>
      <w:r w:rsidR="00427CC4" w:rsidRPr="00427CC4">
        <w:rPr>
          <w:rFonts w:ascii="Times New Roman" w:eastAsia="Times New Roman" w:hAnsi="Times New Roman" w:cs="Times New Roman"/>
          <w:bCs/>
          <w:sz w:val="24"/>
          <w:szCs w:val="24"/>
        </w:rPr>
        <w:t xml:space="preserve"> </w:t>
      </w:r>
      <w:r w:rsidRPr="00427CC4">
        <w:rPr>
          <w:rFonts w:ascii="Times New Roman" w:eastAsia="Times New Roman" w:hAnsi="Times New Roman" w:cs="Times New Roman"/>
          <w:bCs/>
          <w:sz w:val="24"/>
          <w:szCs w:val="24"/>
        </w:rPr>
        <w:t>armazenagem doméstica de produtos de origem agropecuária para consumo</w:t>
      </w:r>
      <w:r w:rsidR="00427CC4" w:rsidRPr="00427CC4">
        <w:rPr>
          <w:rFonts w:ascii="Times New Roman" w:eastAsia="Times New Roman" w:hAnsi="Times New Roman" w:cs="Times New Roman"/>
          <w:bCs/>
          <w:sz w:val="24"/>
          <w:szCs w:val="24"/>
        </w:rPr>
        <w:t xml:space="preserve"> </w:t>
      </w:r>
      <w:r w:rsidRPr="00427CC4">
        <w:rPr>
          <w:rFonts w:ascii="Times New Roman" w:eastAsia="Times New Roman" w:hAnsi="Times New Roman" w:cs="Times New Roman"/>
          <w:bCs/>
          <w:sz w:val="24"/>
          <w:szCs w:val="24"/>
        </w:rPr>
        <w:t>familiar</w:t>
      </w:r>
      <w:r w:rsidR="00427CC4" w:rsidRPr="00427CC4">
        <w:rPr>
          <w:rFonts w:ascii="Times New Roman" w:eastAsia="Times New Roman" w:hAnsi="Times New Roman" w:cs="Times New Roman"/>
          <w:bCs/>
          <w:sz w:val="24"/>
          <w:szCs w:val="24"/>
        </w:rPr>
        <w:t xml:space="preserve">, à </w:t>
      </w:r>
      <w:r w:rsidRPr="00427CC4">
        <w:rPr>
          <w:rFonts w:ascii="Times New Roman" w:eastAsia="Times New Roman" w:hAnsi="Times New Roman" w:cs="Times New Roman"/>
          <w:bCs/>
          <w:sz w:val="24"/>
          <w:szCs w:val="24"/>
        </w:rPr>
        <w:t>venda ou no fornecimento a retalho ou a granel de pequenas</w:t>
      </w:r>
      <w:r w:rsidR="00427CC4" w:rsidRPr="00427CC4">
        <w:rPr>
          <w:rFonts w:ascii="Times New Roman" w:eastAsia="Times New Roman" w:hAnsi="Times New Roman" w:cs="Times New Roman"/>
          <w:bCs/>
          <w:sz w:val="24"/>
          <w:szCs w:val="24"/>
        </w:rPr>
        <w:t xml:space="preserve"> </w:t>
      </w:r>
      <w:r w:rsidRPr="00427CC4">
        <w:rPr>
          <w:rFonts w:ascii="Times New Roman" w:eastAsia="Times New Roman" w:hAnsi="Times New Roman" w:cs="Times New Roman"/>
          <w:bCs/>
          <w:sz w:val="24"/>
          <w:szCs w:val="24"/>
        </w:rPr>
        <w:t>quantidades de produtos da produção primária, direto ao consumidor final</w:t>
      </w:r>
      <w:r w:rsidR="00427CC4" w:rsidRPr="00427CC4">
        <w:rPr>
          <w:rFonts w:ascii="Times New Roman" w:eastAsia="Times New Roman" w:hAnsi="Times New Roman" w:cs="Times New Roman"/>
          <w:bCs/>
          <w:sz w:val="24"/>
          <w:szCs w:val="24"/>
        </w:rPr>
        <w:t>.</w:t>
      </w:r>
    </w:p>
    <w:p w14:paraId="000001A6" w14:textId="6ECE51CE" w:rsidR="00137717" w:rsidRPr="00C93710" w:rsidRDefault="00000000" w:rsidP="00137717">
      <w:pPr>
        <w:spacing w:line="360" w:lineRule="auto"/>
        <w:rPr>
          <w:rFonts w:ascii="Times New Roman" w:eastAsia="Times New Roman" w:hAnsi="Times New Roman" w:cs="Times New Roman"/>
          <w:bCs/>
          <w:sz w:val="20"/>
          <w:szCs w:val="20"/>
        </w:rPr>
      </w:pPr>
      <w:r w:rsidRPr="001746EB">
        <w:rPr>
          <w:rFonts w:ascii="Times New Roman" w:eastAsia="Times New Roman" w:hAnsi="Times New Roman" w:cs="Times New Roman"/>
          <w:bCs/>
          <w:sz w:val="24"/>
          <w:szCs w:val="24"/>
        </w:rPr>
        <w:t>O SUASA também constitui os Sistemas Brasileiros de Inspeção de Produtos e Insumos</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Agropecuários, descritos no art. 130 do mesmo Decreto, sendo três: Sistema Brasileiro de</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Inspeção de Produtos de Origem Vegetal; Sistema Brasileiro de Inspeção de Produtos de</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Origem Animal e Sistemas Brasileiros de Inspeção de Insumos Agropecuários. Em suas três</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instâncias, dentro de suas áreas de competência, tem por finalidade, implantar, monitorar e</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gerenciar os procedimentos de certificação sanitária, fitossanitária e de identidade e qualidade.</w:t>
      </w:r>
    </w:p>
    <w:p w14:paraId="000001DF" w14:textId="3AB5C238" w:rsidR="00BF6930" w:rsidRDefault="00000000" w:rsidP="00137717">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Além do SUASA e SISBI, estabelecidos em decreto da União, é imprescindível citar o</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Selo Arte. Enquanto o SISBI tem como objetivo principal a harmonização e padronização dos</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procedimentos de inspeção e fiscalização dos produtos de origem animal (ADAB, s.d.), o Selo</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Arte trata-se de uma certificação que garante que o produto de origem animal foi produzido de</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forma totalmente artesanal, assegurando ainda que o produto possui propriedades diferenciadas</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 únicas, preparado de forma exclusiva de acordo com a região, tradição e cultura; adotando a</w:t>
      </w:r>
      <w:r w:rsidR="00C93710">
        <w:rPr>
          <w:rFonts w:ascii="Times New Roman" w:eastAsia="Times New Roman" w:hAnsi="Times New Roman" w:cs="Times New Roman"/>
          <w:bCs/>
          <w:sz w:val="24"/>
          <w:szCs w:val="24"/>
        </w:rPr>
        <w:t xml:space="preserve">s </w:t>
      </w:r>
      <w:r w:rsidRPr="001746EB">
        <w:rPr>
          <w:rFonts w:ascii="Times New Roman" w:eastAsia="Times New Roman" w:hAnsi="Times New Roman" w:cs="Times New Roman"/>
          <w:bCs/>
          <w:sz w:val="24"/>
          <w:szCs w:val="24"/>
        </w:rPr>
        <w:t>Boas Práticas Agropecuárias e as Boas Práticas de Fabricação. O Selo Arte garante ao</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consumidor a qualidade e segurança do produto, além de mostrar que se trata de um produto</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genuíno e incomparável. Para que o produto seja considerado artesanal e consequentemente</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obtenha o Selo Arte, deve seguir os requisitos dispostos no </w:t>
      </w:r>
      <w:r w:rsidRPr="00DE6E4C">
        <w:rPr>
          <w:rFonts w:ascii="Times New Roman" w:eastAsia="Times New Roman" w:hAnsi="Times New Roman" w:cs="Times New Roman"/>
          <w:bCs/>
          <w:sz w:val="24"/>
          <w:szCs w:val="24"/>
        </w:rPr>
        <w:t>decreto 11.099/2022</w:t>
      </w:r>
      <w:r w:rsidRPr="001746EB">
        <w:rPr>
          <w:rFonts w:ascii="Times New Roman" w:eastAsia="Times New Roman" w:hAnsi="Times New Roman" w:cs="Times New Roman"/>
          <w:bCs/>
          <w:sz w:val="24"/>
          <w:szCs w:val="24"/>
        </w:rPr>
        <w:t>, art. 5</w:t>
      </w:r>
      <w:r w:rsidR="00C93710">
        <w:rPr>
          <w:rFonts w:ascii="Times New Roman" w:eastAsia="Times New Roman" w:hAnsi="Times New Roman" w:cs="Times New Roman"/>
          <w:bCs/>
          <w:sz w:val="24"/>
          <w:szCs w:val="24"/>
        </w:rPr>
        <w:t>º</w:t>
      </w:r>
      <w:r w:rsidR="00B10464">
        <w:rPr>
          <w:rFonts w:ascii="Times New Roman" w:eastAsia="Times New Roman" w:hAnsi="Times New Roman" w:cs="Times New Roman"/>
          <w:bCs/>
          <w:sz w:val="24"/>
          <w:szCs w:val="24"/>
        </w:rPr>
        <w:t xml:space="preserve"> (Brasil, 2022)</w:t>
      </w:r>
      <w:r w:rsidR="0099461A">
        <w:rPr>
          <w:rFonts w:ascii="Times New Roman" w:eastAsia="Times New Roman" w:hAnsi="Times New Roman" w:cs="Times New Roman"/>
          <w:bCs/>
          <w:sz w:val="24"/>
          <w:szCs w:val="24"/>
        </w:rPr>
        <w:t>.</w:t>
      </w:r>
    </w:p>
    <w:p w14:paraId="00000204" w14:textId="09CE6654" w:rsidR="00BF6930" w:rsidRPr="008A0675" w:rsidRDefault="00000000" w:rsidP="008A0675">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 xml:space="preserve">Em âmbito estadual no estado de Santa Catarina temos a </w:t>
      </w:r>
      <w:r w:rsidRPr="0099514D">
        <w:rPr>
          <w:rFonts w:ascii="Times New Roman" w:eastAsia="Times New Roman" w:hAnsi="Times New Roman" w:cs="Times New Roman"/>
          <w:bCs/>
          <w:sz w:val="24"/>
          <w:szCs w:val="24"/>
        </w:rPr>
        <w:t>Lei no 8.676/92,</w:t>
      </w:r>
      <w:r w:rsidRPr="001746EB">
        <w:rPr>
          <w:rFonts w:ascii="Times New Roman" w:eastAsia="Times New Roman" w:hAnsi="Times New Roman" w:cs="Times New Roman"/>
          <w:bCs/>
          <w:sz w:val="24"/>
          <w:szCs w:val="24"/>
        </w:rPr>
        <w:t xml:space="preserve"> que dispõe</w:t>
      </w:r>
      <w:r w:rsidR="00C93710">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sobre a política estadual de desenvolvimento rural e dá outras providências; além </w:t>
      </w:r>
      <w:r w:rsidRPr="001746EB">
        <w:rPr>
          <w:rFonts w:ascii="Times New Roman" w:eastAsia="Times New Roman" w:hAnsi="Times New Roman" w:cs="Times New Roman"/>
          <w:bCs/>
          <w:sz w:val="24"/>
          <w:szCs w:val="24"/>
        </w:rPr>
        <w:lastRenderedPageBreak/>
        <w:t>da Lei no</w:t>
      </w:r>
      <w:r w:rsidR="00C93710">
        <w:rPr>
          <w:rFonts w:ascii="Times New Roman" w:eastAsia="Times New Roman" w:hAnsi="Times New Roman" w:cs="Times New Roman"/>
          <w:bCs/>
          <w:sz w:val="24"/>
          <w:szCs w:val="24"/>
        </w:rPr>
        <w:t xml:space="preserve"> </w:t>
      </w:r>
      <w:r w:rsidRPr="0099514D">
        <w:rPr>
          <w:rFonts w:ascii="Times New Roman" w:eastAsia="Times New Roman" w:hAnsi="Times New Roman" w:cs="Times New Roman"/>
          <w:bCs/>
          <w:sz w:val="24"/>
          <w:szCs w:val="24"/>
        </w:rPr>
        <w:t>17.515/2018</w:t>
      </w:r>
      <w:r w:rsidRPr="001746EB">
        <w:rPr>
          <w:rFonts w:ascii="Times New Roman" w:eastAsia="Times New Roman" w:hAnsi="Times New Roman" w:cs="Times New Roman"/>
          <w:bCs/>
          <w:sz w:val="24"/>
          <w:szCs w:val="24"/>
        </w:rPr>
        <w:t>, que traz</w:t>
      </w:r>
      <w:r w:rsidR="008710B8">
        <w:rPr>
          <w:rFonts w:ascii="Times New Roman" w:eastAsia="Times New Roman" w:hAnsi="Times New Roman" w:cs="Times New Roman"/>
          <w:bCs/>
          <w:sz w:val="24"/>
          <w:szCs w:val="24"/>
        </w:rPr>
        <w:t xml:space="preserve"> (Santa Catarina, 1992)</w:t>
      </w:r>
      <w:r w:rsidRPr="001746EB">
        <w:rPr>
          <w:rFonts w:ascii="Times New Roman" w:eastAsia="Times New Roman" w:hAnsi="Times New Roman" w:cs="Times New Roman"/>
          <w:bCs/>
          <w:sz w:val="24"/>
          <w:szCs w:val="24"/>
        </w:rPr>
        <w:t>:</w:t>
      </w:r>
      <w:r w:rsidR="008A0675">
        <w:rPr>
          <w:rFonts w:ascii="Times New Roman" w:eastAsia="Times New Roman" w:hAnsi="Times New Roman" w:cs="Times New Roman"/>
          <w:bCs/>
          <w:sz w:val="24"/>
          <w:szCs w:val="24"/>
        </w:rPr>
        <w:t xml:space="preserve"> </w:t>
      </w:r>
      <w:r w:rsidRPr="008A0675">
        <w:rPr>
          <w:rFonts w:ascii="Times New Roman" w:eastAsia="Times New Roman" w:hAnsi="Times New Roman" w:cs="Times New Roman"/>
          <w:bCs/>
          <w:sz w:val="24"/>
          <w:szCs w:val="24"/>
        </w:rPr>
        <w:t>“Art. 1</w:t>
      </w:r>
      <w:r w:rsidR="00C93710" w:rsidRPr="008A0675">
        <w:rPr>
          <w:rFonts w:ascii="Times New Roman" w:eastAsia="Times New Roman" w:hAnsi="Times New Roman" w:cs="Times New Roman"/>
          <w:bCs/>
          <w:sz w:val="24"/>
          <w:szCs w:val="24"/>
        </w:rPr>
        <w:t xml:space="preserve">º </w:t>
      </w:r>
      <w:r w:rsidRPr="008A0675">
        <w:rPr>
          <w:rFonts w:ascii="Times New Roman" w:eastAsia="Times New Roman" w:hAnsi="Times New Roman" w:cs="Times New Roman"/>
          <w:bCs/>
          <w:sz w:val="24"/>
          <w:szCs w:val="24"/>
        </w:rPr>
        <w:t>Ficam autorizados, aos estabelecimentos de pequeno porte e</w:t>
      </w:r>
      <w:r w:rsidR="00C93710" w:rsidRPr="008A0675">
        <w:rPr>
          <w:rFonts w:ascii="Times New Roman" w:eastAsia="Times New Roman" w:hAnsi="Times New Roman" w:cs="Times New Roman"/>
          <w:bCs/>
          <w:sz w:val="24"/>
          <w:szCs w:val="24"/>
        </w:rPr>
        <w:t xml:space="preserve"> </w:t>
      </w:r>
      <w:r w:rsidRPr="008A0675">
        <w:rPr>
          <w:rFonts w:ascii="Times New Roman" w:eastAsia="Times New Roman" w:hAnsi="Times New Roman" w:cs="Times New Roman"/>
          <w:bCs/>
          <w:sz w:val="24"/>
          <w:szCs w:val="24"/>
        </w:rPr>
        <w:t>agroindústrias familiares registrados no Serviço de Inspeção Municipal (SIM),</w:t>
      </w:r>
      <w:r w:rsidR="00C93710" w:rsidRPr="008A0675">
        <w:rPr>
          <w:rFonts w:ascii="Times New Roman" w:eastAsia="Times New Roman" w:hAnsi="Times New Roman" w:cs="Times New Roman"/>
          <w:bCs/>
          <w:sz w:val="24"/>
          <w:szCs w:val="24"/>
        </w:rPr>
        <w:t xml:space="preserve"> </w:t>
      </w:r>
      <w:r w:rsidRPr="008A0675">
        <w:rPr>
          <w:rFonts w:ascii="Times New Roman" w:eastAsia="Times New Roman" w:hAnsi="Times New Roman" w:cs="Times New Roman"/>
          <w:bCs/>
          <w:sz w:val="24"/>
          <w:szCs w:val="24"/>
        </w:rPr>
        <w:t>a comercialização de seus produtos nos Municípios integrantes da Associação</w:t>
      </w:r>
      <w:r w:rsidR="00C93710" w:rsidRPr="008A0675">
        <w:rPr>
          <w:rFonts w:ascii="Times New Roman" w:eastAsia="Times New Roman" w:hAnsi="Times New Roman" w:cs="Times New Roman"/>
          <w:bCs/>
          <w:sz w:val="24"/>
          <w:szCs w:val="24"/>
        </w:rPr>
        <w:t xml:space="preserve"> </w:t>
      </w:r>
      <w:r w:rsidRPr="008A0675">
        <w:rPr>
          <w:rFonts w:ascii="Times New Roman" w:eastAsia="Times New Roman" w:hAnsi="Times New Roman" w:cs="Times New Roman"/>
          <w:bCs/>
          <w:sz w:val="24"/>
          <w:szCs w:val="24"/>
        </w:rPr>
        <w:t>de Municípios a que pertencem, sem registro no Serviço de Inspeção Estadua</w:t>
      </w:r>
      <w:r w:rsidR="00C93710" w:rsidRPr="008A0675">
        <w:rPr>
          <w:rFonts w:ascii="Times New Roman" w:eastAsia="Times New Roman" w:hAnsi="Times New Roman" w:cs="Times New Roman"/>
          <w:bCs/>
          <w:sz w:val="24"/>
          <w:szCs w:val="24"/>
        </w:rPr>
        <w:t xml:space="preserve">l </w:t>
      </w:r>
      <w:r w:rsidRPr="008A0675">
        <w:rPr>
          <w:rFonts w:ascii="Times New Roman" w:eastAsia="Times New Roman" w:hAnsi="Times New Roman" w:cs="Times New Roman"/>
          <w:bCs/>
          <w:sz w:val="24"/>
          <w:szCs w:val="24"/>
        </w:rPr>
        <w:t>(SIE)”</w:t>
      </w:r>
      <w:r w:rsidR="00E22EB1">
        <w:rPr>
          <w:rFonts w:ascii="Times New Roman" w:eastAsia="Times New Roman" w:hAnsi="Times New Roman" w:cs="Times New Roman"/>
          <w:bCs/>
          <w:sz w:val="24"/>
          <w:szCs w:val="24"/>
        </w:rPr>
        <w:t>.</w:t>
      </w:r>
    </w:p>
    <w:p w14:paraId="481D8E8E" w14:textId="297DFC7C" w:rsidR="009F73DE" w:rsidRPr="009F73DE" w:rsidRDefault="00000000" w:rsidP="008A0675">
      <w:pPr>
        <w:tabs>
          <w:tab w:val="left" w:pos="1549"/>
        </w:tabs>
        <w:spacing w:line="360" w:lineRule="auto"/>
        <w:rPr>
          <w:rFonts w:ascii="Times New Roman" w:eastAsia="Times New Roman" w:hAnsi="Times New Roman" w:cs="Times New Roman"/>
          <w:bCs/>
          <w:sz w:val="20"/>
          <w:szCs w:val="20"/>
        </w:rPr>
      </w:pPr>
      <w:r w:rsidRPr="001746EB">
        <w:rPr>
          <w:rFonts w:ascii="Times New Roman" w:eastAsia="Times New Roman" w:hAnsi="Times New Roman" w:cs="Times New Roman"/>
          <w:bCs/>
          <w:sz w:val="24"/>
          <w:szCs w:val="24"/>
        </w:rPr>
        <w:t xml:space="preserve">A </w:t>
      </w:r>
      <w:r w:rsidRPr="0099514D">
        <w:rPr>
          <w:rFonts w:ascii="Times New Roman" w:eastAsia="Times New Roman" w:hAnsi="Times New Roman" w:cs="Times New Roman"/>
          <w:bCs/>
          <w:sz w:val="24"/>
          <w:szCs w:val="24"/>
        </w:rPr>
        <w:t>Lei no 10.731/98</w:t>
      </w:r>
      <w:r w:rsidRPr="001746EB">
        <w:rPr>
          <w:rFonts w:ascii="Times New Roman" w:eastAsia="Times New Roman" w:hAnsi="Times New Roman" w:cs="Times New Roman"/>
          <w:bCs/>
          <w:sz w:val="24"/>
          <w:szCs w:val="24"/>
        </w:rPr>
        <w:t xml:space="preserve"> também é um marco importante nas legislações de âmbito estadual</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em Santa Catarina, pois dispões sobre o Programa de Fomento e de Desenvolvimento da</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Pequena Agroindústria Familiar Rural e Pesqueira, o PROPAGRO, que é voltado à melhoria</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das condições de vida de agricultores familiares e de pescadores que praticam pesca artesanal,</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estejam estes envolvidos em processos de produção de característica familiar. </w:t>
      </w:r>
    </w:p>
    <w:p w14:paraId="00000223" w14:textId="2C460B9E"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Por fim, em âmbito municipal em Lages – SC, há o Serviço de Inspeção Municipal</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(SIM), regulamentado pelo </w:t>
      </w:r>
      <w:r w:rsidRPr="0099514D">
        <w:rPr>
          <w:rFonts w:ascii="Times New Roman" w:eastAsia="Times New Roman" w:hAnsi="Times New Roman" w:cs="Times New Roman"/>
          <w:bCs/>
          <w:sz w:val="24"/>
          <w:szCs w:val="24"/>
        </w:rPr>
        <w:t>Decreto 12.247/2011</w:t>
      </w:r>
      <w:r w:rsidRPr="001746EB">
        <w:rPr>
          <w:rFonts w:ascii="Times New Roman" w:eastAsia="Times New Roman" w:hAnsi="Times New Roman" w:cs="Times New Roman"/>
          <w:bCs/>
          <w:sz w:val="24"/>
          <w:szCs w:val="24"/>
        </w:rPr>
        <w:t xml:space="preserve"> e instituído pela </w:t>
      </w:r>
      <w:r w:rsidRPr="0099514D">
        <w:rPr>
          <w:rFonts w:ascii="Times New Roman" w:eastAsia="Times New Roman" w:hAnsi="Times New Roman" w:cs="Times New Roman"/>
          <w:bCs/>
          <w:sz w:val="24"/>
          <w:szCs w:val="24"/>
        </w:rPr>
        <w:t>Lei no 4630/2023.</w:t>
      </w:r>
      <w:r w:rsidRPr="001746EB">
        <w:rPr>
          <w:rFonts w:ascii="Times New Roman" w:eastAsia="Times New Roman" w:hAnsi="Times New Roman" w:cs="Times New Roman"/>
          <w:bCs/>
          <w:sz w:val="24"/>
          <w:szCs w:val="24"/>
        </w:rPr>
        <w:t xml:space="preserve"> De acordo</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com o Art. 3</w:t>
      </w:r>
      <w:r w:rsidR="009F73DE">
        <w:rPr>
          <w:rFonts w:ascii="Times New Roman" w:eastAsia="Times New Roman" w:hAnsi="Times New Roman" w:cs="Times New Roman"/>
          <w:bCs/>
          <w:sz w:val="24"/>
          <w:szCs w:val="24"/>
        </w:rPr>
        <w:t>º</w:t>
      </w:r>
      <w:r w:rsidRPr="001746EB">
        <w:rPr>
          <w:rFonts w:ascii="Times New Roman" w:eastAsia="Times New Roman" w:hAnsi="Times New Roman" w:cs="Times New Roman"/>
          <w:bCs/>
          <w:sz w:val="24"/>
          <w:szCs w:val="24"/>
        </w:rPr>
        <w:t xml:space="preserve"> da Lei 4630/2023, a Secretaria Municipal da Agricultura e Pesca atuará em</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parceria com o CISAMA em cooperação técnica com o Estado de Santa Catarina e com a União,</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 modo a auxiliar nas atividades de inspeção sanitária de acordo com o estabelecido no</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SUASA; sendo responsável também pela adesão ao SISBI pelos municípios e estabelecimentos</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que manifestarem intenção de aderir ao Programa.</w:t>
      </w:r>
    </w:p>
    <w:p w14:paraId="00000238" w14:textId="1D6BC054" w:rsidR="00BF6930" w:rsidRPr="001746EB" w:rsidRDefault="00243C92" w:rsidP="00C10652">
      <w:pPr>
        <w:spacing w:line="360" w:lineRule="auto"/>
        <w:rPr>
          <w:rFonts w:ascii="Times New Roman" w:eastAsia="Times New Roman" w:hAnsi="Times New Roman" w:cs="Times New Roman"/>
          <w:bCs/>
          <w:sz w:val="24"/>
          <w:szCs w:val="24"/>
        </w:rPr>
      </w:pPr>
      <w:r w:rsidRPr="00243C92">
        <w:rPr>
          <w:rFonts w:ascii="Times New Roman" w:eastAsia="Times New Roman" w:hAnsi="Times New Roman" w:cs="Times New Roman"/>
          <w:bCs/>
          <w:sz w:val="24"/>
          <w:szCs w:val="24"/>
        </w:rPr>
        <w:t>O CISAMA e a AMURES mantém a marca Sabor Serrano, que é voltada para produtos da agroindústria familiar</w:t>
      </w:r>
      <w:r>
        <w:rPr>
          <w:rFonts w:ascii="Times New Roman" w:eastAsia="Times New Roman" w:hAnsi="Times New Roman" w:cs="Times New Roman"/>
          <w:bCs/>
          <w:sz w:val="24"/>
          <w:szCs w:val="24"/>
        </w:rPr>
        <w:t>,</w:t>
      </w:r>
      <w:r w:rsidR="001465DA">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bem como também são responsáveis pelos selos de inspeção, de</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rastreabilidade e Selo Arte, além das Indicações Geográficas que na Serra são cinco os produtos</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que possuem: queijo, mel de melato de bracatinga, frescal, maçã fuji e vinhos de altitude. O</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CISAMA emitiu, até o momento </w:t>
      </w:r>
      <w:r w:rsidR="00606FAB">
        <w:rPr>
          <w:rFonts w:ascii="Times New Roman" w:eastAsia="Times New Roman" w:hAnsi="Times New Roman" w:cs="Times New Roman"/>
          <w:bCs/>
          <w:sz w:val="24"/>
          <w:szCs w:val="24"/>
        </w:rPr>
        <w:t>desta pesquisa</w:t>
      </w:r>
      <w:r w:rsidRPr="001746EB">
        <w:rPr>
          <w:rFonts w:ascii="Times New Roman" w:eastAsia="Times New Roman" w:hAnsi="Times New Roman" w:cs="Times New Roman"/>
          <w:bCs/>
          <w:sz w:val="24"/>
          <w:szCs w:val="24"/>
        </w:rPr>
        <w:t>, cerca de 3 milhões de rótulos, que</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 medida que a legislação vai exigindo a inserção de informações, os rótulos vão tendo seu</w:t>
      </w:r>
      <w:r w:rsidR="009F73DE">
        <w:rPr>
          <w:rFonts w:ascii="Times New Roman" w:eastAsia="Times New Roman" w:hAnsi="Times New Roman" w:cs="Times New Roman"/>
          <w:bCs/>
          <w:sz w:val="24"/>
          <w:szCs w:val="24"/>
        </w:rPr>
        <w:t xml:space="preserve"> l</w:t>
      </w:r>
      <w:r w:rsidRPr="001746EB">
        <w:rPr>
          <w:rFonts w:ascii="Times New Roman" w:eastAsia="Times New Roman" w:hAnsi="Times New Roman" w:cs="Times New Roman"/>
          <w:bCs/>
          <w:sz w:val="24"/>
          <w:szCs w:val="24"/>
        </w:rPr>
        <w:t>ayout alterado, estando assim na 3</w:t>
      </w:r>
      <w:r w:rsidR="009F73DE">
        <w:rPr>
          <w:rFonts w:ascii="Times New Roman" w:eastAsia="Times New Roman" w:hAnsi="Times New Roman" w:cs="Times New Roman"/>
          <w:bCs/>
          <w:sz w:val="24"/>
          <w:szCs w:val="24"/>
        </w:rPr>
        <w:t>ª</w:t>
      </w:r>
      <w:r w:rsidRPr="001746EB">
        <w:rPr>
          <w:rFonts w:ascii="Times New Roman" w:eastAsia="Times New Roman" w:hAnsi="Times New Roman" w:cs="Times New Roman"/>
          <w:bCs/>
          <w:sz w:val="24"/>
          <w:szCs w:val="24"/>
        </w:rPr>
        <w:t xml:space="preserve"> versão de rótulo.</w:t>
      </w:r>
    </w:p>
    <w:p w14:paraId="0000023B" w14:textId="68C15E87"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Durante a visita de campo, foi possível dialogar com três produtores da região:</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Lingmone, de carnes; Keylex, produtores de queijo; e por fim Doces Artesanais da Marina,</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produtores de panificados.</w:t>
      </w:r>
    </w:p>
    <w:p w14:paraId="1572A634" w14:textId="1050C094" w:rsidR="009F73DE" w:rsidRPr="009F73DE" w:rsidRDefault="00000000" w:rsidP="00B30B6A">
      <w:pPr>
        <w:spacing w:line="360" w:lineRule="auto"/>
        <w:rPr>
          <w:rFonts w:ascii="Times New Roman" w:eastAsia="Times New Roman" w:hAnsi="Times New Roman" w:cs="Times New Roman"/>
          <w:bCs/>
          <w:sz w:val="20"/>
          <w:szCs w:val="20"/>
        </w:rPr>
      </w:pPr>
      <w:r w:rsidRPr="001746EB">
        <w:rPr>
          <w:rFonts w:ascii="Times New Roman" w:eastAsia="Times New Roman" w:hAnsi="Times New Roman" w:cs="Times New Roman"/>
          <w:bCs/>
          <w:sz w:val="24"/>
          <w:szCs w:val="24"/>
        </w:rPr>
        <w:t>A Ligmone está sediada em Correia Pinto, município pertencente à região da Serra</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Catarinense, e surgiu em agosto de 2017, iniciando sua comercialização em maio do ano</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seguinte. A previsão da obtenção do Selo Arte estava prevista para 22 de maio de 2024. A</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Lingmone foi pioneira na área de carnes no uso do selo da marca territorial Serra Catarinense.</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Os proprietários, Jaqueline e Silvio, tem sociedade com o dono do terreno onde está sediada a</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produção, e tem como ponto fixo de vendas o Mercado Público de </w:t>
      </w:r>
      <w:r w:rsidRPr="001746EB">
        <w:rPr>
          <w:rFonts w:ascii="Times New Roman" w:eastAsia="Times New Roman" w:hAnsi="Times New Roman" w:cs="Times New Roman"/>
          <w:bCs/>
          <w:sz w:val="24"/>
          <w:szCs w:val="24"/>
        </w:rPr>
        <w:lastRenderedPageBreak/>
        <w:t>Lages, além de participação em feiras e eventos, como a Festa do Pinhão, tradicional no município</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 Lages. São produzidos cerca de 120 kg a 170 kg por semana, a depender da demanda; e estão</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passando por adequação para a liberação e utilização dos selos, como a mudança de</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nomenclatura de alguns produtos, a exemplo da Linguiça Blumenau que teve alteração para</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Linguiça Serrana. Os produtos utilizam como matéria prima base o lombo suíno, e estão em</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vias de lançar uma linha de produtos à base de carne de frango. A produção é feita apenas por</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Jaqueline e Silvio, sempre às segundas feiras, iniciando-se às 5h da manhã e saída apenas</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quando finalizada toda a produção semanal. Há uma dificuldade com a comercialização dos</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produtos devido às grandes indústrias ocuparem espaço; apesar de serem produtos artesanais e</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com baixo uso de conservantes e demais aditivos químicos, a Lingmone não consegue vender</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para a Secretaria de Educação da região, pois as nutricionistas da rede rejeitam os produtos com</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base na proporção de sódio estabelecida em lei. Possuem apoio do Banco da </w:t>
      </w:r>
      <w:r w:rsidR="004517A6">
        <w:rPr>
          <w:rFonts w:ascii="Times New Roman" w:eastAsia="Times New Roman" w:hAnsi="Times New Roman" w:cs="Times New Roman"/>
          <w:bCs/>
          <w:sz w:val="24"/>
          <w:szCs w:val="24"/>
        </w:rPr>
        <w:t>F</w:t>
      </w:r>
      <w:r w:rsidRPr="001746EB">
        <w:rPr>
          <w:rFonts w:ascii="Times New Roman" w:eastAsia="Times New Roman" w:hAnsi="Times New Roman" w:cs="Times New Roman"/>
          <w:bCs/>
          <w:sz w:val="24"/>
          <w:szCs w:val="24"/>
        </w:rPr>
        <w:t>amília, e pagam</w:t>
      </w:r>
      <w:r w:rsidR="009F73DE">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cerca de R$ 0,40 (quarenta centavos) por cada rótulo. Utilizam a </w:t>
      </w:r>
      <w:r w:rsidR="00003316">
        <w:rPr>
          <w:rFonts w:ascii="Times New Roman" w:eastAsia="Times New Roman" w:hAnsi="Times New Roman" w:cs="Times New Roman"/>
          <w:bCs/>
          <w:sz w:val="24"/>
          <w:szCs w:val="24"/>
        </w:rPr>
        <w:t xml:space="preserve">marca </w:t>
      </w:r>
      <w:r w:rsidRPr="001746EB">
        <w:rPr>
          <w:rFonts w:ascii="Times New Roman" w:eastAsia="Times New Roman" w:hAnsi="Times New Roman" w:cs="Times New Roman"/>
          <w:bCs/>
          <w:sz w:val="24"/>
          <w:szCs w:val="24"/>
        </w:rPr>
        <w:t xml:space="preserve">Sabor Serrano. </w:t>
      </w:r>
    </w:p>
    <w:p w14:paraId="00000269" w14:textId="63CF5837" w:rsidR="00B30B6A" w:rsidRPr="0006609B" w:rsidRDefault="00000000" w:rsidP="00B30B6A">
      <w:pPr>
        <w:spacing w:line="360" w:lineRule="auto"/>
        <w:rPr>
          <w:rFonts w:ascii="Times New Roman" w:eastAsia="Times New Roman" w:hAnsi="Times New Roman" w:cs="Times New Roman"/>
          <w:bCs/>
          <w:sz w:val="20"/>
          <w:szCs w:val="20"/>
        </w:rPr>
      </w:pPr>
      <w:r w:rsidRPr="001746EB">
        <w:rPr>
          <w:rFonts w:ascii="Times New Roman" w:eastAsia="Times New Roman" w:hAnsi="Times New Roman" w:cs="Times New Roman"/>
          <w:bCs/>
          <w:sz w:val="24"/>
          <w:szCs w:val="24"/>
        </w:rPr>
        <w:t>A Keylex também está localizada no município de Correia Pinto. O nome vem de</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“Queijaria do Alex”, como era conhecido antes da marca. A Keylex é marca própria, mas</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seguem utilizando o código de barras da Sabor Serrano, marca que utilizaram por cerca de um</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ano, até o registro da marca própria; e possuem Selo Arte para 18 produtos. A Keylex compra</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leite de outro produtor, que produz cerca de quatro mil litros por mês. Tem parceria com um</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produtor de iogurte, e fazem troca de insumos: fornecem leite e recebem iogurte. Além dos</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queijos produzidos, comercializam mel, vinho, própolis, cachaça, iogurte, salames entre outros,</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todos produtos de pequenos produtores da região. Tem dois funcionários, e se há aumento da</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demanda, contratam funcionários extras por pagamento de diárias. O leite utilizado é</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pasteurizado. O queijo colonial produzido pela Keylex passa por maturação por dez dias, e o</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queijo serrano por 60 dias. Produzem dez tipos de queijo, todos com Selo Arte, com exceção</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dos queijos trufados com goiabada, doce de leite e creme de avelã. Seu ponto de venda, além</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da pequena loja na frente do terreno onde ocorre a produção, há um stand no Mercado Público</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 Lages</w:t>
      </w:r>
      <w:r w:rsidR="00B30B6A">
        <w:rPr>
          <w:rFonts w:ascii="Times New Roman" w:eastAsia="Times New Roman" w:hAnsi="Times New Roman" w:cs="Times New Roman"/>
          <w:bCs/>
          <w:sz w:val="24"/>
          <w:szCs w:val="24"/>
        </w:rPr>
        <w:t>.</w:t>
      </w:r>
    </w:p>
    <w:p w14:paraId="1C7F9C58" w14:textId="325BFF67" w:rsidR="0006609B" w:rsidRDefault="00000000" w:rsidP="00B30B6A">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Os Doces Artesanais da Marina têm a sede da produção no sítio de dona Marina,</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localizado em Lages. Produtora de panificados, foi a primeira produtora de biscoitos a utilizar</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 Sabor Serrano. Marina iniciou sua produção há 11 anos, ocasião em que trabalhava com</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faxinas e seu marido era funcionário da rede de supermercados Myatã. Seus primeiros produtos</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vendidos foram duas cucas e um pacote de biscoitos. Já chegou a vender cerca de 100 cucas em</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um único sábado. Utiliza até os dias de hoje os rótulos </w:t>
      </w:r>
      <w:r w:rsidRPr="001746EB">
        <w:rPr>
          <w:rFonts w:ascii="Times New Roman" w:eastAsia="Times New Roman" w:hAnsi="Times New Roman" w:cs="Times New Roman"/>
          <w:bCs/>
          <w:sz w:val="24"/>
          <w:szCs w:val="24"/>
        </w:rPr>
        <w:lastRenderedPageBreak/>
        <w:t>do CISAMA. Tem como pontos de venda</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um stand no Mercado Público de Lages, que é compartilhado com outra produtora o que acaba</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gerando alguns conflitos devido à exposição dos produtos. Além do Mercado Público, participa</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 feira no Estádio de Lages, no Tanque e em outros pontos da cidade. A produção é semanal,</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de acordo com a demanda, e Marina utiliza o espaço da garagem de sua casa, que foi adequado</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conforme exigido em legislação para que pudesse comercializar seus produtos, e possui três</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pessoas trabalhando na produção. </w:t>
      </w:r>
    </w:p>
    <w:p w14:paraId="0000028B" w14:textId="1DC71189" w:rsidR="00BF6930" w:rsidRPr="001746EB" w:rsidRDefault="00000000" w:rsidP="00C10652">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De acordo com dados de junho de 2022 do CISAMA, 41 produtores estão vinculados</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ao Programa Sabor Serrano, sendo 22 ativos atualmente; e dados de agosto de 2021 mostram</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21 produtores vinculados ao SIM com marca própria e vinculados ao Sabor Serrano, sendo 9</w:t>
      </w:r>
      <w:r w:rsidR="0006609B">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ativos atualmente.</w:t>
      </w:r>
    </w:p>
    <w:p w14:paraId="55934F2C" w14:textId="40AA3D9F" w:rsidR="001465DA" w:rsidRPr="001746EB" w:rsidRDefault="001465DA" w:rsidP="001465DA">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Importante salientar </w:t>
      </w:r>
      <w:r w:rsidR="001A5537">
        <w:rPr>
          <w:rFonts w:ascii="Times New Roman" w:eastAsia="Times New Roman" w:hAnsi="Times New Roman" w:cs="Times New Roman"/>
          <w:bCs/>
          <w:sz w:val="24"/>
          <w:szCs w:val="24"/>
        </w:rPr>
        <w:t xml:space="preserve">que o CISAMA e a AMURES mantém </w:t>
      </w:r>
      <w:r w:rsidR="0056025B">
        <w:rPr>
          <w:rFonts w:ascii="Times New Roman" w:eastAsia="Times New Roman" w:hAnsi="Times New Roman" w:cs="Times New Roman"/>
          <w:bCs/>
          <w:sz w:val="24"/>
          <w:szCs w:val="24"/>
        </w:rPr>
        <w:t xml:space="preserve">também </w:t>
      </w:r>
      <w:r w:rsidR="001A5537">
        <w:rPr>
          <w:rFonts w:ascii="Times New Roman" w:eastAsia="Times New Roman" w:hAnsi="Times New Roman" w:cs="Times New Roman"/>
          <w:bCs/>
          <w:sz w:val="24"/>
          <w:szCs w:val="24"/>
        </w:rPr>
        <w:t>a marca</w:t>
      </w:r>
      <w:r w:rsidR="001A5537" w:rsidRPr="001746EB">
        <w:rPr>
          <w:rFonts w:ascii="Times New Roman" w:eastAsia="Times New Roman" w:hAnsi="Times New Roman" w:cs="Times New Roman"/>
          <w:bCs/>
          <w:sz w:val="24"/>
          <w:szCs w:val="24"/>
        </w:rPr>
        <w:t xml:space="preserve"> Saber Serrano, voltada</w:t>
      </w:r>
      <w:r w:rsidR="001A5537">
        <w:rPr>
          <w:rFonts w:ascii="Times New Roman" w:eastAsia="Times New Roman" w:hAnsi="Times New Roman" w:cs="Times New Roman"/>
          <w:bCs/>
          <w:sz w:val="24"/>
          <w:szCs w:val="24"/>
        </w:rPr>
        <w:t xml:space="preserve"> </w:t>
      </w:r>
      <w:r w:rsidR="001A5537" w:rsidRPr="001746EB">
        <w:rPr>
          <w:rFonts w:ascii="Times New Roman" w:eastAsia="Times New Roman" w:hAnsi="Times New Roman" w:cs="Times New Roman"/>
          <w:bCs/>
          <w:sz w:val="24"/>
          <w:szCs w:val="24"/>
        </w:rPr>
        <w:t xml:space="preserve">para produtos de artesanato; </w:t>
      </w:r>
      <w:r w:rsidR="001A5537">
        <w:rPr>
          <w:rFonts w:ascii="Times New Roman" w:eastAsia="Times New Roman" w:hAnsi="Times New Roman" w:cs="Times New Roman"/>
          <w:bCs/>
          <w:sz w:val="24"/>
          <w:szCs w:val="24"/>
        </w:rPr>
        <w:t xml:space="preserve">e </w:t>
      </w:r>
      <w:r>
        <w:rPr>
          <w:rFonts w:ascii="Times New Roman" w:eastAsia="Times New Roman" w:hAnsi="Times New Roman" w:cs="Times New Roman"/>
          <w:bCs/>
          <w:sz w:val="24"/>
          <w:szCs w:val="24"/>
        </w:rPr>
        <w:t>e</w:t>
      </w:r>
      <w:r w:rsidRPr="001746EB">
        <w:rPr>
          <w:rFonts w:ascii="Times New Roman" w:eastAsia="Times New Roman" w:hAnsi="Times New Roman" w:cs="Times New Roman"/>
          <w:bCs/>
          <w:sz w:val="24"/>
          <w:szCs w:val="24"/>
        </w:rPr>
        <w:t>m 2024, a AMURES lançou a marca territorial Serra Catarinense, que é outro signo</w:t>
      </w:r>
      <w:r>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distintivo, contando até o momento da escrita deste trabalho com 24 empresas cadastradas. A</w:t>
      </w:r>
      <w:r>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ideia é trazer fortalecimento do turismo e aumentar a visibilidade para a região serrana. O</w:t>
      </w:r>
      <w:r>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símbolo gráfico da marca, apresentado na figura </w:t>
      </w:r>
      <w:r w:rsidR="00116479">
        <w:rPr>
          <w:rFonts w:ascii="Times New Roman" w:eastAsia="Times New Roman" w:hAnsi="Times New Roman" w:cs="Times New Roman"/>
          <w:bCs/>
          <w:sz w:val="24"/>
          <w:szCs w:val="24"/>
        </w:rPr>
        <w:t>2</w:t>
      </w:r>
      <w:r w:rsidRPr="001746EB">
        <w:rPr>
          <w:rFonts w:ascii="Times New Roman" w:eastAsia="Times New Roman" w:hAnsi="Times New Roman" w:cs="Times New Roman"/>
          <w:bCs/>
          <w:sz w:val="24"/>
          <w:szCs w:val="24"/>
        </w:rPr>
        <w:t>, teve inspiração nas curvas das estradas da</w:t>
      </w:r>
      <w:r>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 xml:space="preserve">Serra, na Araucária e no pinhão. </w:t>
      </w:r>
    </w:p>
    <w:p w14:paraId="0F512474" w14:textId="77777777" w:rsidR="001465DA" w:rsidRPr="001746EB" w:rsidRDefault="001465DA" w:rsidP="001465DA">
      <w:pPr>
        <w:spacing w:line="360" w:lineRule="auto"/>
        <w:rPr>
          <w:rFonts w:ascii="Times New Roman" w:eastAsia="Times New Roman" w:hAnsi="Times New Roman" w:cs="Times New Roman"/>
          <w:bCs/>
          <w:sz w:val="24"/>
          <w:szCs w:val="24"/>
        </w:rPr>
      </w:pPr>
    </w:p>
    <w:p w14:paraId="36F024F9" w14:textId="0AEB8158" w:rsidR="001465DA" w:rsidRPr="00116479" w:rsidRDefault="001465DA" w:rsidP="001465DA">
      <w:pPr>
        <w:spacing w:line="360" w:lineRule="auto"/>
        <w:ind w:firstLine="0"/>
        <w:rPr>
          <w:rFonts w:ascii="Times New Roman" w:eastAsia="Times New Roman" w:hAnsi="Times New Roman" w:cs="Times New Roman"/>
          <w:bCs/>
          <w:sz w:val="24"/>
          <w:szCs w:val="24"/>
        </w:rPr>
      </w:pPr>
      <w:r w:rsidRPr="00116479">
        <w:rPr>
          <w:rFonts w:ascii="Times New Roman" w:eastAsia="Times New Roman" w:hAnsi="Times New Roman" w:cs="Times New Roman"/>
          <w:bCs/>
          <w:sz w:val="24"/>
          <w:szCs w:val="24"/>
        </w:rPr>
        <w:t xml:space="preserve">Figura </w:t>
      </w:r>
      <w:r w:rsidR="00116479" w:rsidRPr="00116479">
        <w:rPr>
          <w:rFonts w:ascii="Times New Roman" w:eastAsia="Times New Roman" w:hAnsi="Times New Roman" w:cs="Times New Roman"/>
          <w:bCs/>
          <w:sz w:val="24"/>
          <w:szCs w:val="24"/>
        </w:rPr>
        <w:t>2</w:t>
      </w:r>
      <w:r w:rsidRPr="00116479">
        <w:rPr>
          <w:rFonts w:ascii="Times New Roman" w:eastAsia="Times New Roman" w:hAnsi="Times New Roman" w:cs="Times New Roman"/>
          <w:bCs/>
          <w:sz w:val="24"/>
          <w:szCs w:val="24"/>
        </w:rPr>
        <w:t>- marca Serra Catarinense</w:t>
      </w:r>
    </w:p>
    <w:p w14:paraId="35C72C17" w14:textId="77777777" w:rsidR="001465DA" w:rsidRDefault="001465DA" w:rsidP="001465DA">
      <w:pPr>
        <w:spacing w:line="360" w:lineRule="auto"/>
        <w:ind w:firstLine="0"/>
        <w:rPr>
          <w:rFonts w:ascii="Times New Roman" w:eastAsia="Times New Roman" w:hAnsi="Times New Roman" w:cs="Times New Roman"/>
          <w:bCs/>
          <w:sz w:val="24"/>
          <w:szCs w:val="24"/>
        </w:rPr>
      </w:pPr>
      <w:r w:rsidRPr="009F73DE">
        <w:rPr>
          <w:rFonts w:ascii="Times New Roman" w:eastAsia="Times New Roman" w:hAnsi="Times New Roman" w:cs="Times New Roman"/>
          <w:bCs/>
          <w:noProof/>
          <w:sz w:val="24"/>
          <w:szCs w:val="24"/>
        </w:rPr>
        <w:drawing>
          <wp:inline distT="0" distB="0" distL="0" distR="0" wp14:anchorId="72200F1D" wp14:editId="76E25027">
            <wp:extent cx="2424545" cy="857916"/>
            <wp:effectExtent l="0" t="0" r="0" b="0"/>
            <wp:docPr id="122309307" name="Imagem 1" descr="Ícon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09307" name="Imagem 1" descr="Ícone&#10;&#10;O conteúdo gerado por IA pode estar incorreto."/>
                    <pic:cNvPicPr/>
                  </pic:nvPicPr>
                  <pic:blipFill>
                    <a:blip r:embed="rId9"/>
                    <a:stretch>
                      <a:fillRect/>
                    </a:stretch>
                  </pic:blipFill>
                  <pic:spPr>
                    <a:xfrm>
                      <a:off x="0" y="0"/>
                      <a:ext cx="2443932" cy="864776"/>
                    </a:xfrm>
                    <a:prstGeom prst="rect">
                      <a:avLst/>
                    </a:prstGeom>
                  </pic:spPr>
                </pic:pic>
              </a:graphicData>
            </a:graphic>
          </wp:inline>
        </w:drawing>
      </w:r>
    </w:p>
    <w:p w14:paraId="34F33AB5" w14:textId="44E91787" w:rsidR="001465DA" w:rsidRPr="00116479" w:rsidRDefault="001465DA" w:rsidP="001465DA">
      <w:pPr>
        <w:spacing w:line="360" w:lineRule="auto"/>
        <w:ind w:firstLine="0"/>
        <w:rPr>
          <w:rFonts w:ascii="Times New Roman" w:eastAsia="Times New Roman" w:hAnsi="Times New Roman" w:cs="Times New Roman"/>
          <w:bCs/>
          <w:sz w:val="24"/>
          <w:szCs w:val="24"/>
        </w:rPr>
      </w:pPr>
      <w:r w:rsidRPr="00116479">
        <w:rPr>
          <w:rFonts w:ascii="Times New Roman" w:eastAsia="Times New Roman" w:hAnsi="Times New Roman" w:cs="Times New Roman"/>
          <w:bCs/>
          <w:sz w:val="24"/>
          <w:szCs w:val="24"/>
        </w:rPr>
        <w:t>Fonte: AMURES (2024)</w:t>
      </w:r>
    </w:p>
    <w:p w14:paraId="4E6C0B2B" w14:textId="77777777" w:rsidR="001465DA" w:rsidRDefault="001465DA" w:rsidP="001465DA">
      <w:pPr>
        <w:spacing w:line="360" w:lineRule="auto"/>
        <w:rPr>
          <w:rFonts w:ascii="Times New Roman" w:eastAsia="Times New Roman" w:hAnsi="Times New Roman" w:cs="Times New Roman"/>
          <w:bCs/>
          <w:sz w:val="24"/>
          <w:szCs w:val="24"/>
        </w:rPr>
      </w:pPr>
    </w:p>
    <w:p w14:paraId="54ECE987" w14:textId="1FC7C8B8" w:rsidR="001465DA" w:rsidRPr="001746EB" w:rsidRDefault="001465DA" w:rsidP="001465DA">
      <w:pPr>
        <w:spacing w:line="360" w:lineRule="auto"/>
        <w:rPr>
          <w:rFonts w:ascii="Times New Roman" w:eastAsia="Times New Roman" w:hAnsi="Times New Roman" w:cs="Times New Roman"/>
          <w:bCs/>
          <w:sz w:val="24"/>
          <w:szCs w:val="24"/>
        </w:rPr>
      </w:pPr>
      <w:r w:rsidRPr="001746EB">
        <w:rPr>
          <w:rFonts w:ascii="Times New Roman" w:eastAsia="Times New Roman" w:hAnsi="Times New Roman" w:cs="Times New Roman"/>
          <w:bCs/>
          <w:sz w:val="24"/>
          <w:szCs w:val="24"/>
        </w:rPr>
        <w:t>Os produtores de agroindústria familiar já estão utilizando o</w:t>
      </w:r>
      <w:r>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selo com a marca na comercialização de seus produtos. O cadastramento está sendo feito através</w:t>
      </w:r>
      <w:r>
        <w:rPr>
          <w:rFonts w:ascii="Times New Roman" w:eastAsia="Times New Roman" w:hAnsi="Times New Roman" w:cs="Times New Roman"/>
          <w:bCs/>
          <w:sz w:val="24"/>
          <w:szCs w:val="24"/>
        </w:rPr>
        <w:t xml:space="preserve"> </w:t>
      </w:r>
      <w:r w:rsidRPr="001746EB">
        <w:rPr>
          <w:rFonts w:ascii="Times New Roman" w:eastAsia="Times New Roman" w:hAnsi="Times New Roman" w:cs="Times New Roman"/>
          <w:bCs/>
          <w:sz w:val="24"/>
          <w:szCs w:val="24"/>
        </w:rPr>
        <w:t>do site oficial da Serra Catarinense.</w:t>
      </w:r>
    </w:p>
    <w:p w14:paraId="0000028C" w14:textId="77777777" w:rsidR="00BF6930" w:rsidRPr="001746EB" w:rsidRDefault="00BF6930" w:rsidP="00C10652">
      <w:pPr>
        <w:spacing w:line="360" w:lineRule="auto"/>
        <w:rPr>
          <w:rFonts w:ascii="Times New Roman" w:eastAsia="Times New Roman" w:hAnsi="Times New Roman" w:cs="Times New Roman"/>
          <w:bCs/>
          <w:sz w:val="24"/>
          <w:szCs w:val="24"/>
        </w:rPr>
      </w:pPr>
    </w:p>
    <w:p w14:paraId="0000028D" w14:textId="5F33F67F" w:rsidR="00BF6930" w:rsidRDefault="0056025B" w:rsidP="00C1065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06609B" w:rsidRPr="0006609B">
        <w:rPr>
          <w:rFonts w:ascii="Times New Roman" w:eastAsia="Times New Roman" w:hAnsi="Times New Roman" w:cs="Times New Roman"/>
          <w:b/>
          <w:sz w:val="24"/>
          <w:szCs w:val="24"/>
        </w:rPr>
        <w:t xml:space="preserve"> CONSIDERAÇÕES FINAIS</w:t>
      </w:r>
    </w:p>
    <w:p w14:paraId="0363BCF6" w14:textId="77777777" w:rsidR="0006609B" w:rsidRPr="0006609B" w:rsidRDefault="0006609B" w:rsidP="00C10652">
      <w:pPr>
        <w:spacing w:line="360" w:lineRule="auto"/>
        <w:rPr>
          <w:rFonts w:ascii="Times New Roman" w:eastAsia="Times New Roman" w:hAnsi="Times New Roman" w:cs="Times New Roman"/>
          <w:b/>
          <w:sz w:val="24"/>
          <w:szCs w:val="24"/>
        </w:rPr>
      </w:pPr>
    </w:p>
    <w:p w14:paraId="00E745F8" w14:textId="77777777" w:rsidR="00D6080B" w:rsidRPr="00D6080B" w:rsidRDefault="00D6080B" w:rsidP="00D6080B">
      <w:pPr>
        <w:spacing w:line="360" w:lineRule="auto"/>
        <w:rPr>
          <w:rFonts w:ascii="Times New Roman" w:eastAsia="Times New Roman" w:hAnsi="Times New Roman" w:cs="Times New Roman"/>
          <w:bCs/>
          <w:sz w:val="24"/>
          <w:szCs w:val="24"/>
        </w:rPr>
      </w:pPr>
      <w:r w:rsidRPr="00D6080B">
        <w:rPr>
          <w:rFonts w:ascii="Times New Roman" w:eastAsia="Times New Roman" w:hAnsi="Times New Roman" w:cs="Times New Roman"/>
          <w:bCs/>
          <w:sz w:val="24"/>
          <w:szCs w:val="24"/>
        </w:rPr>
        <w:t xml:space="preserve">A marca Sabor Serrano dispõe de uma estrutura voltada ao suporte das necessidades dos produtores da região, abrangendo desde a emissão de rótulos a preço de custo até a </w:t>
      </w:r>
      <w:r w:rsidRPr="00D6080B">
        <w:rPr>
          <w:rFonts w:ascii="Times New Roman" w:eastAsia="Times New Roman" w:hAnsi="Times New Roman" w:cs="Times New Roman"/>
          <w:bCs/>
          <w:sz w:val="24"/>
          <w:szCs w:val="24"/>
        </w:rPr>
        <w:lastRenderedPageBreak/>
        <w:t>disponibilização da equipe de arquitetura da AMURES para auxiliar nas adequações exigidas pela legislação vigente. No entanto, não há um planejamento estratégico formalizado pelo CISAMA especificamente voltado para as ações da Sabor Serrano.</w:t>
      </w:r>
    </w:p>
    <w:p w14:paraId="4373D9BD" w14:textId="47B1706A" w:rsidR="00D6080B" w:rsidRPr="00D6080B" w:rsidRDefault="00D6080B" w:rsidP="00D6080B">
      <w:pPr>
        <w:spacing w:line="360" w:lineRule="auto"/>
        <w:rPr>
          <w:rFonts w:ascii="Times New Roman" w:eastAsia="Times New Roman" w:hAnsi="Times New Roman" w:cs="Times New Roman"/>
          <w:bCs/>
          <w:sz w:val="24"/>
          <w:szCs w:val="24"/>
        </w:rPr>
      </w:pPr>
      <w:r w:rsidRPr="00D6080B">
        <w:rPr>
          <w:rFonts w:ascii="Times New Roman" w:eastAsia="Times New Roman" w:hAnsi="Times New Roman" w:cs="Times New Roman"/>
          <w:bCs/>
          <w:sz w:val="24"/>
          <w:szCs w:val="24"/>
        </w:rPr>
        <w:t>A</w:t>
      </w:r>
      <w:r w:rsidR="00B0274E">
        <w:rPr>
          <w:rFonts w:ascii="Times New Roman" w:eastAsia="Times New Roman" w:hAnsi="Times New Roman" w:cs="Times New Roman"/>
          <w:bCs/>
          <w:sz w:val="24"/>
          <w:szCs w:val="24"/>
        </w:rPr>
        <w:t>s</w:t>
      </w:r>
      <w:r w:rsidRPr="00D6080B">
        <w:rPr>
          <w:rFonts w:ascii="Times New Roman" w:eastAsia="Times New Roman" w:hAnsi="Times New Roman" w:cs="Times New Roman"/>
          <w:bCs/>
          <w:sz w:val="24"/>
          <w:szCs w:val="24"/>
        </w:rPr>
        <w:t xml:space="preserve"> análise</w:t>
      </w:r>
      <w:r w:rsidR="00B0274E">
        <w:rPr>
          <w:rFonts w:ascii="Times New Roman" w:eastAsia="Times New Roman" w:hAnsi="Times New Roman" w:cs="Times New Roman"/>
          <w:bCs/>
          <w:sz w:val="24"/>
          <w:szCs w:val="24"/>
        </w:rPr>
        <w:t>s</w:t>
      </w:r>
      <w:r w:rsidRPr="00D6080B">
        <w:rPr>
          <w:rFonts w:ascii="Times New Roman" w:eastAsia="Times New Roman" w:hAnsi="Times New Roman" w:cs="Times New Roman"/>
          <w:bCs/>
          <w:sz w:val="24"/>
          <w:szCs w:val="24"/>
        </w:rPr>
        <w:t xml:space="preserve"> aplicadas à marca revel</w:t>
      </w:r>
      <w:r w:rsidR="00B0274E">
        <w:rPr>
          <w:rFonts w:ascii="Times New Roman" w:eastAsia="Times New Roman" w:hAnsi="Times New Roman" w:cs="Times New Roman"/>
          <w:bCs/>
          <w:sz w:val="24"/>
          <w:szCs w:val="24"/>
        </w:rPr>
        <w:t>aram</w:t>
      </w:r>
      <w:r w:rsidRPr="00D6080B">
        <w:rPr>
          <w:rFonts w:ascii="Times New Roman" w:eastAsia="Times New Roman" w:hAnsi="Times New Roman" w:cs="Times New Roman"/>
          <w:bCs/>
          <w:sz w:val="24"/>
          <w:szCs w:val="24"/>
        </w:rPr>
        <w:t xml:space="preserve"> que a ausência de um planejamento estratégico estruturado e a falta de ações coordenadas representam entraves significativos ao seu fortalecimento. As entrevistas e visitas de campo evidenciaram a necessidade urgente de maior colaboração entre produtores, organizações governamentais e a comunidade local. A adoção de estratégias de marketing territorial, aliada a um planejamento estratégico bem delineado, pode ampliar a visibilidade e a valorização dos produtos da Serra Catarinense, incentivando seu consumo e promovendo o desenvolvimento socioeconômico da região.</w:t>
      </w:r>
    </w:p>
    <w:p w14:paraId="4E750CAA" w14:textId="096E7A02" w:rsidR="00D6080B" w:rsidRPr="00D6080B" w:rsidRDefault="00D6080B" w:rsidP="00D6080B">
      <w:pPr>
        <w:spacing w:line="360" w:lineRule="auto"/>
        <w:rPr>
          <w:rFonts w:ascii="Times New Roman" w:eastAsia="Times New Roman" w:hAnsi="Times New Roman" w:cs="Times New Roman"/>
          <w:bCs/>
          <w:sz w:val="24"/>
          <w:szCs w:val="24"/>
        </w:rPr>
      </w:pPr>
      <w:r w:rsidRPr="00D6080B">
        <w:rPr>
          <w:rFonts w:ascii="Times New Roman" w:eastAsia="Times New Roman" w:hAnsi="Times New Roman" w:cs="Times New Roman"/>
          <w:bCs/>
          <w:sz w:val="24"/>
          <w:szCs w:val="24"/>
        </w:rPr>
        <w:t xml:space="preserve">Embora seja frequentemente referida na literatura como uma marca coletiva, </w:t>
      </w:r>
      <w:r w:rsidR="00243C92">
        <w:rPr>
          <w:rFonts w:ascii="Times New Roman" w:eastAsia="Times New Roman" w:hAnsi="Times New Roman" w:cs="Times New Roman"/>
          <w:bCs/>
          <w:sz w:val="24"/>
          <w:szCs w:val="24"/>
        </w:rPr>
        <w:t xml:space="preserve">até 2024 </w:t>
      </w:r>
      <w:r w:rsidRPr="00D6080B">
        <w:rPr>
          <w:rFonts w:ascii="Times New Roman" w:eastAsia="Times New Roman" w:hAnsi="Times New Roman" w:cs="Times New Roman"/>
          <w:bCs/>
          <w:sz w:val="24"/>
          <w:szCs w:val="24"/>
        </w:rPr>
        <w:t xml:space="preserve">a Sabor Serrano ainda não </w:t>
      </w:r>
      <w:r w:rsidR="00700BDD" w:rsidRPr="00D6080B">
        <w:rPr>
          <w:rFonts w:ascii="Times New Roman" w:eastAsia="Times New Roman" w:hAnsi="Times New Roman" w:cs="Times New Roman"/>
          <w:bCs/>
          <w:sz w:val="24"/>
          <w:szCs w:val="24"/>
        </w:rPr>
        <w:t>possuí</w:t>
      </w:r>
      <w:r w:rsidR="00700BDD">
        <w:rPr>
          <w:rFonts w:ascii="Times New Roman" w:eastAsia="Times New Roman" w:hAnsi="Times New Roman" w:cs="Times New Roman"/>
          <w:bCs/>
          <w:sz w:val="24"/>
          <w:szCs w:val="24"/>
        </w:rPr>
        <w:t>a</w:t>
      </w:r>
      <w:r w:rsidRPr="00D6080B">
        <w:rPr>
          <w:rFonts w:ascii="Times New Roman" w:eastAsia="Times New Roman" w:hAnsi="Times New Roman" w:cs="Times New Roman"/>
          <w:bCs/>
          <w:sz w:val="24"/>
          <w:szCs w:val="24"/>
        </w:rPr>
        <w:t xml:space="preserve"> registro formal como tal e seus associados são os municípios, e não os produtores. Além disso, segundo o diretor executivo do CISAMA, a marca enfrenta uma disputa judicial pelo uso do nome “Sabor Serrano”, o que reforça a necessidade de registro no INPI para garantir sua segurança jurídica e plena utilização como marca coletiva.</w:t>
      </w:r>
    </w:p>
    <w:p w14:paraId="7B73B55D" w14:textId="77777777" w:rsidR="00D6080B" w:rsidRPr="00D6080B" w:rsidRDefault="00D6080B" w:rsidP="00D6080B">
      <w:pPr>
        <w:spacing w:line="360" w:lineRule="auto"/>
        <w:rPr>
          <w:rFonts w:ascii="Times New Roman" w:eastAsia="Times New Roman" w:hAnsi="Times New Roman" w:cs="Times New Roman"/>
          <w:bCs/>
          <w:sz w:val="24"/>
          <w:szCs w:val="24"/>
        </w:rPr>
      </w:pPr>
      <w:r w:rsidRPr="00D6080B">
        <w:rPr>
          <w:rFonts w:ascii="Times New Roman" w:eastAsia="Times New Roman" w:hAnsi="Times New Roman" w:cs="Times New Roman"/>
          <w:bCs/>
          <w:sz w:val="24"/>
          <w:szCs w:val="24"/>
        </w:rPr>
        <w:t>Dessa forma, torna-se essencial efetivar a Sabor Serrano como uma verdadeira marca coletiva, implementando estratégias que fortaleçam sua difusão e incentivem sua adoção pelos produtores locais. Isso contribuiria diretamente para o aumento da visibilidade e valorização dos produtos da região, fomentando sua comercialização e impulsionando a economia local. Considerando sua trajetória e as iniciativas já implementadas pelo CISAMA, é fundamental investir no fortalecimento da Sabor Serrano como marca coletiva, garantindo sua sustentabilidade e impacto a longo prazo.</w:t>
      </w:r>
    </w:p>
    <w:p w14:paraId="2101A84C" w14:textId="77777777" w:rsidR="00D6080B" w:rsidRPr="00D6080B" w:rsidRDefault="00D6080B" w:rsidP="00D6080B">
      <w:pPr>
        <w:spacing w:line="360" w:lineRule="auto"/>
        <w:rPr>
          <w:rFonts w:ascii="Times New Roman" w:eastAsia="Times New Roman" w:hAnsi="Times New Roman" w:cs="Times New Roman"/>
          <w:bCs/>
          <w:sz w:val="24"/>
          <w:szCs w:val="24"/>
        </w:rPr>
      </w:pPr>
      <w:r w:rsidRPr="00D6080B">
        <w:rPr>
          <w:rFonts w:ascii="Times New Roman" w:eastAsia="Times New Roman" w:hAnsi="Times New Roman" w:cs="Times New Roman"/>
          <w:bCs/>
          <w:sz w:val="24"/>
          <w:szCs w:val="24"/>
        </w:rPr>
        <w:t>Este estudo destacou a relevância das marcas coletivas no contexto do desenvolvimento territorial sustentável. Apesar dos esforços realizados, a Sabor Serrano ainda enfrenta desafios para se consolidar plenamente como marca coletiva. Além disso, os achados da pesquisa ressaltam a importância da formulação de um planejamento estratégico, cuja implementação pode beneficiar não apenas a marca, mas também contribuir para a melhoria da qualidade de vida das comunidades locais e a preservação da identidade cultural da região.</w:t>
      </w:r>
    </w:p>
    <w:p w14:paraId="57A23AA8" w14:textId="77777777" w:rsidR="00D6080B" w:rsidRPr="00D6080B" w:rsidRDefault="00D6080B" w:rsidP="00D6080B">
      <w:pPr>
        <w:spacing w:line="360" w:lineRule="auto"/>
        <w:rPr>
          <w:rFonts w:ascii="Times New Roman" w:eastAsia="Times New Roman" w:hAnsi="Times New Roman" w:cs="Times New Roman"/>
          <w:bCs/>
          <w:sz w:val="24"/>
          <w:szCs w:val="24"/>
        </w:rPr>
      </w:pPr>
      <w:r w:rsidRPr="00D6080B">
        <w:rPr>
          <w:rFonts w:ascii="Times New Roman" w:eastAsia="Times New Roman" w:hAnsi="Times New Roman" w:cs="Times New Roman"/>
          <w:bCs/>
          <w:sz w:val="24"/>
          <w:szCs w:val="24"/>
        </w:rPr>
        <w:t xml:space="preserve">O fortalecimento da marca Sabor Serrano pode trazer inúmeros benefícios econômicos e sociais para a Serra Catarinense, incluindo o aumento da competitividade dos produtos regionais, a promoção da coesão social e a valorização da identidade </w:t>
      </w:r>
      <w:r w:rsidRPr="00D6080B">
        <w:rPr>
          <w:rFonts w:ascii="Times New Roman" w:eastAsia="Times New Roman" w:hAnsi="Times New Roman" w:cs="Times New Roman"/>
          <w:bCs/>
          <w:sz w:val="24"/>
          <w:szCs w:val="24"/>
        </w:rPr>
        <w:lastRenderedPageBreak/>
        <w:t>territorial. Sua experiência pode servir de modelo para outras regiões interessadas na implementação de estratégias similares de desenvolvimento territorial sustentável.</w:t>
      </w:r>
    </w:p>
    <w:p w14:paraId="7F7C9844" w14:textId="77777777" w:rsidR="00700BDD" w:rsidRDefault="00D6080B" w:rsidP="00D6080B">
      <w:pPr>
        <w:spacing w:line="360" w:lineRule="auto"/>
        <w:rPr>
          <w:rFonts w:ascii="Times New Roman" w:eastAsia="Times New Roman" w:hAnsi="Times New Roman" w:cs="Times New Roman"/>
          <w:bCs/>
          <w:sz w:val="24"/>
          <w:szCs w:val="24"/>
        </w:rPr>
      </w:pPr>
      <w:r w:rsidRPr="00D6080B">
        <w:rPr>
          <w:rFonts w:ascii="Times New Roman" w:eastAsia="Times New Roman" w:hAnsi="Times New Roman" w:cs="Times New Roman"/>
          <w:bCs/>
          <w:sz w:val="24"/>
          <w:szCs w:val="24"/>
        </w:rPr>
        <w:t>Por fim, ao analisar as estratégias de governança territorial relacionadas à Sabor Serrano, constatou-se um esforço cooperativo entre diversos atores dos setores público e privado. Embora a ausência de um plano estratégico tenha impedido sua análise detalhada, foi p</w:t>
      </w:r>
      <w:r w:rsidRPr="00D6080B">
        <w:rPr>
          <w:rFonts w:ascii="Times New Roman" w:eastAsia="Times New Roman" w:hAnsi="Times New Roman" w:cs="Times New Roman"/>
          <w:sz w:val="24"/>
          <w:szCs w:val="24"/>
        </w:rPr>
        <w:t>ossível verificar a existência de ações concretas, como a emissão de rótulos, a produção de placas de divulgação e a oferta de suporte técnico para adequações estruturais. Além disso, os produtores que optaram por desenvolver marcas próprias ainda reconhecem o papel da Sabor Serrano na ampliação de sua inserção no mercado</w:t>
      </w:r>
      <w:r w:rsidRPr="00D6080B">
        <w:rPr>
          <w:rFonts w:ascii="Times New Roman" w:eastAsia="Times New Roman" w:hAnsi="Times New Roman" w:cs="Times New Roman"/>
          <w:bCs/>
          <w:sz w:val="24"/>
          <w:szCs w:val="24"/>
        </w:rPr>
        <w:t>.</w:t>
      </w:r>
      <w:r w:rsidR="00700BDD">
        <w:rPr>
          <w:rFonts w:ascii="Times New Roman" w:eastAsia="Times New Roman" w:hAnsi="Times New Roman" w:cs="Times New Roman"/>
          <w:bCs/>
          <w:sz w:val="24"/>
          <w:szCs w:val="24"/>
        </w:rPr>
        <w:t xml:space="preserve"> </w:t>
      </w:r>
      <w:r w:rsidR="00700BDD" w:rsidRPr="00700BDD">
        <w:rPr>
          <w:rFonts w:ascii="Times New Roman" w:eastAsia="Times New Roman" w:hAnsi="Times New Roman" w:cs="Times New Roman"/>
          <w:bCs/>
          <w:sz w:val="24"/>
          <w:szCs w:val="24"/>
        </w:rPr>
        <w:t>Como perspectiva para estudos futuros, recomenda-se uma análise aprofundada da governança territorial associada à marca Sabor Serrano.</w:t>
      </w:r>
    </w:p>
    <w:p w14:paraId="79B46AE8" w14:textId="542A8D53" w:rsidR="00D6080B" w:rsidRPr="00D6080B" w:rsidRDefault="00D6080B" w:rsidP="00D6080B">
      <w:pPr>
        <w:spacing w:line="360" w:lineRule="auto"/>
        <w:rPr>
          <w:rFonts w:ascii="Times New Roman" w:eastAsia="Times New Roman" w:hAnsi="Times New Roman" w:cs="Times New Roman"/>
          <w:bCs/>
          <w:sz w:val="24"/>
          <w:szCs w:val="24"/>
        </w:rPr>
      </w:pPr>
      <w:r w:rsidRPr="00D6080B">
        <w:rPr>
          <w:rFonts w:ascii="Times New Roman" w:eastAsia="Times New Roman" w:hAnsi="Times New Roman" w:cs="Times New Roman"/>
          <w:bCs/>
          <w:sz w:val="24"/>
          <w:szCs w:val="24"/>
        </w:rPr>
        <w:t>Conclui-se que a gestão de marcas coletivas envolve dinâmicas complexas que exigem estratégias eficazes de governança e articulação entre diferentes agentes. Ao enfatizar a relevância das marcas coletivas e da governança territorial, espera-se que este estudo contribua para futuras iniciativas e pesquisas voltadas ao fortalecimento do desenvolvimento territorial sustentável em outras regiões do Brasil.</w:t>
      </w:r>
    </w:p>
    <w:p w14:paraId="000002CB" w14:textId="77777777" w:rsidR="00BF6930" w:rsidRPr="001746EB" w:rsidRDefault="00BF6930" w:rsidP="00C10652">
      <w:pPr>
        <w:spacing w:line="360" w:lineRule="auto"/>
        <w:rPr>
          <w:rFonts w:ascii="Times New Roman" w:eastAsia="Times New Roman" w:hAnsi="Times New Roman" w:cs="Times New Roman"/>
          <w:bCs/>
          <w:sz w:val="24"/>
          <w:szCs w:val="24"/>
        </w:rPr>
      </w:pPr>
    </w:p>
    <w:p w14:paraId="000002CC" w14:textId="45EBA7F4" w:rsidR="00BF6930" w:rsidRPr="004517A6" w:rsidRDefault="00000000" w:rsidP="00C10652">
      <w:pPr>
        <w:spacing w:line="360" w:lineRule="auto"/>
        <w:rPr>
          <w:rFonts w:ascii="Times New Roman" w:eastAsia="Times New Roman" w:hAnsi="Times New Roman" w:cs="Times New Roman"/>
          <w:b/>
          <w:sz w:val="24"/>
          <w:szCs w:val="24"/>
        </w:rPr>
      </w:pPr>
      <w:r w:rsidRPr="004517A6">
        <w:rPr>
          <w:rFonts w:ascii="Times New Roman" w:eastAsia="Times New Roman" w:hAnsi="Times New Roman" w:cs="Times New Roman"/>
          <w:b/>
          <w:sz w:val="24"/>
          <w:szCs w:val="24"/>
        </w:rPr>
        <w:t xml:space="preserve">REFERÊNCIAS </w:t>
      </w:r>
    </w:p>
    <w:p w14:paraId="000002D0" w14:textId="77777777" w:rsidR="00BF6930" w:rsidRDefault="00BF6930" w:rsidP="00C10652">
      <w:pPr>
        <w:spacing w:line="360" w:lineRule="auto"/>
        <w:rPr>
          <w:rFonts w:ascii="Times New Roman" w:eastAsia="Times New Roman" w:hAnsi="Times New Roman" w:cs="Times New Roman"/>
          <w:bCs/>
          <w:sz w:val="24"/>
          <w:szCs w:val="24"/>
        </w:rPr>
      </w:pPr>
    </w:p>
    <w:p w14:paraId="36988616" w14:textId="5EEC30C0" w:rsidR="00421838" w:rsidRPr="00421838" w:rsidRDefault="00421838" w:rsidP="00421838">
      <w:pPr>
        <w:spacing w:line="240" w:lineRule="auto"/>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Pr="00421838">
        <w:rPr>
          <w:rFonts w:ascii="Times New Roman" w:eastAsia="Times New Roman" w:hAnsi="Times New Roman" w:cs="Times New Roman"/>
          <w:bCs/>
          <w:sz w:val="24"/>
          <w:szCs w:val="24"/>
        </w:rPr>
        <w:t xml:space="preserve">NDRADE, V. L. P.; CANAVEZ, L. L. Descaracterizando a função social dos signos distintivos coletivos: uma análise da primeira indicação geográfica de serviços. </w:t>
      </w:r>
      <w:r w:rsidRPr="0092188D">
        <w:rPr>
          <w:rFonts w:ascii="Times New Roman" w:eastAsia="Times New Roman" w:hAnsi="Times New Roman" w:cs="Times New Roman"/>
          <w:b/>
          <w:sz w:val="24"/>
          <w:szCs w:val="24"/>
        </w:rPr>
        <w:t>Revista de Estudos Jurídicos UNESP</w:t>
      </w:r>
      <w:r w:rsidRPr="00421838">
        <w:rPr>
          <w:rFonts w:ascii="Times New Roman" w:eastAsia="Times New Roman" w:hAnsi="Times New Roman" w:cs="Times New Roman"/>
          <w:bCs/>
          <w:sz w:val="24"/>
          <w:szCs w:val="24"/>
        </w:rPr>
        <w:t>, Franca, ano 21, n. 33, p. 329-359, 2017.</w:t>
      </w:r>
    </w:p>
    <w:p w14:paraId="145CDDE0" w14:textId="77777777" w:rsidR="00421838" w:rsidRPr="00421838" w:rsidRDefault="00421838" w:rsidP="00421838">
      <w:pPr>
        <w:spacing w:line="240" w:lineRule="auto"/>
        <w:jc w:val="left"/>
        <w:rPr>
          <w:rFonts w:ascii="Times New Roman" w:eastAsia="Times New Roman" w:hAnsi="Times New Roman" w:cs="Times New Roman"/>
          <w:bCs/>
          <w:sz w:val="24"/>
          <w:szCs w:val="24"/>
        </w:rPr>
      </w:pPr>
    </w:p>
    <w:p w14:paraId="49B892B9" w14:textId="77777777" w:rsidR="00421838" w:rsidRPr="00421838" w:rsidRDefault="00421838" w:rsidP="00421838">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ASSOCIAÇÃO DOS MUNICÍPIOS DA REGIÃO SERRANA. Amures, 2024. Homepage da Associação dos Municípios da Região Serrana. Disponível em: &lt;https://amures.org.br/&gt;. Acesso em: 15 mai. 2024.</w:t>
      </w:r>
    </w:p>
    <w:p w14:paraId="48E18D76" w14:textId="77777777" w:rsidR="00421838" w:rsidRPr="00421838" w:rsidRDefault="00421838" w:rsidP="00421838">
      <w:pPr>
        <w:spacing w:line="240" w:lineRule="auto"/>
        <w:jc w:val="left"/>
        <w:rPr>
          <w:rFonts w:ascii="Times New Roman" w:eastAsia="Times New Roman" w:hAnsi="Times New Roman" w:cs="Times New Roman"/>
          <w:bCs/>
          <w:sz w:val="24"/>
          <w:szCs w:val="24"/>
        </w:rPr>
      </w:pPr>
    </w:p>
    <w:p w14:paraId="0FFCC1EF" w14:textId="77777777" w:rsidR="00421838" w:rsidRPr="00421838"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 xml:space="preserve">BARBOSA, P. M. da S.; VALENTE, M. E. R. Considerações sobre sinais distintivos de uso coletivo: indicações geográficas, marcas coletivas e a possibilidade de valorização de uma coletividade. </w:t>
      </w:r>
      <w:r w:rsidRPr="0092188D">
        <w:rPr>
          <w:rFonts w:ascii="Times New Roman" w:eastAsia="Times New Roman" w:hAnsi="Times New Roman" w:cs="Times New Roman"/>
          <w:b/>
          <w:sz w:val="24"/>
          <w:szCs w:val="24"/>
        </w:rPr>
        <w:t>Incaper em Revista</w:t>
      </w:r>
      <w:r w:rsidRPr="00421838">
        <w:rPr>
          <w:rFonts w:ascii="Times New Roman" w:eastAsia="Times New Roman" w:hAnsi="Times New Roman" w:cs="Times New Roman"/>
          <w:bCs/>
          <w:sz w:val="24"/>
          <w:szCs w:val="24"/>
        </w:rPr>
        <w:t>, Vitória, v. 11-12, p. 61-78, 2021.</w:t>
      </w:r>
    </w:p>
    <w:p w14:paraId="6EA8AE09" w14:textId="77777777" w:rsidR="00421838" w:rsidRPr="00421838" w:rsidRDefault="00421838" w:rsidP="00421838">
      <w:pPr>
        <w:spacing w:line="240" w:lineRule="auto"/>
        <w:jc w:val="left"/>
        <w:rPr>
          <w:rFonts w:ascii="Times New Roman" w:eastAsia="Times New Roman" w:hAnsi="Times New Roman" w:cs="Times New Roman"/>
          <w:bCs/>
          <w:sz w:val="24"/>
          <w:szCs w:val="24"/>
        </w:rPr>
      </w:pPr>
    </w:p>
    <w:p w14:paraId="582982A8" w14:textId="77777777" w:rsidR="00421838" w:rsidRPr="00421838"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BONETI, L. W. Políticas públicas por dentro. 1. ed. Ijuí: Unijuí, 2006.</w:t>
      </w:r>
    </w:p>
    <w:p w14:paraId="4B865CBE" w14:textId="77777777" w:rsidR="00421838" w:rsidRPr="00421838" w:rsidRDefault="00421838" w:rsidP="00421838">
      <w:pPr>
        <w:spacing w:line="360" w:lineRule="auto"/>
        <w:rPr>
          <w:rFonts w:ascii="Times New Roman" w:eastAsia="Times New Roman" w:hAnsi="Times New Roman" w:cs="Times New Roman"/>
          <w:bCs/>
          <w:sz w:val="24"/>
          <w:szCs w:val="24"/>
        </w:rPr>
      </w:pPr>
    </w:p>
    <w:p w14:paraId="7CA0CC92" w14:textId="77777777" w:rsidR="00421838" w:rsidRPr="00421838"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BRASIL. Decreto nº 5.741, de 30 de março de 2006. Regulamenta os arts. 27-A, 28-A e 29-A da Lei nº 8.171, de 17 de janeiro de 1991, organiza o Sistema Unificado de Atenção à Sanidade Agropecuária, e dá outras providências. Diário Oficial [da] República Federativa do Brasil, Poder Executivo, Brasília, DF, 2006. Disponível em: &lt;https://www.planalto.gov.br/ccivil_03/_Ato2004-2006/2006/Decreto/D5741.htm&gt;. Acesso em: 20 mai. 2024.</w:t>
      </w:r>
    </w:p>
    <w:p w14:paraId="3FD4FE4A" w14:textId="77777777" w:rsidR="00421838" w:rsidRPr="00421838" w:rsidRDefault="00421838" w:rsidP="00421838">
      <w:pPr>
        <w:spacing w:line="240" w:lineRule="auto"/>
        <w:jc w:val="left"/>
        <w:rPr>
          <w:rFonts w:ascii="Times New Roman" w:eastAsia="Times New Roman" w:hAnsi="Times New Roman" w:cs="Times New Roman"/>
          <w:bCs/>
          <w:sz w:val="24"/>
          <w:szCs w:val="24"/>
        </w:rPr>
      </w:pPr>
    </w:p>
    <w:p w14:paraId="692C4375" w14:textId="77777777" w:rsidR="00421838" w:rsidRPr="00421838"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lastRenderedPageBreak/>
        <w:t>BRASIL. Decreto nº 11.099, de 21 de junho de 2022. Regulamenta o art. 10-A da Lei nº 1.283, de 18 de dezembro de 1950, e a Lei nº 13.860, de 18 de julho de 2019, para dispor sobre a elaboração e a comercialização de produtos alimentícios de origem animal produzidos de forma artesanal. Diário Oficial [da] República Federativa do Brasil, Poder Executivo, Brasília, DF, 2022. Disponível em: &lt;https://www.planalto.gov.br/ccivil_03/_Ato2019-2022/2022/Decreto/D11099.htm&gt;. Acesso em: 20 mai. 2024.</w:t>
      </w:r>
    </w:p>
    <w:p w14:paraId="6224D2E4" w14:textId="77777777" w:rsidR="00421838" w:rsidRPr="00421838" w:rsidRDefault="00421838" w:rsidP="00421838">
      <w:pPr>
        <w:spacing w:line="240" w:lineRule="auto"/>
        <w:jc w:val="left"/>
        <w:rPr>
          <w:rFonts w:ascii="Times New Roman" w:eastAsia="Times New Roman" w:hAnsi="Times New Roman" w:cs="Times New Roman"/>
          <w:bCs/>
          <w:sz w:val="24"/>
          <w:szCs w:val="24"/>
        </w:rPr>
      </w:pPr>
    </w:p>
    <w:p w14:paraId="39BB6A8B" w14:textId="77777777" w:rsidR="00421838" w:rsidRPr="00421838"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BRASIL. Lei Federal nº 9.279, de 14 de maio de 1996. Regula direitos e obrigações relativos à propriedade industrial. Diário Oficial [da] República Federativa do Brasil, Poder Executivo, Brasília, DF, 1996. Disponível em: &lt;http://www.planalto.gov.br/ccivil_03/Leis/l9279.htm&gt;. Acesso em: 20 mai. 2024.</w:t>
      </w:r>
    </w:p>
    <w:p w14:paraId="65F317AF" w14:textId="77777777" w:rsidR="00421838" w:rsidRPr="00421838" w:rsidRDefault="00421838" w:rsidP="00421838">
      <w:pPr>
        <w:spacing w:line="240" w:lineRule="auto"/>
        <w:jc w:val="left"/>
        <w:rPr>
          <w:rFonts w:ascii="Times New Roman" w:eastAsia="Times New Roman" w:hAnsi="Times New Roman" w:cs="Times New Roman"/>
          <w:bCs/>
          <w:sz w:val="24"/>
          <w:szCs w:val="24"/>
        </w:rPr>
      </w:pPr>
    </w:p>
    <w:p w14:paraId="39E06F77" w14:textId="77777777" w:rsidR="00421838" w:rsidRPr="00421838"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BRASIL. MINISTÉRIO DA AGRICULTURA, PECUÁRIA E ABASTECIMENTO – MAPA. Manual do processo de serviços incentivar o uso dos signos distintivos indicações geográficas e marcas coletivas. Brasília: MAPA, 2013.</w:t>
      </w:r>
    </w:p>
    <w:p w14:paraId="7220E85E" w14:textId="77777777" w:rsidR="00421838" w:rsidRPr="00421838" w:rsidRDefault="00421838" w:rsidP="00421838">
      <w:pPr>
        <w:spacing w:line="240" w:lineRule="auto"/>
        <w:jc w:val="left"/>
        <w:rPr>
          <w:rFonts w:ascii="Times New Roman" w:eastAsia="Times New Roman" w:hAnsi="Times New Roman" w:cs="Times New Roman"/>
          <w:bCs/>
          <w:sz w:val="24"/>
          <w:szCs w:val="24"/>
        </w:rPr>
      </w:pPr>
    </w:p>
    <w:p w14:paraId="737F4A91" w14:textId="77777777" w:rsidR="00421838" w:rsidRPr="00421838"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 xml:space="preserve">BUTZKE, L.; THEIS, I. M.; GOULARTI, J. G. </w:t>
      </w:r>
      <w:r w:rsidRPr="0092188D">
        <w:rPr>
          <w:rFonts w:ascii="Times New Roman" w:eastAsia="Times New Roman" w:hAnsi="Times New Roman" w:cs="Times New Roman"/>
          <w:b/>
          <w:sz w:val="24"/>
          <w:szCs w:val="24"/>
        </w:rPr>
        <w:t>Qual “desenvolvimento territorial sustentável” para Santa Catarina?</w:t>
      </w:r>
      <w:r w:rsidRPr="00421838">
        <w:rPr>
          <w:rFonts w:ascii="Times New Roman" w:eastAsia="Times New Roman" w:hAnsi="Times New Roman" w:cs="Times New Roman"/>
          <w:bCs/>
          <w:sz w:val="24"/>
          <w:szCs w:val="24"/>
        </w:rPr>
        <w:t xml:space="preserve"> As secretarias de desenvolvimento regional em questão. Florianópolis: UFSC – NECAT, 2009. p. 4-5.</w:t>
      </w:r>
    </w:p>
    <w:p w14:paraId="755C9695" w14:textId="77777777" w:rsidR="00421838" w:rsidRPr="00421838" w:rsidRDefault="00421838" w:rsidP="00421838">
      <w:pPr>
        <w:spacing w:line="240" w:lineRule="auto"/>
        <w:jc w:val="left"/>
        <w:rPr>
          <w:rFonts w:ascii="Times New Roman" w:eastAsia="Times New Roman" w:hAnsi="Times New Roman" w:cs="Times New Roman"/>
          <w:bCs/>
          <w:sz w:val="24"/>
          <w:szCs w:val="24"/>
        </w:rPr>
      </w:pPr>
    </w:p>
    <w:p w14:paraId="1D24F7AB" w14:textId="42FFD7FC" w:rsidR="00421838" w:rsidRDefault="00D1310B" w:rsidP="00D1310B">
      <w:pPr>
        <w:spacing w:line="240" w:lineRule="auto"/>
        <w:ind w:firstLine="0"/>
        <w:jc w:val="left"/>
        <w:rPr>
          <w:rFonts w:ascii="Times New Roman" w:eastAsia="Times New Roman" w:hAnsi="Times New Roman" w:cs="Times New Roman"/>
          <w:bCs/>
          <w:sz w:val="24"/>
          <w:szCs w:val="24"/>
        </w:rPr>
      </w:pPr>
      <w:r w:rsidRPr="00D1310B">
        <w:rPr>
          <w:rFonts w:ascii="Times New Roman" w:eastAsia="Times New Roman" w:hAnsi="Times New Roman" w:cs="Times New Roman"/>
          <w:bCs/>
          <w:sz w:val="24"/>
          <w:szCs w:val="24"/>
        </w:rPr>
        <w:t xml:space="preserve">CAZELLA, A. A.; PAULA, L. G. N. de; MEDEIROS, M.; TURNES, V. A. A construção de um território de desenvolvimento rural: recursos e ativos territoriais específicos. </w:t>
      </w:r>
      <w:r w:rsidRPr="0092188D">
        <w:rPr>
          <w:rFonts w:ascii="Times New Roman" w:eastAsia="Times New Roman" w:hAnsi="Times New Roman" w:cs="Times New Roman"/>
          <w:b/>
          <w:sz w:val="24"/>
          <w:szCs w:val="24"/>
        </w:rPr>
        <w:t xml:space="preserve">Redes </w:t>
      </w:r>
      <w:r w:rsidRPr="00D1310B">
        <w:rPr>
          <w:rFonts w:ascii="Times New Roman" w:eastAsia="Times New Roman" w:hAnsi="Times New Roman" w:cs="Times New Roman"/>
          <w:bCs/>
          <w:sz w:val="24"/>
          <w:szCs w:val="24"/>
        </w:rPr>
        <w:t>(Santa Cruz do Sul. Online), v. 24, n. 3, p. 49-74, 2019.</w:t>
      </w:r>
    </w:p>
    <w:p w14:paraId="642B4DDC" w14:textId="77777777" w:rsidR="00D1310B" w:rsidRPr="00421838" w:rsidRDefault="00D1310B" w:rsidP="00D1310B">
      <w:pPr>
        <w:spacing w:line="240" w:lineRule="auto"/>
        <w:ind w:firstLine="0"/>
        <w:jc w:val="left"/>
        <w:rPr>
          <w:rFonts w:ascii="Times New Roman" w:eastAsia="Times New Roman" w:hAnsi="Times New Roman" w:cs="Times New Roman"/>
          <w:bCs/>
          <w:sz w:val="24"/>
          <w:szCs w:val="24"/>
        </w:rPr>
      </w:pPr>
    </w:p>
    <w:p w14:paraId="2E3E0CCD" w14:textId="77777777" w:rsidR="00421838" w:rsidRPr="00421838"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 xml:space="preserve">DALLABRIDA, V. R.; BECKER, D. F. Governança territorial: um primeiro passo na construção de uma proposta teórico-metodológica. </w:t>
      </w:r>
      <w:r w:rsidRPr="0092188D">
        <w:rPr>
          <w:rFonts w:ascii="Times New Roman" w:eastAsia="Times New Roman" w:hAnsi="Times New Roman" w:cs="Times New Roman"/>
          <w:b/>
          <w:sz w:val="24"/>
          <w:szCs w:val="24"/>
        </w:rPr>
        <w:t>Desenvolvimento em Questão</w:t>
      </w:r>
      <w:r w:rsidRPr="00421838">
        <w:rPr>
          <w:rFonts w:ascii="Times New Roman" w:eastAsia="Times New Roman" w:hAnsi="Times New Roman" w:cs="Times New Roman"/>
          <w:bCs/>
          <w:sz w:val="24"/>
          <w:szCs w:val="24"/>
        </w:rPr>
        <w:t>, Ijuí: Unijuí, v. 1, n. 2, 2012.</w:t>
      </w:r>
    </w:p>
    <w:p w14:paraId="1D7DD85C" w14:textId="77777777" w:rsidR="00421838" w:rsidRPr="00421838" w:rsidRDefault="00421838" w:rsidP="00421838">
      <w:pPr>
        <w:spacing w:line="240" w:lineRule="auto"/>
        <w:jc w:val="left"/>
        <w:rPr>
          <w:rFonts w:ascii="Times New Roman" w:eastAsia="Times New Roman" w:hAnsi="Times New Roman" w:cs="Times New Roman"/>
          <w:bCs/>
          <w:sz w:val="24"/>
          <w:szCs w:val="24"/>
        </w:rPr>
      </w:pPr>
    </w:p>
    <w:p w14:paraId="7FE20AA0" w14:textId="77777777" w:rsidR="00421838" w:rsidRPr="00421838"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 xml:space="preserve">FREITAS, K. M. de. Políticas públicas para o desenvolvimento das indicações geográficas brasileiras: um estudo de caso sobre as ações do Ministério da Agricultura, Pecuária e Abastecimento. </w:t>
      </w:r>
      <w:r w:rsidRPr="00BB1172">
        <w:rPr>
          <w:rFonts w:ascii="Times New Roman" w:eastAsia="Times New Roman" w:hAnsi="Times New Roman" w:cs="Times New Roman"/>
          <w:b/>
          <w:sz w:val="24"/>
          <w:szCs w:val="24"/>
        </w:rPr>
        <w:t>Revista Científica Multidisciplinar</w:t>
      </w:r>
      <w:r w:rsidRPr="00421838">
        <w:rPr>
          <w:rFonts w:ascii="Times New Roman" w:eastAsia="Times New Roman" w:hAnsi="Times New Roman" w:cs="Times New Roman"/>
          <w:bCs/>
          <w:sz w:val="24"/>
          <w:szCs w:val="24"/>
        </w:rPr>
        <w:t xml:space="preserve"> Núcleo do Conhecimento, ano 7, ed. 03, v. 03, p. 80-100, mar. 2022. Disponível em: &lt;https://www.nucleodoconhecimento.com.br/administracao/desenvolvimento-das-indicacoes&gt;. Acesso em: 13 out. 2023.</w:t>
      </w:r>
    </w:p>
    <w:p w14:paraId="1DBE87B9" w14:textId="77777777" w:rsidR="00421838" w:rsidRPr="00421838" w:rsidRDefault="00421838" w:rsidP="00421838">
      <w:pPr>
        <w:spacing w:line="240" w:lineRule="auto"/>
        <w:jc w:val="left"/>
        <w:rPr>
          <w:rFonts w:ascii="Times New Roman" w:eastAsia="Times New Roman" w:hAnsi="Times New Roman" w:cs="Times New Roman"/>
          <w:bCs/>
          <w:sz w:val="24"/>
          <w:szCs w:val="24"/>
        </w:rPr>
      </w:pPr>
    </w:p>
    <w:p w14:paraId="316997C1" w14:textId="77777777" w:rsidR="00421838" w:rsidRPr="00421838"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 xml:space="preserve">HEIDEMANN, F. G.; SALM, F. J. </w:t>
      </w:r>
      <w:r w:rsidRPr="00BB1172">
        <w:rPr>
          <w:rFonts w:ascii="Times New Roman" w:eastAsia="Times New Roman" w:hAnsi="Times New Roman" w:cs="Times New Roman"/>
          <w:b/>
          <w:sz w:val="24"/>
          <w:szCs w:val="24"/>
        </w:rPr>
        <w:t>Políticas públicas e desenvolvimento</w:t>
      </w:r>
      <w:r w:rsidRPr="00421838">
        <w:rPr>
          <w:rFonts w:ascii="Times New Roman" w:eastAsia="Times New Roman" w:hAnsi="Times New Roman" w:cs="Times New Roman"/>
          <w:bCs/>
          <w:sz w:val="24"/>
          <w:szCs w:val="24"/>
        </w:rPr>
        <w:t>: bases epistemológicas e modelos de análise. 3. ed. Brasília: UnB, 2014.</w:t>
      </w:r>
    </w:p>
    <w:p w14:paraId="3AEF8EE5" w14:textId="77777777" w:rsidR="00421838" w:rsidRPr="00421838" w:rsidRDefault="00421838" w:rsidP="00421838">
      <w:pPr>
        <w:spacing w:line="240" w:lineRule="auto"/>
        <w:jc w:val="left"/>
        <w:rPr>
          <w:rFonts w:ascii="Times New Roman" w:eastAsia="Times New Roman" w:hAnsi="Times New Roman" w:cs="Times New Roman"/>
          <w:bCs/>
          <w:sz w:val="24"/>
          <w:szCs w:val="24"/>
        </w:rPr>
      </w:pPr>
    </w:p>
    <w:p w14:paraId="1349C17C" w14:textId="7B537FE0" w:rsidR="00421838" w:rsidRPr="00421838"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 xml:space="preserve">INSTITUTO NACIONAL DA PROPRIEDADE INDUSTRIAL. </w:t>
      </w:r>
      <w:r w:rsidRPr="00BB1172">
        <w:rPr>
          <w:rFonts w:ascii="Times New Roman" w:eastAsia="Times New Roman" w:hAnsi="Times New Roman" w:cs="Times New Roman"/>
          <w:b/>
          <w:sz w:val="24"/>
          <w:szCs w:val="24"/>
        </w:rPr>
        <w:t>Indicações Geográficas 2024</w:t>
      </w:r>
      <w:r w:rsidRPr="00421838">
        <w:rPr>
          <w:rFonts w:ascii="Times New Roman" w:eastAsia="Times New Roman" w:hAnsi="Times New Roman" w:cs="Times New Roman"/>
          <w:bCs/>
          <w:sz w:val="24"/>
          <w:szCs w:val="24"/>
        </w:rPr>
        <w:t>. Homepage do Instituto Nacional da Propriedade Industrial. Disponível em: &lt;https://www.gov.br/inpi/pt-br/servicos/indicacoes-geograficas&gt;. Acesso em: 01 jun. 2024.</w:t>
      </w:r>
    </w:p>
    <w:p w14:paraId="0F9060CE" w14:textId="77777777" w:rsidR="00421838" w:rsidRDefault="00421838" w:rsidP="00F55B66">
      <w:pPr>
        <w:spacing w:line="240" w:lineRule="auto"/>
        <w:ind w:firstLine="0"/>
        <w:jc w:val="left"/>
        <w:rPr>
          <w:rFonts w:ascii="Times New Roman" w:eastAsia="Times New Roman" w:hAnsi="Times New Roman" w:cs="Times New Roman"/>
          <w:bCs/>
          <w:sz w:val="24"/>
          <w:szCs w:val="24"/>
        </w:rPr>
      </w:pPr>
    </w:p>
    <w:p w14:paraId="7C1E16D0" w14:textId="77777777" w:rsidR="00F55B66" w:rsidRDefault="00F55B66" w:rsidP="00F55B66">
      <w:pPr>
        <w:pStyle w:val="SemEspaamento"/>
        <w:rPr>
          <w:rFonts w:ascii="Times New Roman" w:hAnsi="Times New Roman" w:cs="Times New Roman"/>
          <w:sz w:val="24"/>
          <w:szCs w:val="24"/>
          <w:lang w:val="en-US"/>
        </w:rPr>
      </w:pPr>
      <w:r w:rsidRPr="00F55B66">
        <w:rPr>
          <w:rFonts w:ascii="Times New Roman" w:hAnsi="Times New Roman" w:cs="Times New Roman"/>
          <w:sz w:val="24"/>
          <w:szCs w:val="24"/>
          <w:lang w:val="en-US"/>
        </w:rPr>
        <w:t xml:space="preserve">LACROIX A.; MOLLARD A.; PECQUEUR, B.. </w:t>
      </w:r>
      <w:r w:rsidRPr="00F55B66">
        <w:rPr>
          <w:rFonts w:ascii="Times New Roman" w:hAnsi="Times New Roman" w:cs="Times New Roman"/>
          <w:b/>
          <w:bCs/>
          <w:sz w:val="24"/>
          <w:szCs w:val="24"/>
        </w:rPr>
        <w:t>Politiques de développement local et rente de qualité territoriale des produits alimentaires</w:t>
      </w:r>
      <w:r w:rsidRPr="00F55B66">
        <w:rPr>
          <w:rFonts w:ascii="Times New Roman" w:hAnsi="Times New Roman" w:cs="Times New Roman"/>
          <w:sz w:val="24"/>
          <w:szCs w:val="24"/>
        </w:rPr>
        <w:t xml:space="preserve">. </w:t>
      </w:r>
      <w:r w:rsidRPr="00F55B66">
        <w:rPr>
          <w:rFonts w:ascii="Times New Roman" w:hAnsi="Times New Roman" w:cs="Times New Roman"/>
          <w:sz w:val="24"/>
          <w:szCs w:val="24"/>
          <w:lang w:val="en-US"/>
        </w:rPr>
        <w:t xml:space="preserve">Journées internationales de la recherche pour la gestion des territoires ruraux sensibles, Apr 1998, Clermond-Ferrand, France. </w:t>
      </w:r>
    </w:p>
    <w:p w14:paraId="21EB642D" w14:textId="77777777" w:rsidR="0099514D" w:rsidRDefault="0099514D" w:rsidP="00F55B66">
      <w:pPr>
        <w:pStyle w:val="SemEspaamento"/>
        <w:rPr>
          <w:rFonts w:ascii="Times New Roman" w:hAnsi="Times New Roman" w:cs="Times New Roman"/>
          <w:sz w:val="24"/>
          <w:szCs w:val="24"/>
          <w:lang w:val="en-US"/>
        </w:rPr>
      </w:pPr>
    </w:p>
    <w:p w14:paraId="5B461A36" w14:textId="1CE52591" w:rsidR="0099514D" w:rsidRPr="0099514D" w:rsidRDefault="0099514D" w:rsidP="00F55B66">
      <w:pPr>
        <w:pStyle w:val="SemEspaamento"/>
        <w:rPr>
          <w:rFonts w:ascii="Times New Roman" w:hAnsi="Times New Roman" w:cs="Times New Roman"/>
          <w:sz w:val="24"/>
          <w:szCs w:val="24"/>
        </w:rPr>
      </w:pPr>
      <w:r w:rsidRPr="0099514D">
        <w:rPr>
          <w:rFonts w:ascii="Times New Roman" w:hAnsi="Times New Roman" w:cs="Times New Roman"/>
          <w:sz w:val="24"/>
          <w:szCs w:val="24"/>
        </w:rPr>
        <w:lastRenderedPageBreak/>
        <w:t>LAGES. Decreto nº 12.247, de 18 de agosto de 2018. Regulamenta a Lei nº 3.733, de 14 de abril de 2011, que dispõe sobre a Constituição do Serviço de Inspeção Municipal e os procedimentos de acesso ao serviço de Inspeção Sanitária de estabelecimentos que 32 produzam bebidas e alimentos para comercialização de origem animal e vegetal no município e dá outras providencias. Diário Oficial de Lages: 18 ago. 2011. Disponível em: http://leismunicipa.is/tdesm. Acesso em: 21 mai. 2024.</w:t>
      </w:r>
    </w:p>
    <w:p w14:paraId="098A2FBA" w14:textId="77777777" w:rsidR="0099514D" w:rsidRDefault="0099514D" w:rsidP="00F55B66">
      <w:pPr>
        <w:pStyle w:val="SemEspaamento"/>
        <w:rPr>
          <w:rFonts w:ascii="Times New Roman" w:hAnsi="Times New Roman" w:cs="Times New Roman"/>
          <w:sz w:val="24"/>
          <w:szCs w:val="24"/>
          <w:lang w:val="en-US"/>
        </w:rPr>
      </w:pPr>
    </w:p>
    <w:p w14:paraId="0FD8E2AB" w14:textId="65643FC1" w:rsidR="0099514D" w:rsidRPr="00F55B66" w:rsidRDefault="0099514D" w:rsidP="00F55B66">
      <w:pPr>
        <w:pStyle w:val="SemEspaamento"/>
        <w:rPr>
          <w:rFonts w:ascii="Times New Roman" w:hAnsi="Times New Roman" w:cs="Times New Roman"/>
          <w:sz w:val="24"/>
          <w:szCs w:val="24"/>
          <w:lang w:val="en-US"/>
        </w:rPr>
      </w:pPr>
      <w:r w:rsidRPr="0099514D">
        <w:rPr>
          <w:rFonts w:ascii="Times New Roman" w:hAnsi="Times New Roman" w:cs="Times New Roman"/>
          <w:sz w:val="24"/>
          <w:szCs w:val="24"/>
        </w:rPr>
        <w:t>LAGES. Lei nº 4.630, de 16 de março de 2023. Dispõe sobre o Serviço de Inspeção Municipal – SIM e os procedimentos para acesso ao Serviço, de estabelecimentos que produzem produtos de origem animal e dá outras providências. Diário Oficial de Lages: 22 mar. 2023. Disponível em: https://s3cache.dom.sc.gov.br/edicoes/2023/03/1679505118_edicao_4160_assinada.pdf - page=1051. Acesso em: 21 mai. 2024.</w:t>
      </w:r>
    </w:p>
    <w:p w14:paraId="6B1E4E36" w14:textId="2EC40F14" w:rsidR="005F03F1" w:rsidRPr="005F03F1" w:rsidRDefault="005F03F1" w:rsidP="005F03F1">
      <w:pPr>
        <w:pStyle w:val="SemEspaamento"/>
        <w:rPr>
          <w:rFonts w:ascii="Times New Roman" w:eastAsia="Times New Roman" w:hAnsi="Times New Roman" w:cs="Times New Roman"/>
          <w:sz w:val="24"/>
          <w:szCs w:val="24"/>
        </w:rPr>
      </w:pPr>
      <w:r w:rsidRPr="005F03F1">
        <w:rPr>
          <w:rFonts w:ascii="Times New Roman" w:hAnsi="Times New Roman" w:cs="Times New Roman"/>
          <w:sz w:val="24"/>
          <w:szCs w:val="24"/>
        </w:rPr>
        <w:t xml:space="preserve">PECQUEUR, B.. Qualité et développement territorial: l’hypothèse du panier de biens et services territorialisés. </w:t>
      </w:r>
      <w:r w:rsidRPr="005F03F1">
        <w:rPr>
          <w:rFonts w:ascii="Times New Roman" w:hAnsi="Times New Roman" w:cs="Times New Roman"/>
          <w:b/>
          <w:bCs/>
          <w:sz w:val="24"/>
          <w:szCs w:val="24"/>
        </w:rPr>
        <w:t>Économie rurale</w:t>
      </w:r>
      <w:r w:rsidRPr="005F03F1">
        <w:rPr>
          <w:rFonts w:ascii="Times New Roman" w:hAnsi="Times New Roman" w:cs="Times New Roman"/>
          <w:sz w:val="24"/>
          <w:szCs w:val="24"/>
        </w:rPr>
        <w:t xml:space="preserve">, vol. 261, n o 1, p. 37-49, 2001. Disponível em: </w:t>
      </w:r>
      <w:r w:rsidRPr="00116479">
        <w:rPr>
          <w:rFonts w:ascii="Times New Roman" w:hAnsi="Times New Roman" w:cs="Times New Roman"/>
          <w:sz w:val="24"/>
          <w:szCs w:val="24"/>
        </w:rPr>
        <w:t>https://www.persee.fr/docAsPDF/ecoru_0013-0559_2001_num_261_1_5217.pdf</w:t>
      </w:r>
      <w:r w:rsidRPr="005F03F1">
        <w:rPr>
          <w:rFonts w:ascii="Times New Roman" w:hAnsi="Times New Roman" w:cs="Times New Roman"/>
          <w:sz w:val="24"/>
          <w:szCs w:val="24"/>
        </w:rPr>
        <w:t xml:space="preserve">. </w:t>
      </w:r>
      <w:r w:rsidRPr="005F03F1">
        <w:rPr>
          <w:rFonts w:ascii="Times New Roman" w:eastAsia="Times New Roman" w:hAnsi="Times New Roman" w:cs="Times New Roman"/>
          <w:sz w:val="24"/>
          <w:szCs w:val="24"/>
        </w:rPr>
        <w:t>Acesso em: 05</w:t>
      </w:r>
      <w:r w:rsidR="00DE6E4C">
        <w:rPr>
          <w:rFonts w:ascii="Times New Roman" w:eastAsia="Times New Roman" w:hAnsi="Times New Roman" w:cs="Times New Roman"/>
          <w:sz w:val="24"/>
          <w:szCs w:val="24"/>
        </w:rPr>
        <w:t xml:space="preserve"> fev. </w:t>
      </w:r>
      <w:r w:rsidRPr="005F03F1">
        <w:rPr>
          <w:rFonts w:ascii="Times New Roman" w:eastAsia="Times New Roman" w:hAnsi="Times New Roman" w:cs="Times New Roman"/>
          <w:sz w:val="24"/>
          <w:szCs w:val="24"/>
        </w:rPr>
        <w:t>2024.</w:t>
      </w:r>
    </w:p>
    <w:p w14:paraId="05EFBDAA" w14:textId="77777777" w:rsidR="005F03F1" w:rsidRDefault="005F03F1" w:rsidP="00761557">
      <w:pPr>
        <w:spacing w:line="240" w:lineRule="auto"/>
        <w:ind w:firstLine="0"/>
        <w:jc w:val="left"/>
        <w:rPr>
          <w:rFonts w:ascii="Times New Roman" w:eastAsia="Times New Roman" w:hAnsi="Times New Roman" w:cs="Times New Roman"/>
          <w:bCs/>
          <w:sz w:val="24"/>
          <w:szCs w:val="24"/>
        </w:rPr>
      </w:pPr>
    </w:p>
    <w:p w14:paraId="75995756" w14:textId="1B5BF43B" w:rsidR="001734D2" w:rsidRDefault="001734D2" w:rsidP="00761557">
      <w:pPr>
        <w:spacing w:line="240" w:lineRule="auto"/>
        <w:ind w:firstLine="0"/>
        <w:jc w:val="left"/>
        <w:rPr>
          <w:rFonts w:ascii="Times New Roman" w:eastAsia="Times New Roman" w:hAnsi="Times New Roman" w:cs="Times New Roman"/>
          <w:bCs/>
          <w:sz w:val="24"/>
          <w:szCs w:val="24"/>
        </w:rPr>
      </w:pPr>
      <w:r w:rsidRPr="001734D2">
        <w:rPr>
          <w:rFonts w:ascii="Times New Roman" w:eastAsia="Times New Roman" w:hAnsi="Times New Roman" w:cs="Times New Roman"/>
          <w:bCs/>
          <w:sz w:val="24"/>
          <w:szCs w:val="24"/>
        </w:rPr>
        <w:t xml:space="preserve">Ramos, I. da S., Turnes, V. A., Cazella, A. A., Pecqueur, B. (2024). Renda de qualidade territorial: da teoria francesa aos estudos brasileiros. </w:t>
      </w:r>
      <w:r w:rsidRPr="001734D2">
        <w:rPr>
          <w:rFonts w:ascii="Times New Roman" w:eastAsia="Times New Roman" w:hAnsi="Times New Roman" w:cs="Times New Roman"/>
          <w:b/>
          <w:sz w:val="24"/>
          <w:szCs w:val="24"/>
        </w:rPr>
        <w:t>Desenvolvimento Em Questão,</w:t>
      </w:r>
      <w:r w:rsidRPr="001734D2">
        <w:rPr>
          <w:rFonts w:ascii="Times New Roman" w:eastAsia="Times New Roman" w:hAnsi="Times New Roman" w:cs="Times New Roman"/>
          <w:bCs/>
          <w:sz w:val="24"/>
          <w:szCs w:val="24"/>
        </w:rPr>
        <w:t xml:space="preserve"> </w:t>
      </w:r>
      <w:r w:rsidRPr="001734D2">
        <w:rPr>
          <w:rFonts w:ascii="Times New Roman" w:eastAsia="Times New Roman" w:hAnsi="Times New Roman" w:cs="Times New Roman"/>
          <w:bCs/>
          <w:i/>
          <w:iCs/>
          <w:sz w:val="24"/>
          <w:szCs w:val="24"/>
        </w:rPr>
        <w:t>22</w:t>
      </w:r>
      <w:r w:rsidRPr="001734D2">
        <w:rPr>
          <w:rFonts w:ascii="Times New Roman" w:eastAsia="Times New Roman" w:hAnsi="Times New Roman" w:cs="Times New Roman"/>
          <w:bCs/>
          <w:sz w:val="24"/>
          <w:szCs w:val="24"/>
        </w:rPr>
        <w:t xml:space="preserve">(61), e16116. </w:t>
      </w:r>
    </w:p>
    <w:p w14:paraId="5F3F09BC" w14:textId="77777777" w:rsidR="001734D2" w:rsidRDefault="001734D2" w:rsidP="00761557">
      <w:pPr>
        <w:spacing w:line="240" w:lineRule="auto"/>
        <w:ind w:firstLine="0"/>
        <w:jc w:val="left"/>
        <w:rPr>
          <w:rFonts w:ascii="Times New Roman" w:eastAsia="Times New Roman" w:hAnsi="Times New Roman" w:cs="Times New Roman"/>
          <w:bCs/>
          <w:sz w:val="24"/>
          <w:szCs w:val="24"/>
        </w:rPr>
      </w:pPr>
    </w:p>
    <w:p w14:paraId="516186FF" w14:textId="77777777" w:rsidR="003C2C30" w:rsidRDefault="003C2C30" w:rsidP="003C2C30">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SACHS, I. Desenvolvimento includente, sustentável e sustentado. Rio de Janeiro: Garamond, 2008.</w:t>
      </w:r>
    </w:p>
    <w:p w14:paraId="4F73E5C9" w14:textId="77777777" w:rsidR="0099514D" w:rsidRDefault="0099514D" w:rsidP="003C2C30">
      <w:pPr>
        <w:spacing w:line="240" w:lineRule="auto"/>
        <w:ind w:firstLine="0"/>
        <w:jc w:val="left"/>
        <w:rPr>
          <w:rFonts w:ascii="Times New Roman" w:eastAsia="Times New Roman" w:hAnsi="Times New Roman" w:cs="Times New Roman"/>
          <w:bCs/>
          <w:sz w:val="24"/>
          <w:szCs w:val="24"/>
        </w:rPr>
      </w:pPr>
    </w:p>
    <w:p w14:paraId="294D5BB7" w14:textId="2C75D065" w:rsidR="0099514D" w:rsidRPr="00421838" w:rsidRDefault="0099514D" w:rsidP="003C2C30">
      <w:pPr>
        <w:spacing w:line="240" w:lineRule="auto"/>
        <w:ind w:firstLine="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SANTA CATARINA. Lei nº 8.676, de 17 de junho de 1992. Dispõe sobre a política estadual de desenvolvimento rural e dá outras providências. Diário Oficial do Estado de Santa Catarina, 17 jun. 1992. Disponível em:</w:t>
      </w:r>
      <w:r w:rsidR="00116479">
        <w:rPr>
          <w:rFonts w:ascii="Times New Roman" w:eastAsia="Times New Roman" w:hAnsi="Times New Roman" w:cs="Times New Roman"/>
          <w:bCs/>
          <w:sz w:val="24"/>
          <w:szCs w:val="24"/>
        </w:rPr>
        <w:t xml:space="preserve"> </w:t>
      </w:r>
      <w:r w:rsidRPr="00116479">
        <w:rPr>
          <w:rFonts w:ascii="Times New Roman" w:eastAsia="Times New Roman" w:hAnsi="Times New Roman" w:cs="Times New Roman"/>
          <w:bCs/>
          <w:sz w:val="24"/>
          <w:szCs w:val="24"/>
        </w:rPr>
        <w:t>https://leis.alesc.sc.gov.br/html/1992/8676_1992_Lei.html</w:t>
      </w:r>
      <w:r>
        <w:rPr>
          <w:rFonts w:ascii="Times New Roman" w:eastAsia="Times New Roman" w:hAnsi="Times New Roman" w:cs="Times New Roman"/>
          <w:bCs/>
          <w:sz w:val="24"/>
          <w:szCs w:val="24"/>
        </w:rPr>
        <w:t>. Acesso em: 01 jun. 2024.</w:t>
      </w:r>
    </w:p>
    <w:p w14:paraId="2584C273" w14:textId="77777777" w:rsidR="003C2C30" w:rsidRPr="00421838" w:rsidRDefault="003C2C30" w:rsidP="003C2C30">
      <w:pPr>
        <w:spacing w:line="240" w:lineRule="auto"/>
        <w:jc w:val="left"/>
        <w:rPr>
          <w:rFonts w:ascii="Times New Roman" w:eastAsia="Times New Roman" w:hAnsi="Times New Roman" w:cs="Times New Roman"/>
          <w:bCs/>
          <w:sz w:val="24"/>
          <w:szCs w:val="24"/>
        </w:rPr>
      </w:pPr>
    </w:p>
    <w:p w14:paraId="71248499" w14:textId="77777777" w:rsidR="003C2C30" w:rsidRDefault="003C2C30" w:rsidP="003C2C30">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SANTA CATARINA. Lei nº 10.731, de 30 de março de 1998. Dispõe sobre o Programa de Fomento e de Desenvolvimento da Pequena Agroindústria Familiar Rural e Pesqueira e estabelece outras providências. Diário Oficial do Estado de Santa Catarina, 30 mar. 1998. Disponível em: &lt;http://leis.alesc.sc.gov.br/html/1998/10731_1998_Lei.html&gt;. Acesso em: 01 jun. 2024.</w:t>
      </w:r>
    </w:p>
    <w:p w14:paraId="0C5CD33D" w14:textId="77777777" w:rsidR="0099514D" w:rsidRDefault="0099514D" w:rsidP="003C2C30">
      <w:pPr>
        <w:spacing w:line="240" w:lineRule="auto"/>
        <w:ind w:firstLine="0"/>
        <w:jc w:val="left"/>
        <w:rPr>
          <w:rFonts w:ascii="Times New Roman" w:eastAsia="Times New Roman" w:hAnsi="Times New Roman" w:cs="Times New Roman"/>
          <w:bCs/>
          <w:sz w:val="24"/>
          <w:szCs w:val="24"/>
        </w:rPr>
      </w:pPr>
    </w:p>
    <w:p w14:paraId="58091782" w14:textId="1DE30500" w:rsidR="0099514D" w:rsidRPr="00421838" w:rsidRDefault="0099514D" w:rsidP="003C2C30">
      <w:pPr>
        <w:spacing w:line="240" w:lineRule="auto"/>
        <w:ind w:firstLine="0"/>
        <w:jc w:val="left"/>
        <w:rPr>
          <w:rFonts w:ascii="Times New Roman" w:eastAsia="Times New Roman" w:hAnsi="Times New Roman" w:cs="Times New Roman"/>
          <w:bCs/>
          <w:sz w:val="24"/>
          <w:szCs w:val="24"/>
        </w:rPr>
      </w:pPr>
      <w:r w:rsidRPr="0099514D">
        <w:rPr>
          <w:rFonts w:ascii="Times New Roman" w:eastAsia="Times New Roman" w:hAnsi="Times New Roman" w:cs="Times New Roman"/>
          <w:bCs/>
          <w:sz w:val="24"/>
          <w:szCs w:val="24"/>
        </w:rPr>
        <w:t>SANTA CATARINA. Lei nº 17.515, de 27 de abril de 2018. Regulamenta a atividade de inspeção e comercialização de produtos de origem animal e vegetal para estabelecimentos de pequeno porte e agroindústria familiar (produtos artesanais), no Estado de Santa Catarina. Diário Oficial do Estado de Santa Catarina: 02 mai. 2018. Disponível em: https://portal.doe.sea.sc.gov.br/repositorio/2018/20180502/Jornal/1886.pdf. Acesso em: 01 jun. 2024. </w:t>
      </w:r>
    </w:p>
    <w:p w14:paraId="20FFE515" w14:textId="77777777" w:rsidR="003C2C30" w:rsidRPr="00421838" w:rsidRDefault="003C2C30" w:rsidP="003C2C30">
      <w:pPr>
        <w:spacing w:line="240" w:lineRule="auto"/>
        <w:jc w:val="left"/>
        <w:rPr>
          <w:rFonts w:ascii="Times New Roman" w:eastAsia="Times New Roman" w:hAnsi="Times New Roman" w:cs="Times New Roman"/>
          <w:bCs/>
          <w:sz w:val="24"/>
          <w:szCs w:val="24"/>
        </w:rPr>
      </w:pPr>
    </w:p>
    <w:p w14:paraId="5242F583" w14:textId="43B799F0" w:rsidR="00263520" w:rsidRDefault="00421838" w:rsidP="00761557">
      <w:pPr>
        <w:spacing w:line="240" w:lineRule="auto"/>
        <w:ind w:firstLine="0"/>
        <w:jc w:val="left"/>
        <w:rPr>
          <w:rFonts w:ascii="Times New Roman" w:eastAsia="Times New Roman" w:hAnsi="Times New Roman" w:cs="Times New Roman"/>
          <w:bCs/>
          <w:sz w:val="24"/>
          <w:szCs w:val="24"/>
        </w:rPr>
      </w:pPr>
      <w:r w:rsidRPr="00421838">
        <w:rPr>
          <w:rFonts w:ascii="Times New Roman" w:eastAsia="Times New Roman" w:hAnsi="Times New Roman" w:cs="Times New Roman"/>
          <w:bCs/>
          <w:sz w:val="24"/>
          <w:szCs w:val="24"/>
        </w:rPr>
        <w:t xml:space="preserve">SECCHI, L. </w:t>
      </w:r>
      <w:r w:rsidRPr="005F71CA">
        <w:rPr>
          <w:rFonts w:ascii="Times New Roman" w:eastAsia="Times New Roman" w:hAnsi="Times New Roman" w:cs="Times New Roman"/>
          <w:b/>
          <w:sz w:val="24"/>
          <w:szCs w:val="24"/>
        </w:rPr>
        <w:t>Análise de políticas públicas</w:t>
      </w:r>
      <w:r w:rsidRPr="00421838">
        <w:rPr>
          <w:rFonts w:ascii="Times New Roman" w:eastAsia="Times New Roman" w:hAnsi="Times New Roman" w:cs="Times New Roman"/>
          <w:bCs/>
          <w:sz w:val="24"/>
          <w:szCs w:val="24"/>
        </w:rPr>
        <w:t>: diagnóstico de problemas, recomendação de soluções. 1. ed. São Paulo: Cengage Learning, 2019.</w:t>
      </w:r>
    </w:p>
    <w:p w14:paraId="6039D0F2" w14:textId="77777777" w:rsidR="00A00C04" w:rsidRDefault="00A00C04" w:rsidP="00A00C04">
      <w:pPr>
        <w:ind w:firstLine="0"/>
        <w:jc w:val="left"/>
        <w:rPr>
          <w:rFonts w:ascii="Candara" w:hAnsi="Candara"/>
        </w:rPr>
      </w:pPr>
    </w:p>
    <w:p w14:paraId="066ED115" w14:textId="3AF4E674" w:rsidR="00A00C04" w:rsidRPr="00A00C04" w:rsidRDefault="00A00C04" w:rsidP="00A00C04">
      <w:pPr>
        <w:ind w:firstLine="0"/>
        <w:jc w:val="left"/>
        <w:rPr>
          <w:rFonts w:ascii="Times New Roman" w:hAnsi="Times New Roman" w:cs="Times New Roman"/>
          <w:b/>
          <w:bCs/>
          <w:sz w:val="24"/>
          <w:szCs w:val="24"/>
        </w:rPr>
      </w:pPr>
      <w:r w:rsidRPr="00A00C04">
        <w:rPr>
          <w:rFonts w:ascii="Times New Roman" w:hAnsi="Times New Roman" w:cs="Times New Roman"/>
          <w:sz w:val="24"/>
          <w:szCs w:val="24"/>
        </w:rPr>
        <w:t xml:space="preserve">TURNES, V., CAZELLA, A. A., PECQUEUR, B., GUZZATTI, T. C. Monitoramento de uma Cesta De Bens e Serviços Territoriais: a construção de um painel de </w:t>
      </w:r>
      <w:r w:rsidRPr="00A00C04">
        <w:rPr>
          <w:rFonts w:ascii="Times New Roman" w:hAnsi="Times New Roman" w:cs="Times New Roman"/>
          <w:sz w:val="24"/>
          <w:szCs w:val="24"/>
        </w:rPr>
        <w:lastRenderedPageBreak/>
        <w:t xml:space="preserve">indicadores. </w:t>
      </w:r>
      <w:r w:rsidRPr="005F71CA">
        <w:rPr>
          <w:rFonts w:ascii="Times New Roman" w:hAnsi="Times New Roman" w:cs="Times New Roman"/>
          <w:b/>
          <w:bCs/>
          <w:sz w:val="24"/>
          <w:szCs w:val="24"/>
        </w:rPr>
        <w:t>Raízes: Revista De Ciências Sociais e Econômicas</w:t>
      </w:r>
      <w:r w:rsidRPr="004A35DD">
        <w:rPr>
          <w:rFonts w:ascii="Times New Roman" w:hAnsi="Times New Roman" w:cs="Times New Roman"/>
          <w:sz w:val="24"/>
          <w:szCs w:val="24"/>
        </w:rPr>
        <w:t>, 42</w:t>
      </w:r>
      <w:r w:rsidRPr="00A00C04">
        <w:rPr>
          <w:rFonts w:ascii="Times New Roman" w:hAnsi="Times New Roman" w:cs="Times New Roman"/>
          <w:sz w:val="24"/>
          <w:szCs w:val="24"/>
        </w:rPr>
        <w:t xml:space="preserve">(1), 224–240, 2022. </w:t>
      </w:r>
    </w:p>
    <w:p w14:paraId="7E3D0828" w14:textId="77777777" w:rsidR="00A00C04" w:rsidRPr="001746EB" w:rsidRDefault="00A00C04" w:rsidP="00761557">
      <w:pPr>
        <w:spacing w:line="240" w:lineRule="auto"/>
        <w:ind w:firstLine="0"/>
        <w:jc w:val="left"/>
        <w:rPr>
          <w:rFonts w:ascii="Times New Roman" w:eastAsia="Times New Roman" w:hAnsi="Times New Roman" w:cs="Times New Roman"/>
          <w:bCs/>
          <w:sz w:val="24"/>
          <w:szCs w:val="24"/>
        </w:rPr>
      </w:pPr>
    </w:p>
    <w:sectPr w:rsidR="00A00C04" w:rsidRPr="001746EB">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C2507" w14:textId="77777777" w:rsidR="009C77A3" w:rsidRDefault="009C77A3" w:rsidP="00A11534">
      <w:pPr>
        <w:spacing w:line="240" w:lineRule="auto"/>
      </w:pPr>
      <w:r>
        <w:separator/>
      </w:r>
    </w:p>
  </w:endnote>
  <w:endnote w:type="continuationSeparator" w:id="0">
    <w:p w14:paraId="56F0EA6A" w14:textId="77777777" w:rsidR="009C77A3" w:rsidRDefault="009C77A3" w:rsidP="00A11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BB2FA" w14:textId="77777777" w:rsidR="009C77A3" w:rsidRDefault="009C77A3" w:rsidP="00A11534">
      <w:pPr>
        <w:spacing w:line="240" w:lineRule="auto"/>
      </w:pPr>
      <w:r>
        <w:separator/>
      </w:r>
    </w:p>
  </w:footnote>
  <w:footnote w:type="continuationSeparator" w:id="0">
    <w:p w14:paraId="016B2E35" w14:textId="77777777" w:rsidR="009C77A3" w:rsidRDefault="009C77A3" w:rsidP="00A11534">
      <w:pPr>
        <w:spacing w:line="240" w:lineRule="auto"/>
      </w:pPr>
      <w:r>
        <w:continuationSeparator/>
      </w:r>
    </w:p>
  </w:footnote>
  <w:footnote w:id="1">
    <w:p w14:paraId="58079C95" w14:textId="77777777" w:rsidR="00A11534" w:rsidRPr="00A11534" w:rsidRDefault="00A11534" w:rsidP="00A11534">
      <w:pPr>
        <w:pBdr>
          <w:top w:val="nil"/>
          <w:left w:val="nil"/>
          <w:bottom w:val="nil"/>
          <w:right w:val="nil"/>
          <w:between w:val="nil"/>
        </w:pBdr>
        <w:spacing w:before="360" w:after="200" w:line="240" w:lineRule="auto"/>
        <w:ind w:firstLine="0"/>
        <w:rPr>
          <w:rFonts w:ascii="Times New Roman" w:hAnsi="Times New Roman" w:cs="Times New Roman"/>
          <w:b/>
          <w:caps/>
          <w:color w:val="1F497D" w:themeColor="text2"/>
          <w:sz w:val="20"/>
          <w:szCs w:val="20"/>
        </w:rPr>
      </w:pPr>
      <w:r w:rsidRPr="00A11534">
        <w:rPr>
          <w:rStyle w:val="Refdenotaderodap"/>
          <w:rFonts w:ascii="Times New Roman" w:hAnsi="Times New Roman" w:cs="Times New Roman"/>
          <w:sz w:val="20"/>
          <w:szCs w:val="20"/>
        </w:rPr>
        <w:footnoteRef/>
      </w:r>
      <w:r w:rsidRPr="00A11534">
        <w:rPr>
          <w:rFonts w:ascii="Times New Roman" w:hAnsi="Times New Roman" w:cs="Times New Roman"/>
          <w:sz w:val="20"/>
          <w:szCs w:val="20"/>
        </w:rPr>
        <w:t xml:space="preserve"> Este artigo é parte dos resultados de atividades previstas nos seguintes projetos de pesquisa: 1) O Enfoque da Cesta de bens e serviços territoriais: modelo de análise do Desenvolvimento Territorial Sustentável (Edital Universal do CNPq); 2) Desenvolvimento territorial sustentável: interfaces entre a Cesta de bens e serviços, mercados e marcas territoriais (Fundação de Amparo à Pesquisa e Inovação do Estado de Santa Catarina (Fapesc), Chamada Pública Fapesc nº 12/2020, Programa de Pesquisa Universal; 3) Inovação e transição sustentável: Cesta de bens e serviços em territórios amazônicos, Edital de chamada pública Confap nº 003/2022, Programa de apoio a projetos de pesquisa Iniciativa Amazônia +10, que conta com o financiamento da Fapesc (Termo de Outorga No 2022TR002173; 4) Desenvolvimento territorial sustentável: a Cesta de bens e serviços, mercados e marcas territoriais, Edital de bolsa de produtividade em pesquisa CNPq – PQ 2022; 5) </w:t>
      </w:r>
      <w:r w:rsidRPr="00A11534">
        <w:rPr>
          <w:rFonts w:ascii="Times New Roman" w:hAnsi="Times New Roman" w:cs="Times New Roman"/>
          <w:bCs/>
          <w:sz w:val="20"/>
          <w:szCs w:val="20"/>
        </w:rPr>
        <w:t>projeto integrador Coprodução, accountability e inovação: dilemas e perspectivas na administração pública contemporânea, do Grupo de Pesquisa Politeia,  que contou com apoio financeiro da Fundação de Amparo à Pesquisa e Inovação do Estado de Santa Catarina, Fapesc, e da Universidade do Estado de Santa Catarina, Udesc, no âmbito do Edital de Chamada Pública – PAP FAPESC Nº 48/2022, Apoio à infraestrutura para grupos de pesquisa da Udesc (Termo de Outorga Nº 2023TR000519), com vigência de 2023 a 2025.</w:t>
      </w:r>
    </w:p>
    <w:p w14:paraId="0E5FB7CC" w14:textId="370EE73B" w:rsidR="00A11534" w:rsidRDefault="00A11534">
      <w:pPr>
        <w:pStyle w:val="Textodenotaderodap"/>
      </w:pPr>
    </w:p>
  </w:footnote>
  <w:footnote w:id="2">
    <w:p w14:paraId="43CE5428" w14:textId="28A8CF49" w:rsidR="009B08BF" w:rsidRPr="00D134C9" w:rsidRDefault="009B08BF">
      <w:pPr>
        <w:pStyle w:val="Textodenotaderodap"/>
        <w:rPr>
          <w:rFonts w:ascii="Times New Roman" w:hAnsi="Times New Roman" w:cs="Times New Roman"/>
        </w:rPr>
      </w:pPr>
      <w:r>
        <w:rPr>
          <w:rStyle w:val="Refdenotaderodap"/>
        </w:rPr>
        <w:footnoteRef/>
      </w:r>
      <w:r>
        <w:t xml:space="preserve"> Para aprofundamento do tema ler: </w:t>
      </w:r>
      <w:r w:rsidR="00D134C9">
        <w:rPr>
          <w:rFonts w:ascii="Times New Roman" w:hAnsi="Times New Roman" w:cs="Times New Roman"/>
          <w:lang w:val="en-US"/>
        </w:rPr>
        <w:t>L</w:t>
      </w:r>
      <w:r w:rsidR="00D134C9" w:rsidRPr="00D134C9">
        <w:rPr>
          <w:rFonts w:ascii="Times New Roman" w:hAnsi="Times New Roman" w:cs="Times New Roman"/>
          <w:lang w:val="en-US"/>
        </w:rPr>
        <w:t>acroix</w:t>
      </w:r>
      <w:r w:rsidR="00D134C9">
        <w:rPr>
          <w:rFonts w:ascii="Times New Roman" w:hAnsi="Times New Roman" w:cs="Times New Roman"/>
          <w:lang w:val="en-US"/>
        </w:rPr>
        <w:t>,</w:t>
      </w:r>
      <w:r w:rsidR="00D134C9" w:rsidRPr="00D134C9">
        <w:rPr>
          <w:rFonts w:ascii="Times New Roman" w:hAnsi="Times New Roman" w:cs="Times New Roman"/>
          <w:lang w:val="en-US"/>
        </w:rPr>
        <w:t xml:space="preserve"> </w:t>
      </w:r>
      <w:r w:rsidR="00D134C9">
        <w:rPr>
          <w:rFonts w:ascii="Times New Roman" w:hAnsi="Times New Roman" w:cs="Times New Roman"/>
          <w:lang w:val="en-US"/>
        </w:rPr>
        <w:t>M</w:t>
      </w:r>
      <w:r w:rsidR="00D134C9" w:rsidRPr="00D134C9">
        <w:rPr>
          <w:rFonts w:ascii="Times New Roman" w:hAnsi="Times New Roman" w:cs="Times New Roman"/>
          <w:lang w:val="en-US"/>
        </w:rPr>
        <w:t xml:space="preserve">ollard </w:t>
      </w:r>
      <w:r w:rsidR="00D134C9">
        <w:rPr>
          <w:rFonts w:ascii="Times New Roman" w:hAnsi="Times New Roman" w:cs="Times New Roman"/>
          <w:lang w:val="en-US"/>
        </w:rPr>
        <w:t>e P</w:t>
      </w:r>
      <w:r w:rsidR="00D134C9" w:rsidRPr="00D134C9">
        <w:rPr>
          <w:rFonts w:ascii="Times New Roman" w:hAnsi="Times New Roman" w:cs="Times New Roman"/>
          <w:lang w:val="en-US"/>
        </w:rPr>
        <w:t>ecqueur</w:t>
      </w:r>
      <w:r w:rsidR="00D134C9">
        <w:rPr>
          <w:rFonts w:ascii="Times New Roman" w:hAnsi="Times New Roman" w:cs="Times New Roman"/>
          <w:lang w:val="en-US"/>
        </w:rPr>
        <w:t xml:space="preserve"> (1998); </w:t>
      </w:r>
      <w:r w:rsidR="00C5245F">
        <w:rPr>
          <w:rFonts w:ascii="Times New Roman" w:hAnsi="Times New Roman" w:cs="Times New Roman"/>
          <w:lang w:val="en-US"/>
        </w:rPr>
        <w:t xml:space="preserve">Pecqueur (2001); </w:t>
      </w:r>
      <w:r w:rsidR="00D134C9">
        <w:rPr>
          <w:rFonts w:ascii="Times New Roman" w:hAnsi="Times New Roman" w:cs="Times New Roman"/>
          <w:lang w:val="en-US"/>
        </w:rPr>
        <w:t>Tu</w:t>
      </w:r>
      <w:r w:rsidRPr="00D134C9">
        <w:rPr>
          <w:rFonts w:ascii="Times New Roman" w:hAnsi="Times New Roman" w:cs="Times New Roman"/>
        </w:rPr>
        <w:t xml:space="preserve">rnes </w:t>
      </w:r>
      <w:r w:rsidR="00D134C9" w:rsidRPr="00D134C9">
        <w:rPr>
          <w:rFonts w:ascii="Times New Roman" w:hAnsi="Times New Roman" w:cs="Times New Roman"/>
        </w:rPr>
        <w:t xml:space="preserve">et al. </w:t>
      </w:r>
      <w:r w:rsidR="00EC70F0">
        <w:rPr>
          <w:rFonts w:ascii="Times New Roman" w:hAnsi="Times New Roman" w:cs="Times New Roman"/>
        </w:rPr>
        <w:t>(</w:t>
      </w:r>
      <w:r w:rsidR="00D134C9" w:rsidRPr="00D134C9">
        <w:rPr>
          <w:rFonts w:ascii="Times New Roman" w:hAnsi="Times New Roman" w:cs="Times New Roman"/>
        </w:rPr>
        <w:t>2022</w:t>
      </w:r>
      <w:r w:rsidR="00EC70F0">
        <w:rPr>
          <w:rFonts w:ascii="Times New Roman" w:hAnsi="Times New Roman" w:cs="Times New Roman"/>
        </w:rPr>
        <w:t>)</w:t>
      </w:r>
      <w:r w:rsidR="00D134C9" w:rsidRPr="00D134C9">
        <w:rPr>
          <w:rFonts w:ascii="Times New Roman" w:hAnsi="Times New Roman" w:cs="Times New Roman"/>
        </w:rPr>
        <w:t xml:space="preserve">, </w:t>
      </w:r>
      <w:r w:rsidR="00D134C9">
        <w:rPr>
          <w:rFonts w:ascii="Times New Roman" w:hAnsi="Times New Roman" w:cs="Times New Roman"/>
        </w:rPr>
        <w:t>R</w:t>
      </w:r>
      <w:r w:rsidR="00D134C9" w:rsidRPr="00D134C9">
        <w:rPr>
          <w:rFonts w:ascii="Times New Roman" w:hAnsi="Times New Roman" w:cs="Times New Roman"/>
        </w:rPr>
        <w:t xml:space="preserve">amos et al. </w:t>
      </w:r>
      <w:r w:rsidR="00EC70F0">
        <w:rPr>
          <w:rFonts w:ascii="Times New Roman" w:hAnsi="Times New Roman" w:cs="Times New Roman"/>
        </w:rPr>
        <w:t>(</w:t>
      </w:r>
      <w:r w:rsidR="00D134C9" w:rsidRPr="00D134C9">
        <w:rPr>
          <w:rFonts w:ascii="Times New Roman" w:hAnsi="Times New Roman" w:cs="Times New Roman"/>
        </w:rPr>
        <w:t>2024</w:t>
      </w:r>
      <w:r w:rsidR="00EC70F0">
        <w:rPr>
          <w:rFonts w:ascii="Times New Roman" w:hAnsi="Times New Roman" w:cs="Times New Roman"/>
        </w:rPr>
        <w:t>)</w:t>
      </w:r>
      <w:r w:rsidR="00D134C9" w:rsidRPr="00D134C9">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30"/>
    <w:rsid w:val="00003316"/>
    <w:rsid w:val="00006A82"/>
    <w:rsid w:val="0001137E"/>
    <w:rsid w:val="00024B77"/>
    <w:rsid w:val="00032EEF"/>
    <w:rsid w:val="000377F5"/>
    <w:rsid w:val="000378CA"/>
    <w:rsid w:val="0005105D"/>
    <w:rsid w:val="0006609B"/>
    <w:rsid w:val="000C0D35"/>
    <w:rsid w:val="00116479"/>
    <w:rsid w:val="00137717"/>
    <w:rsid w:val="001465DA"/>
    <w:rsid w:val="001734D2"/>
    <w:rsid w:val="001746EB"/>
    <w:rsid w:val="001A5537"/>
    <w:rsid w:val="001F2F36"/>
    <w:rsid w:val="001F6066"/>
    <w:rsid w:val="00205739"/>
    <w:rsid w:val="00224B57"/>
    <w:rsid w:val="00243C92"/>
    <w:rsid w:val="00246CD0"/>
    <w:rsid w:val="00263520"/>
    <w:rsid w:val="0031535F"/>
    <w:rsid w:val="00361D25"/>
    <w:rsid w:val="003C2C30"/>
    <w:rsid w:val="003D712C"/>
    <w:rsid w:val="00415E07"/>
    <w:rsid w:val="00421838"/>
    <w:rsid w:val="00427CC4"/>
    <w:rsid w:val="004517A6"/>
    <w:rsid w:val="00463274"/>
    <w:rsid w:val="00476FB4"/>
    <w:rsid w:val="004A35DD"/>
    <w:rsid w:val="004D1EFC"/>
    <w:rsid w:val="004E4F66"/>
    <w:rsid w:val="0051772F"/>
    <w:rsid w:val="00537C68"/>
    <w:rsid w:val="0056025B"/>
    <w:rsid w:val="005766F5"/>
    <w:rsid w:val="005A0054"/>
    <w:rsid w:val="005C0209"/>
    <w:rsid w:val="005E45FA"/>
    <w:rsid w:val="005F03F1"/>
    <w:rsid w:val="005F71CA"/>
    <w:rsid w:val="0060290D"/>
    <w:rsid w:val="00605563"/>
    <w:rsid w:val="00606FAB"/>
    <w:rsid w:val="0066398C"/>
    <w:rsid w:val="006E7251"/>
    <w:rsid w:val="00700BDD"/>
    <w:rsid w:val="00702B20"/>
    <w:rsid w:val="00745D1E"/>
    <w:rsid w:val="00761557"/>
    <w:rsid w:val="007627FB"/>
    <w:rsid w:val="00776018"/>
    <w:rsid w:val="00792D86"/>
    <w:rsid w:val="00826C9F"/>
    <w:rsid w:val="00835872"/>
    <w:rsid w:val="00842639"/>
    <w:rsid w:val="00863455"/>
    <w:rsid w:val="008710B8"/>
    <w:rsid w:val="008859F0"/>
    <w:rsid w:val="008A0675"/>
    <w:rsid w:val="008B5178"/>
    <w:rsid w:val="008C551B"/>
    <w:rsid w:val="00913A89"/>
    <w:rsid w:val="0092188D"/>
    <w:rsid w:val="00927815"/>
    <w:rsid w:val="00934DA2"/>
    <w:rsid w:val="009677C1"/>
    <w:rsid w:val="0099212D"/>
    <w:rsid w:val="0099461A"/>
    <w:rsid w:val="0099514D"/>
    <w:rsid w:val="009A3338"/>
    <w:rsid w:val="009B08BF"/>
    <w:rsid w:val="009C77A3"/>
    <w:rsid w:val="009F73DE"/>
    <w:rsid w:val="00A00C04"/>
    <w:rsid w:val="00A10165"/>
    <w:rsid w:val="00A11534"/>
    <w:rsid w:val="00A6702F"/>
    <w:rsid w:val="00AD3392"/>
    <w:rsid w:val="00AE1DD4"/>
    <w:rsid w:val="00B0274E"/>
    <w:rsid w:val="00B10464"/>
    <w:rsid w:val="00B1239C"/>
    <w:rsid w:val="00B157E6"/>
    <w:rsid w:val="00B30B6A"/>
    <w:rsid w:val="00B62B79"/>
    <w:rsid w:val="00B632C4"/>
    <w:rsid w:val="00B71028"/>
    <w:rsid w:val="00B9550E"/>
    <w:rsid w:val="00BB1172"/>
    <w:rsid w:val="00BB41B9"/>
    <w:rsid w:val="00BF6930"/>
    <w:rsid w:val="00BF78ED"/>
    <w:rsid w:val="00C003E6"/>
    <w:rsid w:val="00C01375"/>
    <w:rsid w:val="00C10652"/>
    <w:rsid w:val="00C266DE"/>
    <w:rsid w:val="00C37364"/>
    <w:rsid w:val="00C5245F"/>
    <w:rsid w:val="00C93710"/>
    <w:rsid w:val="00CC36E8"/>
    <w:rsid w:val="00CF6184"/>
    <w:rsid w:val="00D1310B"/>
    <w:rsid w:val="00D134C9"/>
    <w:rsid w:val="00D3133E"/>
    <w:rsid w:val="00D402E3"/>
    <w:rsid w:val="00D41139"/>
    <w:rsid w:val="00D6080B"/>
    <w:rsid w:val="00DB1CFE"/>
    <w:rsid w:val="00DC1087"/>
    <w:rsid w:val="00DD37AF"/>
    <w:rsid w:val="00DE6E4C"/>
    <w:rsid w:val="00DF3A38"/>
    <w:rsid w:val="00E22EB1"/>
    <w:rsid w:val="00E423ED"/>
    <w:rsid w:val="00E54F97"/>
    <w:rsid w:val="00E5669E"/>
    <w:rsid w:val="00EC3251"/>
    <w:rsid w:val="00EC70F0"/>
    <w:rsid w:val="00EE5521"/>
    <w:rsid w:val="00EE60BF"/>
    <w:rsid w:val="00EF7E75"/>
    <w:rsid w:val="00F0457E"/>
    <w:rsid w:val="00F53C2A"/>
    <w:rsid w:val="00F55B66"/>
    <w:rsid w:val="00F703B0"/>
    <w:rsid w:val="00F858C3"/>
    <w:rsid w:val="00FA53DA"/>
    <w:rsid w:val="00FB0709"/>
    <w:rsid w:val="00FB265B"/>
    <w:rsid w:val="00FD0B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BEA8"/>
  <w15:docId w15:val="{10B81F4F-B777-47C9-B8D7-6042A5D3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line="259"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A11534"/>
    <w:pPr>
      <w:tabs>
        <w:tab w:val="center" w:pos="4252"/>
        <w:tab w:val="right" w:pos="8504"/>
      </w:tabs>
      <w:spacing w:line="240" w:lineRule="auto"/>
    </w:pPr>
  </w:style>
  <w:style w:type="character" w:customStyle="1" w:styleId="CabealhoChar">
    <w:name w:val="Cabeçalho Char"/>
    <w:basedOn w:val="Fontepargpadro"/>
    <w:link w:val="Cabealho"/>
    <w:uiPriority w:val="99"/>
    <w:rsid w:val="00A11534"/>
  </w:style>
  <w:style w:type="paragraph" w:styleId="Rodap">
    <w:name w:val="footer"/>
    <w:basedOn w:val="Normal"/>
    <w:link w:val="RodapChar"/>
    <w:uiPriority w:val="99"/>
    <w:unhideWhenUsed/>
    <w:rsid w:val="00A11534"/>
    <w:pPr>
      <w:tabs>
        <w:tab w:val="center" w:pos="4252"/>
        <w:tab w:val="right" w:pos="8504"/>
      </w:tabs>
      <w:spacing w:line="240" w:lineRule="auto"/>
    </w:pPr>
  </w:style>
  <w:style w:type="character" w:customStyle="1" w:styleId="RodapChar">
    <w:name w:val="Rodapé Char"/>
    <w:basedOn w:val="Fontepargpadro"/>
    <w:link w:val="Rodap"/>
    <w:uiPriority w:val="99"/>
    <w:rsid w:val="00A11534"/>
  </w:style>
  <w:style w:type="paragraph" w:styleId="Textodenotaderodap">
    <w:name w:val="footnote text"/>
    <w:basedOn w:val="Normal"/>
    <w:link w:val="TextodenotaderodapChar"/>
    <w:uiPriority w:val="99"/>
    <w:semiHidden/>
    <w:unhideWhenUsed/>
    <w:rsid w:val="00A1153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A11534"/>
    <w:rPr>
      <w:sz w:val="20"/>
      <w:szCs w:val="20"/>
    </w:rPr>
  </w:style>
  <w:style w:type="character" w:styleId="Refdenotaderodap">
    <w:name w:val="footnote reference"/>
    <w:basedOn w:val="Fontepargpadro"/>
    <w:uiPriority w:val="99"/>
    <w:semiHidden/>
    <w:unhideWhenUsed/>
    <w:rsid w:val="00A11534"/>
    <w:rPr>
      <w:vertAlign w:val="superscript"/>
    </w:rPr>
  </w:style>
  <w:style w:type="character" w:styleId="Hyperlink">
    <w:name w:val="Hyperlink"/>
    <w:basedOn w:val="Fontepargpadro"/>
    <w:uiPriority w:val="99"/>
    <w:unhideWhenUsed/>
    <w:rsid w:val="001734D2"/>
    <w:rPr>
      <w:color w:val="0000FF" w:themeColor="hyperlink"/>
      <w:u w:val="single"/>
    </w:rPr>
  </w:style>
  <w:style w:type="character" w:styleId="MenoPendente">
    <w:name w:val="Unresolved Mention"/>
    <w:basedOn w:val="Fontepargpadro"/>
    <w:uiPriority w:val="99"/>
    <w:semiHidden/>
    <w:unhideWhenUsed/>
    <w:rsid w:val="001734D2"/>
    <w:rPr>
      <w:color w:val="605E5C"/>
      <w:shd w:val="clear" w:color="auto" w:fill="E1DFDD"/>
    </w:rPr>
  </w:style>
  <w:style w:type="paragraph" w:styleId="SemEspaamento">
    <w:name w:val="No Spacing"/>
    <w:uiPriority w:val="1"/>
    <w:qFormat/>
    <w:rsid w:val="00F55B66"/>
    <w:pPr>
      <w:spacing w:line="240" w:lineRule="auto"/>
      <w:ind w:firstLine="0"/>
      <w:jc w:val="left"/>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0863">
      <w:bodyDiv w:val="1"/>
      <w:marLeft w:val="0"/>
      <w:marRight w:val="0"/>
      <w:marTop w:val="0"/>
      <w:marBottom w:val="0"/>
      <w:divBdr>
        <w:top w:val="none" w:sz="0" w:space="0" w:color="auto"/>
        <w:left w:val="none" w:sz="0" w:space="0" w:color="auto"/>
        <w:bottom w:val="none" w:sz="0" w:space="0" w:color="auto"/>
        <w:right w:val="none" w:sz="0" w:space="0" w:color="auto"/>
      </w:divBdr>
    </w:div>
    <w:div w:id="365375706">
      <w:bodyDiv w:val="1"/>
      <w:marLeft w:val="0"/>
      <w:marRight w:val="0"/>
      <w:marTop w:val="0"/>
      <w:marBottom w:val="0"/>
      <w:divBdr>
        <w:top w:val="none" w:sz="0" w:space="0" w:color="auto"/>
        <w:left w:val="none" w:sz="0" w:space="0" w:color="auto"/>
        <w:bottom w:val="none" w:sz="0" w:space="0" w:color="auto"/>
        <w:right w:val="none" w:sz="0" w:space="0" w:color="auto"/>
      </w:divBdr>
    </w:div>
    <w:div w:id="395397467">
      <w:bodyDiv w:val="1"/>
      <w:marLeft w:val="0"/>
      <w:marRight w:val="0"/>
      <w:marTop w:val="0"/>
      <w:marBottom w:val="0"/>
      <w:divBdr>
        <w:top w:val="none" w:sz="0" w:space="0" w:color="auto"/>
        <w:left w:val="none" w:sz="0" w:space="0" w:color="auto"/>
        <w:bottom w:val="none" w:sz="0" w:space="0" w:color="auto"/>
        <w:right w:val="none" w:sz="0" w:space="0" w:color="auto"/>
      </w:divBdr>
    </w:div>
    <w:div w:id="583612818">
      <w:bodyDiv w:val="1"/>
      <w:marLeft w:val="0"/>
      <w:marRight w:val="0"/>
      <w:marTop w:val="0"/>
      <w:marBottom w:val="0"/>
      <w:divBdr>
        <w:top w:val="none" w:sz="0" w:space="0" w:color="auto"/>
        <w:left w:val="none" w:sz="0" w:space="0" w:color="auto"/>
        <w:bottom w:val="none" w:sz="0" w:space="0" w:color="auto"/>
        <w:right w:val="none" w:sz="0" w:space="0" w:color="auto"/>
      </w:divBdr>
    </w:div>
    <w:div w:id="683244457">
      <w:bodyDiv w:val="1"/>
      <w:marLeft w:val="0"/>
      <w:marRight w:val="0"/>
      <w:marTop w:val="0"/>
      <w:marBottom w:val="0"/>
      <w:divBdr>
        <w:top w:val="none" w:sz="0" w:space="0" w:color="auto"/>
        <w:left w:val="none" w:sz="0" w:space="0" w:color="auto"/>
        <w:bottom w:val="none" w:sz="0" w:space="0" w:color="auto"/>
        <w:right w:val="none" w:sz="0" w:space="0" w:color="auto"/>
      </w:divBdr>
    </w:div>
    <w:div w:id="955411511">
      <w:bodyDiv w:val="1"/>
      <w:marLeft w:val="0"/>
      <w:marRight w:val="0"/>
      <w:marTop w:val="0"/>
      <w:marBottom w:val="0"/>
      <w:divBdr>
        <w:top w:val="none" w:sz="0" w:space="0" w:color="auto"/>
        <w:left w:val="none" w:sz="0" w:space="0" w:color="auto"/>
        <w:bottom w:val="none" w:sz="0" w:space="0" w:color="auto"/>
        <w:right w:val="none" w:sz="0" w:space="0" w:color="auto"/>
      </w:divBdr>
    </w:div>
    <w:div w:id="1197543142">
      <w:bodyDiv w:val="1"/>
      <w:marLeft w:val="0"/>
      <w:marRight w:val="0"/>
      <w:marTop w:val="0"/>
      <w:marBottom w:val="0"/>
      <w:divBdr>
        <w:top w:val="none" w:sz="0" w:space="0" w:color="auto"/>
        <w:left w:val="none" w:sz="0" w:space="0" w:color="auto"/>
        <w:bottom w:val="none" w:sz="0" w:space="0" w:color="auto"/>
        <w:right w:val="none" w:sz="0" w:space="0" w:color="auto"/>
      </w:divBdr>
    </w:div>
    <w:div w:id="1278635063">
      <w:bodyDiv w:val="1"/>
      <w:marLeft w:val="0"/>
      <w:marRight w:val="0"/>
      <w:marTop w:val="0"/>
      <w:marBottom w:val="0"/>
      <w:divBdr>
        <w:top w:val="none" w:sz="0" w:space="0" w:color="auto"/>
        <w:left w:val="none" w:sz="0" w:space="0" w:color="auto"/>
        <w:bottom w:val="none" w:sz="0" w:space="0" w:color="auto"/>
        <w:right w:val="none" w:sz="0" w:space="0" w:color="auto"/>
      </w:divBdr>
    </w:div>
    <w:div w:id="1310749921">
      <w:bodyDiv w:val="1"/>
      <w:marLeft w:val="0"/>
      <w:marRight w:val="0"/>
      <w:marTop w:val="0"/>
      <w:marBottom w:val="0"/>
      <w:divBdr>
        <w:top w:val="none" w:sz="0" w:space="0" w:color="auto"/>
        <w:left w:val="none" w:sz="0" w:space="0" w:color="auto"/>
        <w:bottom w:val="none" w:sz="0" w:space="0" w:color="auto"/>
        <w:right w:val="none" w:sz="0" w:space="0" w:color="auto"/>
      </w:divBdr>
    </w:div>
    <w:div w:id="1630893237">
      <w:bodyDiv w:val="1"/>
      <w:marLeft w:val="0"/>
      <w:marRight w:val="0"/>
      <w:marTop w:val="0"/>
      <w:marBottom w:val="0"/>
      <w:divBdr>
        <w:top w:val="none" w:sz="0" w:space="0" w:color="auto"/>
        <w:left w:val="none" w:sz="0" w:space="0" w:color="auto"/>
        <w:bottom w:val="none" w:sz="0" w:space="0" w:color="auto"/>
        <w:right w:val="none" w:sz="0" w:space="0" w:color="auto"/>
      </w:divBdr>
    </w:div>
    <w:div w:id="1635453098">
      <w:bodyDiv w:val="1"/>
      <w:marLeft w:val="0"/>
      <w:marRight w:val="0"/>
      <w:marTop w:val="0"/>
      <w:marBottom w:val="0"/>
      <w:divBdr>
        <w:top w:val="none" w:sz="0" w:space="0" w:color="auto"/>
        <w:left w:val="none" w:sz="0" w:space="0" w:color="auto"/>
        <w:bottom w:val="none" w:sz="0" w:space="0" w:color="auto"/>
        <w:right w:val="none" w:sz="0" w:space="0" w:color="auto"/>
      </w:divBdr>
    </w:div>
    <w:div w:id="1736854452">
      <w:bodyDiv w:val="1"/>
      <w:marLeft w:val="0"/>
      <w:marRight w:val="0"/>
      <w:marTop w:val="0"/>
      <w:marBottom w:val="0"/>
      <w:divBdr>
        <w:top w:val="none" w:sz="0" w:space="0" w:color="auto"/>
        <w:left w:val="none" w:sz="0" w:space="0" w:color="auto"/>
        <w:bottom w:val="none" w:sz="0" w:space="0" w:color="auto"/>
        <w:right w:val="none" w:sz="0" w:space="0" w:color="auto"/>
      </w:divBdr>
    </w:div>
    <w:div w:id="1820607910">
      <w:bodyDiv w:val="1"/>
      <w:marLeft w:val="0"/>
      <w:marRight w:val="0"/>
      <w:marTop w:val="0"/>
      <w:marBottom w:val="0"/>
      <w:divBdr>
        <w:top w:val="none" w:sz="0" w:space="0" w:color="auto"/>
        <w:left w:val="none" w:sz="0" w:space="0" w:color="auto"/>
        <w:bottom w:val="none" w:sz="0" w:space="0" w:color="auto"/>
        <w:right w:val="none" w:sz="0" w:space="0" w:color="auto"/>
      </w:divBdr>
    </w:div>
    <w:div w:id="210830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CRQBDxaZ3GdzEJbW5FVgFoQR9g==">CgMxLjA4AHIhMVNXem5GeVhveG1CYkZWYkZDekVSaFdXYjJxdGg3UmFO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4CCB0A-5EF9-46F6-8355-71C944BA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7274</Words>
  <Characters>39284</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servidor</dc:creator>
  <cp:lastModifiedBy>Carol Hodel</cp:lastModifiedBy>
  <cp:revision>5</cp:revision>
  <dcterms:created xsi:type="dcterms:W3CDTF">2025-03-09T21:05:00Z</dcterms:created>
  <dcterms:modified xsi:type="dcterms:W3CDTF">2025-03-09T21:54:00Z</dcterms:modified>
</cp:coreProperties>
</file>